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A97" w:rsidRDefault="003B42C1" w:rsidP="009E06EB">
      <w:pPr>
        <w:spacing w:after="200" w:line="276" w:lineRule="auto"/>
        <w:rPr>
          <w:rFonts w:asciiTheme="majorHAnsi" w:hAnsiTheme="majorHAnsi"/>
          <w:b/>
          <w:i/>
          <w:color w:val="800000"/>
          <w:sz w:val="72"/>
          <w:szCs w:val="72"/>
        </w:rPr>
      </w:pPr>
      <w:r>
        <w:rPr>
          <w:rFonts w:asciiTheme="majorHAnsi" w:hAnsiTheme="majorHAnsi"/>
          <w:b/>
          <w:i/>
          <w:color w:val="800000"/>
          <w:sz w:val="72"/>
          <w:szCs w:val="72"/>
        </w:rPr>
        <w:t>Interest Rate Swaps</w:t>
      </w:r>
    </w:p>
    <w:p w:rsidR="003B42C1" w:rsidRDefault="003B42C1"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Interest rate swaps allow fixed coupon bonds to be transformed into floating coupon bonds or vice versa.</w:t>
      </w:r>
    </w:p>
    <w:p w:rsidR="003B42C1" w:rsidRDefault="003B42C1"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This can be useful for the purpose of hedging, speculating, or achieving lower bond issue costs.</w:t>
      </w:r>
    </w:p>
    <w:p w:rsidR="00A35011" w:rsidRDefault="00A35011" w:rsidP="00274A9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two parties in a swap, the party paying the ‘fixed leg’ which is the </w:t>
      </w:r>
      <w:r w:rsidR="00FB45D8">
        <w:rPr>
          <w:rFonts w:asciiTheme="majorHAnsi" w:hAnsiTheme="majorHAnsi"/>
          <w:color w:val="003366"/>
          <w:sz w:val="52"/>
          <w:szCs w:val="52"/>
        </w:rPr>
        <w:t>locked-in</w:t>
      </w:r>
      <w:r>
        <w:rPr>
          <w:rFonts w:asciiTheme="majorHAnsi" w:hAnsiTheme="majorHAnsi"/>
          <w:color w:val="003366"/>
          <w:sz w:val="52"/>
          <w:szCs w:val="52"/>
        </w:rPr>
        <w:t xml:space="preserve"> agreed-upon ‘swap rate’ and the counterparty paying the ‘floating leg’ which </w:t>
      </w:r>
      <w:r w:rsidR="00FB45D8">
        <w:rPr>
          <w:rFonts w:asciiTheme="majorHAnsi" w:hAnsiTheme="majorHAnsi"/>
          <w:color w:val="003366"/>
          <w:sz w:val="52"/>
          <w:szCs w:val="52"/>
        </w:rPr>
        <w:t xml:space="preserve">is </w:t>
      </w:r>
      <w:r>
        <w:rPr>
          <w:rFonts w:asciiTheme="majorHAnsi" w:hAnsiTheme="majorHAnsi"/>
          <w:color w:val="003366"/>
          <w:sz w:val="52"/>
          <w:szCs w:val="52"/>
        </w:rPr>
        <w:t xml:space="preserve">pegged to </w:t>
      </w:r>
      <w:r w:rsidR="00FB45D8">
        <w:rPr>
          <w:rFonts w:asciiTheme="majorHAnsi" w:hAnsiTheme="majorHAnsi"/>
          <w:color w:val="003366"/>
          <w:sz w:val="52"/>
          <w:szCs w:val="52"/>
        </w:rPr>
        <w:t xml:space="preserve">some </w:t>
      </w:r>
      <w:r>
        <w:rPr>
          <w:rFonts w:asciiTheme="majorHAnsi" w:hAnsiTheme="majorHAnsi"/>
          <w:color w:val="003366"/>
          <w:sz w:val="52"/>
          <w:szCs w:val="52"/>
        </w:rPr>
        <w:t xml:space="preserve">benchmark rate such as </w:t>
      </w:r>
      <w:r w:rsidR="00FB45D8">
        <w:rPr>
          <w:rFonts w:asciiTheme="majorHAnsi" w:hAnsiTheme="majorHAnsi"/>
          <w:color w:val="003366"/>
          <w:sz w:val="52"/>
          <w:szCs w:val="52"/>
        </w:rPr>
        <w:t xml:space="preserve">the </w:t>
      </w:r>
      <w:r>
        <w:rPr>
          <w:rFonts w:asciiTheme="majorHAnsi" w:hAnsiTheme="majorHAnsi"/>
          <w:color w:val="003366"/>
          <w:sz w:val="52"/>
          <w:szCs w:val="52"/>
        </w:rPr>
        <w:t>90-day LIBOR (London Inter-Bank Offer Rate) or 90-day BBSW (Bank Bill Swap).</w:t>
      </w:r>
    </w:p>
    <w:p w:rsidR="00A35011" w:rsidRDefault="000E06F1" w:rsidP="00274A97">
      <w:pPr>
        <w:spacing w:after="200" w:line="276" w:lineRule="auto"/>
        <w:rPr>
          <w:rFonts w:asciiTheme="majorHAnsi" w:hAnsiTheme="majorHAnsi"/>
          <w:color w:val="003366"/>
          <w:sz w:val="52"/>
          <w:szCs w:val="52"/>
        </w:rPr>
      </w:pPr>
      <w:r>
        <w:rPr>
          <w:noProof/>
        </w:rPr>
        <w:pict>
          <v:shapetype id="_x0000_t202" coordsize="21600,21600" o:spt="202" path="m,l,21600r21600,l21600,xe">
            <v:stroke joinstyle="miter"/>
            <v:path gradientshapeok="t" o:connecttype="rect"/>
          </v:shapetype>
          <v:shape id="Text Box 2" o:spid="_x0000_s1034" type="#_x0000_t202" style="position:absolute;margin-left:625.55pt;margin-top:111.7pt;width:132.25pt;height:22.8pt;z-index:251659264;visibility:visible;mso-wrap-distance-left:9pt;mso-wrap-distance-top:3.6pt;mso-wrap-distance-right:9pt;mso-wrap-distance-bottom:3.6pt;mso-position-horizontal-relative:text;mso-position-vertical-relative:text;mso-width-relative:margin;mso-height-relative:margin;v-text-anchor:top" stroked="f">
            <v:textbox>
              <w:txbxContent>
                <w:p w:rsidR="00CF32C6" w:rsidRPr="00A220CD" w:rsidRDefault="00CF32C6" w:rsidP="00CF32C6">
                  <w:pPr>
                    <w:jc w:val="center"/>
                    <w:rPr>
                      <w:sz w:val="24"/>
                      <w:szCs w:val="24"/>
                      <w:lang w:val="en-AU"/>
                    </w:rPr>
                  </w:pPr>
                  <w:r>
                    <w:rPr>
                      <w:sz w:val="24"/>
                      <w:szCs w:val="24"/>
                      <w:lang w:val="en-AU"/>
                    </w:rPr>
                    <w:t>Revised</w:t>
                  </w:r>
                  <w:r w:rsidRPr="00A220CD">
                    <w:rPr>
                      <w:sz w:val="24"/>
                      <w:szCs w:val="24"/>
                      <w:lang w:val="en-AU"/>
                    </w:rPr>
                    <w:t xml:space="preserve"> </w:t>
                  </w:r>
                  <w:r w:rsidR="00F35293">
                    <w:rPr>
                      <w:sz w:val="24"/>
                      <w:szCs w:val="24"/>
                      <w:lang w:val="en-AU"/>
                    </w:rPr>
                    <w:t>28</w:t>
                  </w:r>
                  <w:r>
                    <w:rPr>
                      <w:sz w:val="24"/>
                      <w:szCs w:val="24"/>
                      <w:lang w:val="en-AU"/>
                    </w:rPr>
                    <w:t>.</w:t>
                  </w:r>
                  <w:r w:rsidR="00F35293">
                    <w:rPr>
                      <w:sz w:val="24"/>
                      <w:szCs w:val="24"/>
                      <w:lang w:val="en-AU"/>
                    </w:rPr>
                    <w:t>6</w:t>
                  </w:r>
                  <w:r w:rsidRPr="00A220CD">
                    <w:rPr>
                      <w:sz w:val="24"/>
                      <w:szCs w:val="24"/>
                      <w:lang w:val="en-AU"/>
                    </w:rPr>
                    <w:t>.1</w:t>
                  </w:r>
                  <w:r>
                    <w:rPr>
                      <w:sz w:val="24"/>
                      <w:szCs w:val="24"/>
                      <w:lang w:val="en-AU"/>
                    </w:rPr>
                    <w:t>7</w:t>
                  </w:r>
                </w:p>
                <w:p w:rsidR="00CF32C6" w:rsidRDefault="00CF32C6"/>
              </w:txbxContent>
            </v:textbox>
            <w10:wrap type="square"/>
          </v:shape>
        </w:pict>
      </w:r>
      <w:r w:rsidR="00A35011">
        <w:rPr>
          <w:rFonts w:asciiTheme="majorHAnsi" w:hAnsiTheme="majorHAnsi"/>
          <w:color w:val="003366"/>
          <w:sz w:val="52"/>
          <w:szCs w:val="52"/>
        </w:rPr>
        <w:t xml:space="preserve">The interest rate swap </w:t>
      </w:r>
      <w:r w:rsidR="00FB45D8">
        <w:rPr>
          <w:rFonts w:asciiTheme="majorHAnsi" w:hAnsiTheme="majorHAnsi"/>
          <w:color w:val="003366"/>
          <w:sz w:val="52"/>
          <w:szCs w:val="52"/>
        </w:rPr>
        <w:t xml:space="preserve">has a notional principal, notional because it is never paid at the start or end, </w:t>
      </w:r>
      <w:r w:rsidR="00A35011">
        <w:rPr>
          <w:rFonts w:asciiTheme="majorHAnsi" w:hAnsiTheme="majorHAnsi"/>
          <w:color w:val="003366"/>
          <w:sz w:val="52"/>
          <w:szCs w:val="52"/>
        </w:rPr>
        <w:t>and the fixed a</w:t>
      </w:r>
      <w:bookmarkStart w:id="0" w:name="_GoBack"/>
      <w:bookmarkEnd w:id="0"/>
      <w:r w:rsidR="00A35011">
        <w:rPr>
          <w:rFonts w:asciiTheme="majorHAnsi" w:hAnsiTheme="majorHAnsi"/>
          <w:color w:val="003366"/>
          <w:sz w:val="52"/>
          <w:szCs w:val="52"/>
        </w:rPr>
        <w:t>nd floating leg payments will be:</w:t>
      </w:r>
    </w:p>
    <w:p w:rsidR="00A35011" w:rsidRDefault="00A35011" w:rsidP="00274A97">
      <w:pPr>
        <w:spacing w:after="200" w:line="276" w:lineRule="auto"/>
        <w:rPr>
          <w:rFonts w:asciiTheme="majorHAnsi" w:hAnsiTheme="majorHAnsi"/>
          <w:color w:val="003366"/>
          <w:sz w:val="52"/>
          <w:szCs w:val="52"/>
        </w:rPr>
      </w:pPr>
      <w:proofErr w:type="spellStart"/>
      <w:r>
        <w:rPr>
          <w:rFonts w:asciiTheme="majorHAnsi" w:hAnsiTheme="majorHAnsi"/>
          <w:color w:val="003366"/>
          <w:sz w:val="52"/>
          <w:szCs w:val="52"/>
        </w:rPr>
        <w:lastRenderedPageBreak/>
        <w:t>FixedLegPayment</w:t>
      </w:r>
      <w:proofErr w:type="spellEnd"/>
      <w:r>
        <w:rPr>
          <w:rFonts w:asciiTheme="majorHAnsi" w:hAnsiTheme="majorHAnsi"/>
          <w:color w:val="003366"/>
          <w:sz w:val="52"/>
          <w:szCs w:val="52"/>
        </w:rPr>
        <w:t xml:space="preserve"> = </w:t>
      </w:r>
      <w:proofErr w:type="spellStart"/>
      <w:r>
        <w:rPr>
          <w:rFonts w:asciiTheme="majorHAnsi" w:hAnsiTheme="majorHAnsi"/>
          <w:color w:val="003366"/>
          <w:sz w:val="52"/>
          <w:szCs w:val="52"/>
        </w:rPr>
        <w:t>NotionalPrincipal</w:t>
      </w:r>
      <w:proofErr w:type="spellEnd"/>
      <w:r>
        <w:rPr>
          <w:rFonts w:asciiTheme="majorHAnsi" w:hAnsiTheme="majorHAnsi"/>
          <w:color w:val="003366"/>
          <w:sz w:val="52"/>
          <w:szCs w:val="52"/>
        </w:rPr>
        <w:t xml:space="preserve"> * </w:t>
      </w:r>
      <w:proofErr w:type="spellStart"/>
      <w:r>
        <w:rPr>
          <w:rFonts w:asciiTheme="majorHAnsi" w:hAnsiTheme="majorHAnsi"/>
          <w:color w:val="003366"/>
          <w:sz w:val="52"/>
          <w:szCs w:val="52"/>
        </w:rPr>
        <w:t>SwapRate</w:t>
      </w:r>
      <w:proofErr w:type="spellEnd"/>
    </w:p>
    <w:p w:rsidR="00A35011" w:rsidRDefault="00A35011" w:rsidP="00A35011">
      <w:pPr>
        <w:spacing w:after="200" w:line="276" w:lineRule="auto"/>
        <w:rPr>
          <w:rFonts w:asciiTheme="majorHAnsi" w:hAnsiTheme="majorHAnsi"/>
          <w:color w:val="003366"/>
          <w:sz w:val="52"/>
          <w:szCs w:val="52"/>
        </w:rPr>
      </w:pPr>
      <w:proofErr w:type="spellStart"/>
      <w:r>
        <w:rPr>
          <w:rFonts w:asciiTheme="majorHAnsi" w:hAnsiTheme="majorHAnsi"/>
          <w:color w:val="003366"/>
          <w:sz w:val="52"/>
          <w:szCs w:val="52"/>
        </w:rPr>
        <w:t>FloatingLegPayment</w:t>
      </w:r>
      <w:proofErr w:type="spellEnd"/>
      <w:r>
        <w:rPr>
          <w:rFonts w:asciiTheme="majorHAnsi" w:hAnsiTheme="majorHAnsi"/>
          <w:color w:val="003366"/>
          <w:sz w:val="52"/>
          <w:szCs w:val="52"/>
        </w:rPr>
        <w:t xml:space="preserve"> = </w:t>
      </w:r>
      <w:proofErr w:type="spellStart"/>
      <w:r>
        <w:rPr>
          <w:rFonts w:asciiTheme="majorHAnsi" w:hAnsiTheme="majorHAnsi"/>
          <w:color w:val="003366"/>
          <w:sz w:val="52"/>
          <w:szCs w:val="52"/>
        </w:rPr>
        <w:t>NotionalPrincipal</w:t>
      </w:r>
      <w:proofErr w:type="spellEnd"/>
      <w:r>
        <w:rPr>
          <w:rFonts w:asciiTheme="majorHAnsi" w:hAnsiTheme="majorHAnsi"/>
          <w:color w:val="003366"/>
          <w:sz w:val="52"/>
          <w:szCs w:val="52"/>
        </w:rPr>
        <w:t xml:space="preserve"> * LIBOR</w:t>
      </w:r>
    </w:p>
    <w:p w:rsidR="00FB45D8" w:rsidRDefault="00FB45D8" w:rsidP="00A3501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payments are netted out so if the </w:t>
      </w:r>
      <w:proofErr w:type="spellStart"/>
      <w:r>
        <w:rPr>
          <w:rFonts w:asciiTheme="majorHAnsi" w:hAnsiTheme="majorHAnsi"/>
          <w:color w:val="003366"/>
          <w:sz w:val="52"/>
          <w:szCs w:val="52"/>
        </w:rPr>
        <w:t>FixedLegPayment</w:t>
      </w:r>
      <w:proofErr w:type="spellEnd"/>
      <w:r>
        <w:rPr>
          <w:rFonts w:asciiTheme="majorHAnsi" w:hAnsiTheme="majorHAnsi"/>
          <w:color w:val="003366"/>
          <w:sz w:val="52"/>
          <w:szCs w:val="52"/>
        </w:rPr>
        <w:t xml:space="preserve"> was $1m and the </w:t>
      </w:r>
      <w:proofErr w:type="spellStart"/>
      <w:r>
        <w:rPr>
          <w:rFonts w:asciiTheme="majorHAnsi" w:hAnsiTheme="majorHAnsi"/>
          <w:color w:val="003366"/>
          <w:sz w:val="52"/>
          <w:szCs w:val="52"/>
        </w:rPr>
        <w:t>FloatingLegPayment</w:t>
      </w:r>
      <w:proofErr w:type="spellEnd"/>
      <w:r>
        <w:rPr>
          <w:rFonts w:asciiTheme="majorHAnsi" w:hAnsiTheme="majorHAnsi"/>
          <w:color w:val="003366"/>
          <w:sz w:val="52"/>
          <w:szCs w:val="52"/>
        </w:rPr>
        <w:t xml:space="preserve"> was $0.9m then the net payment would be $0.1m from the party paying fixed to the party paying floating. </w:t>
      </w:r>
    </w:p>
    <w:p w:rsidR="00FB45D8" w:rsidRDefault="00A35011" w:rsidP="00A35011">
      <w:pPr>
        <w:spacing w:after="200" w:line="276" w:lineRule="auto"/>
        <w:rPr>
          <w:rFonts w:asciiTheme="majorHAnsi" w:hAnsiTheme="majorHAnsi"/>
          <w:color w:val="003366"/>
          <w:sz w:val="52"/>
          <w:szCs w:val="52"/>
        </w:rPr>
      </w:pPr>
      <w:r>
        <w:rPr>
          <w:rFonts w:asciiTheme="majorHAnsi" w:hAnsiTheme="majorHAnsi"/>
          <w:color w:val="003366"/>
          <w:sz w:val="52"/>
          <w:szCs w:val="52"/>
        </w:rPr>
        <w:t>The swap rate is written on the swap contract</w:t>
      </w:r>
      <w:r w:rsidR="00FB45D8">
        <w:rPr>
          <w:rFonts w:asciiTheme="majorHAnsi" w:hAnsiTheme="majorHAnsi"/>
          <w:color w:val="003366"/>
          <w:sz w:val="52"/>
          <w:szCs w:val="52"/>
        </w:rPr>
        <w:t xml:space="preserve"> when the swap is agreed to</w:t>
      </w:r>
      <w:r>
        <w:rPr>
          <w:rFonts w:asciiTheme="majorHAnsi" w:hAnsiTheme="majorHAnsi"/>
          <w:color w:val="003366"/>
          <w:sz w:val="52"/>
          <w:szCs w:val="52"/>
        </w:rPr>
        <w:t xml:space="preserve">, it’s fixed. </w:t>
      </w:r>
    </w:p>
    <w:p w:rsidR="00A35011" w:rsidRDefault="00A35011" w:rsidP="00A35011">
      <w:pPr>
        <w:spacing w:after="200" w:line="276" w:lineRule="auto"/>
        <w:rPr>
          <w:rFonts w:asciiTheme="majorHAnsi" w:hAnsiTheme="majorHAnsi"/>
          <w:color w:val="003366"/>
          <w:sz w:val="52"/>
          <w:szCs w:val="52"/>
        </w:rPr>
      </w:pPr>
      <w:r>
        <w:rPr>
          <w:rFonts w:asciiTheme="majorHAnsi" w:hAnsiTheme="majorHAnsi"/>
          <w:color w:val="003366"/>
          <w:sz w:val="52"/>
          <w:szCs w:val="52"/>
        </w:rPr>
        <w:t>The floating rate is changing all the time, but when the swap is first signed</w:t>
      </w:r>
      <w:r w:rsidR="00FB45D8">
        <w:rPr>
          <w:rFonts w:asciiTheme="majorHAnsi" w:hAnsiTheme="majorHAnsi"/>
          <w:color w:val="003366"/>
          <w:sz w:val="52"/>
          <w:szCs w:val="52"/>
        </w:rPr>
        <w:t>, and after each net swap payment is made</w:t>
      </w:r>
      <w:r>
        <w:rPr>
          <w:rFonts w:asciiTheme="majorHAnsi" w:hAnsiTheme="majorHAnsi"/>
          <w:color w:val="003366"/>
          <w:sz w:val="52"/>
          <w:szCs w:val="52"/>
        </w:rPr>
        <w:t xml:space="preserve">, the next floating payment is known since it will be the LIBOR rate at that time multiplied by the notional principal. </w:t>
      </w:r>
    </w:p>
    <w:p w:rsidR="003B42C1" w:rsidRDefault="003B42C1" w:rsidP="003B42C1">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Pr>
          <w:rFonts w:asciiTheme="majorHAnsi" w:hAnsiTheme="majorHAnsi"/>
          <w:b/>
          <w:i/>
          <w:color w:val="800000"/>
          <w:sz w:val="72"/>
          <w:szCs w:val="72"/>
        </w:rPr>
        <w:lastRenderedPageBreak/>
        <w:t>Designing Swaps to Reduce Issue Costs</w:t>
      </w:r>
    </w:p>
    <w:p w:rsidR="00A35011" w:rsidRDefault="003B42C1" w:rsidP="003B42C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Some companies can issue bonds at lower interest rates in floating coupon markets rather than fixed coupon markets, or vice versa. </w:t>
      </w:r>
    </w:p>
    <w:p w:rsidR="00A35011" w:rsidRDefault="003B42C1" w:rsidP="003B42C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may be because they have historically issued fixed coupon bonds and there are many trading in the market already so they’re liquid. Particularly if the newly issued bond ‘taps’ the same line of existing bonds, which means the new ones have the same maturity date, coupon rate, seniority and so </w:t>
      </w:r>
      <w:r w:rsidR="00C74B73">
        <w:rPr>
          <w:rFonts w:asciiTheme="majorHAnsi" w:hAnsiTheme="majorHAnsi"/>
          <w:color w:val="003366"/>
          <w:sz w:val="52"/>
          <w:szCs w:val="52"/>
        </w:rPr>
        <w:t xml:space="preserve">on </w:t>
      </w:r>
      <w:r w:rsidR="00A35011">
        <w:rPr>
          <w:rFonts w:asciiTheme="majorHAnsi" w:hAnsiTheme="majorHAnsi"/>
          <w:color w:val="003366"/>
          <w:sz w:val="52"/>
          <w:szCs w:val="52"/>
        </w:rPr>
        <w:t xml:space="preserve">as the existing bonds, </w:t>
      </w:r>
      <w:r>
        <w:rPr>
          <w:rFonts w:asciiTheme="majorHAnsi" w:hAnsiTheme="majorHAnsi"/>
          <w:color w:val="003366"/>
          <w:sz w:val="52"/>
          <w:szCs w:val="52"/>
        </w:rPr>
        <w:t xml:space="preserve">then the new bond issue will be </w:t>
      </w:r>
      <w:r w:rsidR="006D3438">
        <w:rPr>
          <w:rFonts w:asciiTheme="majorHAnsi" w:hAnsiTheme="majorHAnsi"/>
          <w:color w:val="003366"/>
          <w:sz w:val="52"/>
          <w:szCs w:val="52"/>
        </w:rPr>
        <w:t>more</w:t>
      </w:r>
      <w:r>
        <w:rPr>
          <w:rFonts w:asciiTheme="majorHAnsi" w:hAnsiTheme="majorHAnsi"/>
          <w:color w:val="003366"/>
          <w:sz w:val="52"/>
          <w:szCs w:val="52"/>
        </w:rPr>
        <w:t xml:space="preserve"> liquid and thus more valuable</w:t>
      </w:r>
      <w:r w:rsidR="00A35011">
        <w:rPr>
          <w:rFonts w:asciiTheme="majorHAnsi" w:hAnsiTheme="majorHAnsi"/>
          <w:color w:val="003366"/>
          <w:sz w:val="52"/>
          <w:szCs w:val="52"/>
        </w:rPr>
        <w:t>.</w:t>
      </w:r>
      <w:r>
        <w:rPr>
          <w:rFonts w:asciiTheme="majorHAnsi" w:hAnsiTheme="majorHAnsi"/>
          <w:color w:val="003366"/>
          <w:sz w:val="52"/>
          <w:szCs w:val="52"/>
        </w:rPr>
        <w:t xml:space="preserve"> </w:t>
      </w:r>
      <w:r w:rsidR="00C74B73">
        <w:rPr>
          <w:rFonts w:asciiTheme="majorHAnsi" w:hAnsiTheme="majorHAnsi"/>
          <w:color w:val="003366"/>
          <w:sz w:val="52"/>
          <w:szCs w:val="52"/>
        </w:rPr>
        <w:t xml:space="preserve">So </w:t>
      </w:r>
      <w:r>
        <w:rPr>
          <w:rFonts w:asciiTheme="majorHAnsi" w:hAnsiTheme="majorHAnsi"/>
          <w:color w:val="003366"/>
          <w:sz w:val="52"/>
          <w:szCs w:val="52"/>
        </w:rPr>
        <w:t xml:space="preserve">the company can sell </w:t>
      </w:r>
      <w:r w:rsidR="00A35011">
        <w:rPr>
          <w:rFonts w:asciiTheme="majorHAnsi" w:hAnsiTheme="majorHAnsi"/>
          <w:color w:val="003366"/>
          <w:sz w:val="52"/>
          <w:szCs w:val="52"/>
        </w:rPr>
        <w:t xml:space="preserve">the new bonds </w:t>
      </w:r>
      <w:r>
        <w:rPr>
          <w:rFonts w:asciiTheme="majorHAnsi" w:hAnsiTheme="majorHAnsi"/>
          <w:color w:val="003366"/>
          <w:sz w:val="52"/>
          <w:szCs w:val="52"/>
        </w:rPr>
        <w:t xml:space="preserve">for a higher price and a lower yield to maturity. </w:t>
      </w:r>
    </w:p>
    <w:p w:rsidR="00A35011" w:rsidRDefault="00A35011" w:rsidP="00A3501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Example: Designing Swaps to Reduce Issue Costs using Comparative Advantage</w:t>
      </w:r>
    </w:p>
    <w:p w:rsidR="003B42C1" w:rsidRPr="003B42C1" w:rsidRDefault="003F3283" w:rsidP="003B42C1">
      <w:pPr>
        <w:spacing w:after="200" w:line="276" w:lineRule="auto"/>
        <w:rPr>
          <w:rFonts w:asciiTheme="majorHAnsi" w:hAnsiTheme="majorHAnsi"/>
          <w:color w:val="003366"/>
          <w:sz w:val="52"/>
          <w:szCs w:val="52"/>
        </w:rPr>
      </w:pPr>
      <w:r w:rsidRPr="003F3283">
        <w:rPr>
          <w:rFonts w:asciiTheme="majorHAnsi" w:hAnsiTheme="majorHAnsi"/>
          <w:b/>
          <w:color w:val="003366"/>
          <w:sz w:val="52"/>
          <w:szCs w:val="52"/>
        </w:rPr>
        <w:t>Question:</w:t>
      </w:r>
      <w:r>
        <w:rPr>
          <w:rFonts w:asciiTheme="majorHAnsi" w:hAnsiTheme="majorHAnsi"/>
          <w:color w:val="003366"/>
          <w:sz w:val="52"/>
          <w:szCs w:val="52"/>
        </w:rPr>
        <w:t xml:space="preserve"> </w:t>
      </w:r>
      <w:r w:rsidR="003B42C1" w:rsidRPr="003B42C1">
        <w:rPr>
          <w:rFonts w:asciiTheme="majorHAnsi" w:hAnsiTheme="majorHAnsi"/>
          <w:color w:val="003366"/>
          <w:sz w:val="52"/>
          <w:szCs w:val="52"/>
        </w:rPr>
        <w:t xml:space="preserve">The below table </w:t>
      </w:r>
      <w:proofErr w:type="spellStart"/>
      <w:r w:rsidR="003B42C1" w:rsidRPr="003B42C1">
        <w:rPr>
          <w:rFonts w:asciiTheme="majorHAnsi" w:hAnsiTheme="majorHAnsi"/>
          <w:color w:val="003366"/>
          <w:sz w:val="52"/>
          <w:szCs w:val="52"/>
        </w:rPr>
        <w:t>summarises</w:t>
      </w:r>
      <w:proofErr w:type="spellEnd"/>
      <w:r w:rsidR="003B42C1" w:rsidRPr="003B42C1">
        <w:rPr>
          <w:rFonts w:asciiTheme="majorHAnsi" w:hAnsiTheme="majorHAnsi"/>
          <w:color w:val="003366"/>
          <w:sz w:val="52"/>
          <w:szCs w:val="52"/>
        </w:rPr>
        <w:t xml:space="preserve"> the borrowing costs confronting two companies:</w:t>
      </w:r>
    </w:p>
    <w:tbl>
      <w:tblPr>
        <w:tblW w:w="13770" w:type="dxa"/>
        <w:tblInd w:w="108" w:type="dxa"/>
        <w:tblLook w:val="04A0" w:firstRow="1" w:lastRow="0" w:firstColumn="1" w:lastColumn="0" w:noHBand="0" w:noVBand="1"/>
      </w:tblPr>
      <w:tblGrid>
        <w:gridCol w:w="3240"/>
        <w:gridCol w:w="4680"/>
        <w:gridCol w:w="5850"/>
      </w:tblGrid>
      <w:tr w:rsidR="00A35011" w:rsidRPr="00A35011" w:rsidTr="00A35011">
        <w:trPr>
          <w:trHeight w:val="300"/>
        </w:trPr>
        <w:tc>
          <w:tcPr>
            <w:tcW w:w="137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Borrowing Costs</w:t>
            </w:r>
          </w:p>
        </w:tc>
      </w:tr>
      <w:tr w:rsidR="00A35011" w:rsidRPr="00A35011" w:rsidTr="00A3501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 </w:t>
            </w:r>
          </w:p>
        </w:tc>
        <w:tc>
          <w:tcPr>
            <w:tcW w:w="4680" w:type="dxa"/>
            <w:tcBorders>
              <w:top w:val="nil"/>
              <w:left w:val="nil"/>
              <w:bottom w:val="single" w:sz="4" w:space="0" w:color="auto"/>
              <w:right w:val="nil"/>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Fixed Rate</w:t>
            </w:r>
            <w:r w:rsidR="00F23C3B">
              <w:rPr>
                <w:rFonts w:asciiTheme="majorHAnsi" w:hAnsiTheme="majorHAnsi"/>
                <w:color w:val="003366"/>
                <w:sz w:val="52"/>
                <w:szCs w:val="52"/>
              </w:rPr>
              <w:t xml:space="preserve"> (</w:t>
            </w:r>
            <w:r w:rsidR="003F3283">
              <w:rPr>
                <w:rFonts w:asciiTheme="majorHAnsi" w:hAnsiTheme="majorHAnsi"/>
                <w:color w:val="003366"/>
                <w:sz w:val="52"/>
                <w:szCs w:val="52"/>
              </w:rPr>
              <w:t>pa)</w:t>
            </w:r>
          </w:p>
        </w:tc>
        <w:tc>
          <w:tcPr>
            <w:tcW w:w="5850" w:type="dxa"/>
            <w:tcBorders>
              <w:top w:val="nil"/>
              <w:left w:val="nil"/>
              <w:bottom w:val="single" w:sz="4" w:space="0" w:color="auto"/>
              <w:right w:val="single" w:sz="4" w:space="0" w:color="auto"/>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Floating Rate</w:t>
            </w:r>
            <w:r w:rsidR="00F23C3B">
              <w:rPr>
                <w:rFonts w:asciiTheme="majorHAnsi" w:hAnsiTheme="majorHAnsi"/>
                <w:color w:val="003366"/>
                <w:sz w:val="52"/>
                <w:szCs w:val="52"/>
              </w:rPr>
              <w:t xml:space="preserve"> (</w:t>
            </w:r>
            <w:r w:rsidR="003F3283">
              <w:rPr>
                <w:rFonts w:asciiTheme="majorHAnsi" w:hAnsiTheme="majorHAnsi"/>
                <w:color w:val="003366"/>
                <w:sz w:val="52"/>
                <w:szCs w:val="52"/>
              </w:rPr>
              <w:t>pa)</w:t>
            </w:r>
          </w:p>
        </w:tc>
      </w:tr>
      <w:tr w:rsidR="00A35011" w:rsidRPr="00A35011" w:rsidTr="00A35011">
        <w:trPr>
          <w:trHeight w:val="300"/>
        </w:trPr>
        <w:tc>
          <w:tcPr>
            <w:tcW w:w="3240" w:type="dxa"/>
            <w:tcBorders>
              <w:top w:val="nil"/>
              <w:left w:val="single" w:sz="4" w:space="0" w:color="auto"/>
              <w:bottom w:val="nil"/>
              <w:right w:val="single" w:sz="4" w:space="0" w:color="auto"/>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Firm A</w:t>
            </w:r>
          </w:p>
        </w:tc>
        <w:tc>
          <w:tcPr>
            <w:tcW w:w="4680" w:type="dxa"/>
            <w:tcBorders>
              <w:top w:val="nil"/>
              <w:left w:val="nil"/>
              <w:bottom w:val="nil"/>
              <w:right w:val="nil"/>
            </w:tcBorders>
            <w:shd w:val="clear" w:color="auto" w:fill="auto"/>
            <w:noWrap/>
            <w:vAlign w:val="center"/>
            <w:hideMark/>
          </w:tcPr>
          <w:p w:rsidR="00A35011" w:rsidRPr="00A35011" w:rsidRDefault="003F3283" w:rsidP="00A35011">
            <w:pPr>
              <w:jc w:val="center"/>
              <w:rPr>
                <w:rFonts w:asciiTheme="majorHAnsi" w:hAnsiTheme="majorHAnsi"/>
                <w:color w:val="003366"/>
                <w:sz w:val="52"/>
                <w:szCs w:val="52"/>
              </w:rPr>
            </w:pPr>
            <w:r>
              <w:rPr>
                <w:rFonts w:asciiTheme="majorHAnsi" w:hAnsiTheme="majorHAnsi"/>
                <w:color w:val="003366"/>
                <w:sz w:val="52"/>
                <w:szCs w:val="52"/>
              </w:rPr>
              <w:t>5</w:t>
            </w:r>
            <w:r w:rsidR="00F23C3B">
              <w:rPr>
                <w:rFonts w:asciiTheme="majorHAnsi" w:hAnsiTheme="majorHAnsi"/>
                <w:color w:val="003366"/>
                <w:sz w:val="52"/>
                <w:szCs w:val="52"/>
              </w:rPr>
              <w:t>%</w:t>
            </w:r>
          </w:p>
        </w:tc>
        <w:tc>
          <w:tcPr>
            <w:tcW w:w="5850" w:type="dxa"/>
            <w:tcBorders>
              <w:top w:val="nil"/>
              <w:left w:val="nil"/>
              <w:bottom w:val="nil"/>
              <w:right w:val="single" w:sz="4" w:space="0" w:color="auto"/>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6-month LIBOR + 0.9%</w:t>
            </w:r>
          </w:p>
        </w:tc>
      </w:tr>
      <w:tr w:rsidR="00A35011" w:rsidRPr="00A35011" w:rsidTr="00A35011">
        <w:trPr>
          <w:trHeight w:val="300"/>
        </w:trPr>
        <w:tc>
          <w:tcPr>
            <w:tcW w:w="3240" w:type="dxa"/>
            <w:tcBorders>
              <w:top w:val="nil"/>
              <w:left w:val="single" w:sz="4" w:space="0" w:color="auto"/>
              <w:bottom w:val="nil"/>
              <w:right w:val="single" w:sz="4" w:space="0" w:color="auto"/>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Firm B</w:t>
            </w:r>
          </w:p>
        </w:tc>
        <w:tc>
          <w:tcPr>
            <w:tcW w:w="4680" w:type="dxa"/>
            <w:tcBorders>
              <w:top w:val="nil"/>
              <w:left w:val="nil"/>
              <w:bottom w:val="nil"/>
              <w:right w:val="nil"/>
            </w:tcBorders>
            <w:shd w:val="clear" w:color="auto" w:fill="auto"/>
            <w:noWrap/>
            <w:vAlign w:val="center"/>
            <w:hideMark/>
          </w:tcPr>
          <w:p w:rsidR="00A35011" w:rsidRPr="00A35011" w:rsidRDefault="003F3283" w:rsidP="00A35011">
            <w:pPr>
              <w:jc w:val="center"/>
              <w:rPr>
                <w:rFonts w:asciiTheme="majorHAnsi" w:hAnsiTheme="majorHAnsi"/>
                <w:color w:val="003366"/>
                <w:sz w:val="52"/>
                <w:szCs w:val="52"/>
              </w:rPr>
            </w:pPr>
            <w:r>
              <w:rPr>
                <w:rFonts w:asciiTheme="majorHAnsi" w:hAnsiTheme="majorHAnsi"/>
                <w:color w:val="003366"/>
                <w:sz w:val="52"/>
                <w:szCs w:val="52"/>
              </w:rPr>
              <w:t>5.8</w:t>
            </w:r>
            <w:r w:rsidR="00F23C3B">
              <w:rPr>
                <w:rFonts w:asciiTheme="majorHAnsi" w:hAnsiTheme="majorHAnsi"/>
                <w:color w:val="003366"/>
                <w:sz w:val="52"/>
                <w:szCs w:val="52"/>
              </w:rPr>
              <w:t>%</w:t>
            </w:r>
          </w:p>
        </w:tc>
        <w:tc>
          <w:tcPr>
            <w:tcW w:w="5850" w:type="dxa"/>
            <w:tcBorders>
              <w:top w:val="nil"/>
              <w:left w:val="nil"/>
              <w:bottom w:val="nil"/>
              <w:right w:val="single" w:sz="4" w:space="0" w:color="auto"/>
            </w:tcBorders>
            <w:shd w:val="clear" w:color="auto" w:fill="auto"/>
            <w:noWrap/>
            <w:vAlign w:val="center"/>
            <w:hideMark/>
          </w:tcPr>
          <w:p w:rsidR="00A35011" w:rsidRPr="00A35011" w:rsidRDefault="00A35011" w:rsidP="00A35011">
            <w:pPr>
              <w:jc w:val="center"/>
              <w:rPr>
                <w:rFonts w:asciiTheme="majorHAnsi" w:hAnsiTheme="majorHAnsi"/>
                <w:color w:val="003366"/>
                <w:sz w:val="52"/>
                <w:szCs w:val="52"/>
              </w:rPr>
            </w:pPr>
            <w:r w:rsidRPr="00A35011">
              <w:rPr>
                <w:rFonts w:asciiTheme="majorHAnsi" w:hAnsiTheme="majorHAnsi"/>
                <w:color w:val="003366"/>
                <w:sz w:val="52"/>
                <w:szCs w:val="52"/>
              </w:rPr>
              <w:t>6-month LIBOR + 1.2%</w:t>
            </w:r>
          </w:p>
        </w:tc>
      </w:tr>
      <w:tr w:rsidR="00A35011" w:rsidRPr="00A35011" w:rsidTr="00A3501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rsidR="00A35011" w:rsidRPr="00A35011" w:rsidRDefault="00A35011" w:rsidP="00A35011">
            <w:pPr>
              <w:rPr>
                <w:rFonts w:asciiTheme="majorHAnsi" w:hAnsiTheme="majorHAnsi"/>
                <w:color w:val="003366"/>
                <w:sz w:val="52"/>
                <w:szCs w:val="52"/>
              </w:rPr>
            </w:pPr>
            <w:r w:rsidRPr="00A35011">
              <w:rPr>
                <w:rFonts w:asciiTheme="majorHAnsi" w:hAnsiTheme="majorHAnsi"/>
                <w:color w:val="003366"/>
                <w:sz w:val="52"/>
                <w:szCs w:val="52"/>
              </w:rPr>
              <w:t> </w:t>
            </w:r>
          </w:p>
        </w:tc>
        <w:tc>
          <w:tcPr>
            <w:tcW w:w="4680" w:type="dxa"/>
            <w:tcBorders>
              <w:top w:val="nil"/>
              <w:left w:val="nil"/>
              <w:bottom w:val="single" w:sz="4" w:space="0" w:color="auto"/>
              <w:right w:val="nil"/>
            </w:tcBorders>
            <w:shd w:val="clear" w:color="auto" w:fill="auto"/>
            <w:noWrap/>
            <w:vAlign w:val="bottom"/>
            <w:hideMark/>
          </w:tcPr>
          <w:p w:rsidR="00A35011" w:rsidRPr="00A35011" w:rsidRDefault="00A35011" w:rsidP="00A35011">
            <w:pPr>
              <w:rPr>
                <w:rFonts w:asciiTheme="majorHAnsi" w:hAnsiTheme="majorHAnsi"/>
                <w:color w:val="003366"/>
                <w:sz w:val="52"/>
                <w:szCs w:val="52"/>
              </w:rPr>
            </w:pPr>
            <w:r w:rsidRPr="00A35011">
              <w:rPr>
                <w:rFonts w:asciiTheme="majorHAnsi" w:hAnsiTheme="majorHAnsi"/>
                <w:color w:val="003366"/>
                <w:sz w:val="52"/>
                <w:szCs w:val="52"/>
              </w:rPr>
              <w:t> </w:t>
            </w:r>
          </w:p>
        </w:tc>
        <w:tc>
          <w:tcPr>
            <w:tcW w:w="5850" w:type="dxa"/>
            <w:tcBorders>
              <w:top w:val="nil"/>
              <w:left w:val="nil"/>
              <w:bottom w:val="single" w:sz="4" w:space="0" w:color="auto"/>
              <w:right w:val="single" w:sz="4" w:space="0" w:color="auto"/>
            </w:tcBorders>
            <w:shd w:val="clear" w:color="auto" w:fill="auto"/>
            <w:noWrap/>
            <w:vAlign w:val="bottom"/>
            <w:hideMark/>
          </w:tcPr>
          <w:p w:rsidR="00A35011" w:rsidRPr="00A35011" w:rsidRDefault="00A35011" w:rsidP="00A35011">
            <w:pPr>
              <w:rPr>
                <w:rFonts w:asciiTheme="majorHAnsi" w:hAnsiTheme="majorHAnsi"/>
                <w:color w:val="003366"/>
                <w:sz w:val="52"/>
                <w:szCs w:val="52"/>
              </w:rPr>
            </w:pPr>
            <w:r w:rsidRPr="00A35011">
              <w:rPr>
                <w:rFonts w:asciiTheme="majorHAnsi" w:hAnsiTheme="majorHAnsi"/>
                <w:color w:val="003366"/>
                <w:sz w:val="52"/>
                <w:szCs w:val="52"/>
              </w:rPr>
              <w:t> </w:t>
            </w:r>
          </w:p>
        </w:tc>
      </w:tr>
    </w:tbl>
    <w:p w:rsidR="003B42C1" w:rsidRPr="003B42C1" w:rsidRDefault="003B42C1" w:rsidP="003B42C1">
      <w:pPr>
        <w:spacing w:after="200" w:line="276" w:lineRule="auto"/>
        <w:rPr>
          <w:rFonts w:asciiTheme="majorHAnsi" w:hAnsiTheme="majorHAnsi"/>
          <w:color w:val="003366"/>
          <w:sz w:val="52"/>
          <w:szCs w:val="52"/>
        </w:rPr>
      </w:pPr>
      <w:r w:rsidRPr="003B42C1">
        <w:rPr>
          <w:rFonts w:asciiTheme="majorHAnsi" w:hAnsiTheme="majorHAnsi"/>
          <w:color w:val="003366"/>
          <w:sz w:val="52"/>
          <w:szCs w:val="52"/>
        </w:rPr>
        <w:t xml:space="preserve">Suppose Firm A wants to borrow at a floating rate and Firm B wishes to borrow fixed. Design an intermediated swap that provides a bank with a spread of </w:t>
      </w:r>
      <w:r w:rsidRPr="00B07D0F">
        <w:rPr>
          <w:rFonts w:asciiTheme="majorHAnsi" w:hAnsiTheme="majorHAnsi"/>
          <w:b/>
          <w:color w:val="003366"/>
          <w:sz w:val="52"/>
          <w:szCs w:val="52"/>
        </w:rPr>
        <w:t>20</w:t>
      </w:r>
      <w:r w:rsidRPr="003B42C1">
        <w:rPr>
          <w:rFonts w:asciiTheme="majorHAnsi" w:hAnsiTheme="majorHAnsi"/>
          <w:color w:val="003366"/>
          <w:sz w:val="52"/>
          <w:szCs w:val="52"/>
        </w:rPr>
        <w:t xml:space="preserve"> basis points p.a., and divides the remaining swap benefits </w:t>
      </w:r>
      <w:r w:rsidRPr="00B07D0F">
        <w:rPr>
          <w:rFonts w:asciiTheme="majorHAnsi" w:hAnsiTheme="majorHAnsi"/>
          <w:b/>
          <w:color w:val="003366"/>
          <w:sz w:val="52"/>
          <w:szCs w:val="52"/>
        </w:rPr>
        <w:t>equally</w:t>
      </w:r>
      <w:r w:rsidRPr="003B42C1">
        <w:rPr>
          <w:rFonts w:asciiTheme="majorHAnsi" w:hAnsiTheme="majorHAnsi"/>
          <w:color w:val="003366"/>
          <w:sz w:val="52"/>
          <w:szCs w:val="52"/>
        </w:rPr>
        <w:t xml:space="preserve"> between the two </w:t>
      </w:r>
      <w:r w:rsidRPr="003B42C1">
        <w:rPr>
          <w:rFonts w:asciiTheme="majorHAnsi" w:hAnsiTheme="majorHAnsi"/>
          <w:color w:val="003366"/>
          <w:sz w:val="52"/>
          <w:szCs w:val="52"/>
        </w:rPr>
        <w:lastRenderedPageBreak/>
        <w:t xml:space="preserve">companies. Use a clearly labelled diagram to </w:t>
      </w:r>
      <w:proofErr w:type="spellStart"/>
      <w:r w:rsidRPr="003B42C1">
        <w:rPr>
          <w:rFonts w:asciiTheme="majorHAnsi" w:hAnsiTheme="majorHAnsi"/>
          <w:color w:val="003366"/>
          <w:sz w:val="52"/>
          <w:szCs w:val="52"/>
        </w:rPr>
        <w:t>summarise</w:t>
      </w:r>
      <w:proofErr w:type="spellEnd"/>
      <w:r w:rsidRPr="003B42C1">
        <w:rPr>
          <w:rFonts w:asciiTheme="majorHAnsi" w:hAnsiTheme="majorHAnsi"/>
          <w:color w:val="003366"/>
          <w:sz w:val="52"/>
          <w:szCs w:val="52"/>
        </w:rPr>
        <w:t xml:space="preserve"> the terms of the arrangement. </w:t>
      </w:r>
    </w:p>
    <w:p w:rsidR="00B07D0F" w:rsidRDefault="00B07D0F" w:rsidP="00B07D0F">
      <w:pPr>
        <w:spacing w:after="200" w:line="276" w:lineRule="auto"/>
        <w:rPr>
          <w:rFonts w:asciiTheme="majorHAnsi" w:hAnsiTheme="majorHAnsi"/>
          <w:color w:val="003366"/>
          <w:sz w:val="52"/>
          <w:szCs w:val="52"/>
        </w:rPr>
      </w:pPr>
      <w:r w:rsidRPr="00B07D0F">
        <w:rPr>
          <w:rFonts w:asciiTheme="majorHAnsi" w:hAnsiTheme="majorHAnsi"/>
          <w:b/>
          <w:color w:val="003366"/>
          <w:sz w:val="52"/>
          <w:szCs w:val="52"/>
        </w:rPr>
        <w:t>Answer</w:t>
      </w:r>
      <w:r w:rsidRPr="00B07D0F">
        <w:rPr>
          <w:rFonts w:asciiTheme="majorHAnsi" w:hAnsiTheme="majorHAnsi"/>
          <w:color w:val="003366"/>
          <w:sz w:val="52"/>
          <w:szCs w:val="52"/>
        </w:rPr>
        <w:t>:</w:t>
      </w:r>
      <w:r>
        <w:rPr>
          <w:rFonts w:asciiTheme="majorHAnsi" w:hAnsiTheme="majorHAnsi"/>
          <w:color w:val="003366"/>
          <w:sz w:val="52"/>
          <w:szCs w:val="52"/>
        </w:rPr>
        <w:t xml:space="preserve"> </w:t>
      </w:r>
      <w:r w:rsidR="003B42C1" w:rsidRPr="003B42C1">
        <w:rPr>
          <w:rFonts w:asciiTheme="majorHAnsi" w:hAnsiTheme="majorHAnsi"/>
          <w:color w:val="003366"/>
          <w:sz w:val="52"/>
          <w:szCs w:val="52"/>
        </w:rPr>
        <w:t>Firm A has an absolute advantage in both markets</w:t>
      </w:r>
      <w:r>
        <w:rPr>
          <w:rFonts w:asciiTheme="majorHAnsi" w:hAnsiTheme="majorHAnsi"/>
          <w:color w:val="003366"/>
          <w:sz w:val="52"/>
          <w:szCs w:val="52"/>
        </w:rPr>
        <w:t xml:space="preserve"> since it can achieve lower yields than Firm B</w:t>
      </w:r>
      <w:r w:rsidR="003B42C1" w:rsidRPr="003B42C1">
        <w:rPr>
          <w:rFonts w:asciiTheme="majorHAnsi" w:hAnsiTheme="majorHAnsi"/>
          <w:color w:val="003366"/>
          <w:sz w:val="52"/>
          <w:szCs w:val="52"/>
        </w:rPr>
        <w:t xml:space="preserve">. But </w:t>
      </w:r>
      <w:r>
        <w:rPr>
          <w:rFonts w:asciiTheme="majorHAnsi" w:hAnsiTheme="majorHAnsi"/>
          <w:color w:val="003366"/>
          <w:sz w:val="52"/>
          <w:szCs w:val="52"/>
        </w:rPr>
        <w:t xml:space="preserve">Firm A </w:t>
      </w:r>
      <w:r w:rsidR="003B42C1" w:rsidRPr="003B42C1">
        <w:rPr>
          <w:rFonts w:asciiTheme="majorHAnsi" w:hAnsiTheme="majorHAnsi"/>
          <w:color w:val="003366"/>
          <w:sz w:val="52"/>
          <w:szCs w:val="52"/>
        </w:rPr>
        <w:t>has a comparative advantage in the fixed rate market</w:t>
      </w:r>
      <w:r>
        <w:rPr>
          <w:rFonts w:asciiTheme="majorHAnsi" w:hAnsiTheme="majorHAnsi"/>
          <w:color w:val="003366"/>
          <w:sz w:val="52"/>
          <w:szCs w:val="52"/>
        </w:rPr>
        <w:t xml:space="preserve"> since it can achieve a 0.8% lower yield than Firm B, more than the 0.3% difference in floating. </w:t>
      </w:r>
    </w:p>
    <w:tbl>
      <w:tblPr>
        <w:tblW w:w="13770" w:type="dxa"/>
        <w:tblInd w:w="108" w:type="dxa"/>
        <w:tblLook w:val="04A0" w:firstRow="1" w:lastRow="0" w:firstColumn="1" w:lastColumn="0" w:noHBand="0" w:noVBand="1"/>
      </w:tblPr>
      <w:tblGrid>
        <w:gridCol w:w="3240"/>
        <w:gridCol w:w="4680"/>
        <w:gridCol w:w="5850"/>
      </w:tblGrid>
      <w:tr w:rsidR="00B07D0F" w:rsidRPr="00A35011" w:rsidTr="00E50C8A">
        <w:trPr>
          <w:trHeight w:val="300"/>
        </w:trPr>
        <w:tc>
          <w:tcPr>
            <w:tcW w:w="137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sidRPr="00A35011">
              <w:rPr>
                <w:rFonts w:asciiTheme="majorHAnsi" w:hAnsiTheme="majorHAnsi"/>
                <w:color w:val="003366"/>
                <w:sz w:val="52"/>
                <w:szCs w:val="52"/>
              </w:rPr>
              <w:t>Borrowing Costs</w:t>
            </w:r>
          </w:p>
        </w:tc>
      </w:tr>
      <w:tr w:rsidR="00B07D0F" w:rsidRPr="00A35011" w:rsidTr="00E50C8A">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sidRPr="00A35011">
              <w:rPr>
                <w:rFonts w:asciiTheme="majorHAnsi" w:hAnsiTheme="majorHAnsi"/>
                <w:color w:val="003366"/>
                <w:sz w:val="52"/>
                <w:szCs w:val="52"/>
              </w:rPr>
              <w:t> </w:t>
            </w:r>
          </w:p>
        </w:tc>
        <w:tc>
          <w:tcPr>
            <w:tcW w:w="4680" w:type="dxa"/>
            <w:tcBorders>
              <w:top w:val="nil"/>
              <w:left w:val="nil"/>
              <w:bottom w:val="single" w:sz="4" w:space="0" w:color="auto"/>
              <w:right w:val="nil"/>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sidRPr="00A35011">
              <w:rPr>
                <w:rFonts w:asciiTheme="majorHAnsi" w:hAnsiTheme="majorHAnsi"/>
                <w:color w:val="003366"/>
                <w:sz w:val="52"/>
                <w:szCs w:val="52"/>
              </w:rPr>
              <w:t>Fixed Rate</w:t>
            </w:r>
            <w:r>
              <w:rPr>
                <w:rFonts w:asciiTheme="majorHAnsi" w:hAnsiTheme="majorHAnsi"/>
                <w:color w:val="003366"/>
                <w:sz w:val="52"/>
                <w:szCs w:val="52"/>
              </w:rPr>
              <w:t xml:space="preserve"> (pa)</w:t>
            </w:r>
          </w:p>
        </w:tc>
        <w:tc>
          <w:tcPr>
            <w:tcW w:w="5850" w:type="dxa"/>
            <w:tcBorders>
              <w:top w:val="nil"/>
              <w:left w:val="nil"/>
              <w:bottom w:val="single" w:sz="4" w:space="0" w:color="auto"/>
              <w:right w:val="single" w:sz="4" w:space="0" w:color="auto"/>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sidRPr="00A35011">
              <w:rPr>
                <w:rFonts w:asciiTheme="majorHAnsi" w:hAnsiTheme="majorHAnsi"/>
                <w:color w:val="003366"/>
                <w:sz w:val="52"/>
                <w:szCs w:val="52"/>
              </w:rPr>
              <w:t>Floating Rate</w:t>
            </w:r>
            <w:r>
              <w:rPr>
                <w:rFonts w:asciiTheme="majorHAnsi" w:hAnsiTheme="majorHAnsi"/>
                <w:color w:val="003366"/>
                <w:sz w:val="52"/>
                <w:szCs w:val="52"/>
              </w:rPr>
              <w:t xml:space="preserve"> (pa)</w:t>
            </w:r>
          </w:p>
        </w:tc>
      </w:tr>
      <w:tr w:rsidR="00B07D0F" w:rsidRPr="00A35011" w:rsidTr="00E50C8A">
        <w:trPr>
          <w:trHeight w:val="300"/>
        </w:trPr>
        <w:tc>
          <w:tcPr>
            <w:tcW w:w="3240" w:type="dxa"/>
            <w:tcBorders>
              <w:top w:val="nil"/>
              <w:left w:val="single" w:sz="4" w:space="0" w:color="auto"/>
              <w:bottom w:val="nil"/>
              <w:right w:val="single" w:sz="4" w:space="0" w:color="auto"/>
            </w:tcBorders>
            <w:shd w:val="clear" w:color="auto" w:fill="auto"/>
            <w:noWrap/>
            <w:vAlign w:val="center"/>
            <w:hideMark/>
          </w:tcPr>
          <w:p w:rsidR="00B07D0F" w:rsidRPr="00A35011" w:rsidRDefault="00B07D0F" w:rsidP="006D3438">
            <w:pPr>
              <w:rPr>
                <w:rFonts w:asciiTheme="majorHAnsi" w:hAnsiTheme="majorHAnsi"/>
                <w:color w:val="003366"/>
                <w:sz w:val="52"/>
                <w:szCs w:val="52"/>
              </w:rPr>
            </w:pPr>
            <w:r w:rsidRPr="00A35011">
              <w:rPr>
                <w:rFonts w:asciiTheme="majorHAnsi" w:hAnsiTheme="majorHAnsi"/>
                <w:color w:val="003366"/>
                <w:sz w:val="52"/>
                <w:szCs w:val="52"/>
              </w:rPr>
              <w:t>Firm A</w:t>
            </w:r>
          </w:p>
        </w:tc>
        <w:tc>
          <w:tcPr>
            <w:tcW w:w="4680" w:type="dxa"/>
            <w:tcBorders>
              <w:top w:val="nil"/>
              <w:left w:val="nil"/>
              <w:bottom w:val="nil"/>
              <w:right w:val="nil"/>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Pr>
                <w:rFonts w:asciiTheme="majorHAnsi" w:hAnsiTheme="majorHAnsi"/>
                <w:color w:val="003366"/>
                <w:sz w:val="52"/>
                <w:szCs w:val="52"/>
              </w:rPr>
              <w:t>5%</w:t>
            </w:r>
          </w:p>
        </w:tc>
        <w:tc>
          <w:tcPr>
            <w:tcW w:w="5850" w:type="dxa"/>
            <w:tcBorders>
              <w:top w:val="nil"/>
              <w:left w:val="nil"/>
              <w:bottom w:val="nil"/>
              <w:right w:val="single" w:sz="4" w:space="0" w:color="auto"/>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sidRPr="00A35011">
              <w:rPr>
                <w:rFonts w:asciiTheme="majorHAnsi" w:hAnsiTheme="majorHAnsi"/>
                <w:color w:val="003366"/>
                <w:sz w:val="52"/>
                <w:szCs w:val="52"/>
              </w:rPr>
              <w:t>6-month LIBOR + 0.9%</w:t>
            </w:r>
          </w:p>
        </w:tc>
      </w:tr>
      <w:tr w:rsidR="00B07D0F" w:rsidRPr="00A35011" w:rsidTr="00E50C8A">
        <w:trPr>
          <w:trHeight w:val="300"/>
        </w:trPr>
        <w:tc>
          <w:tcPr>
            <w:tcW w:w="3240" w:type="dxa"/>
            <w:tcBorders>
              <w:top w:val="nil"/>
              <w:left w:val="single" w:sz="4" w:space="0" w:color="auto"/>
              <w:bottom w:val="nil"/>
              <w:right w:val="single" w:sz="4" w:space="0" w:color="auto"/>
            </w:tcBorders>
            <w:shd w:val="clear" w:color="auto" w:fill="auto"/>
            <w:noWrap/>
            <w:vAlign w:val="center"/>
            <w:hideMark/>
          </w:tcPr>
          <w:p w:rsidR="00B07D0F" w:rsidRPr="00A35011" w:rsidRDefault="00B07D0F" w:rsidP="006D3438">
            <w:pPr>
              <w:rPr>
                <w:rFonts w:asciiTheme="majorHAnsi" w:hAnsiTheme="majorHAnsi"/>
                <w:color w:val="003366"/>
                <w:sz w:val="52"/>
                <w:szCs w:val="52"/>
              </w:rPr>
            </w:pPr>
            <w:r w:rsidRPr="00A35011">
              <w:rPr>
                <w:rFonts w:asciiTheme="majorHAnsi" w:hAnsiTheme="majorHAnsi"/>
                <w:color w:val="003366"/>
                <w:sz w:val="52"/>
                <w:szCs w:val="52"/>
              </w:rPr>
              <w:t>Firm B</w:t>
            </w:r>
          </w:p>
        </w:tc>
        <w:tc>
          <w:tcPr>
            <w:tcW w:w="4680" w:type="dxa"/>
            <w:tcBorders>
              <w:top w:val="nil"/>
              <w:left w:val="nil"/>
              <w:bottom w:val="nil"/>
              <w:right w:val="nil"/>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Pr>
                <w:rFonts w:asciiTheme="majorHAnsi" w:hAnsiTheme="majorHAnsi"/>
                <w:color w:val="003366"/>
                <w:sz w:val="52"/>
                <w:szCs w:val="52"/>
              </w:rPr>
              <w:t>5.8%</w:t>
            </w:r>
          </w:p>
        </w:tc>
        <w:tc>
          <w:tcPr>
            <w:tcW w:w="5850" w:type="dxa"/>
            <w:tcBorders>
              <w:top w:val="nil"/>
              <w:left w:val="nil"/>
              <w:bottom w:val="nil"/>
              <w:right w:val="single" w:sz="4" w:space="0" w:color="auto"/>
            </w:tcBorders>
            <w:shd w:val="clear" w:color="auto" w:fill="auto"/>
            <w:noWrap/>
            <w:vAlign w:val="center"/>
            <w:hideMark/>
          </w:tcPr>
          <w:p w:rsidR="00B07D0F" w:rsidRPr="00A35011" w:rsidRDefault="00B07D0F" w:rsidP="00E50C8A">
            <w:pPr>
              <w:jc w:val="center"/>
              <w:rPr>
                <w:rFonts w:asciiTheme="majorHAnsi" w:hAnsiTheme="majorHAnsi"/>
                <w:color w:val="003366"/>
                <w:sz w:val="52"/>
                <w:szCs w:val="52"/>
              </w:rPr>
            </w:pPr>
            <w:r w:rsidRPr="00A35011">
              <w:rPr>
                <w:rFonts w:asciiTheme="majorHAnsi" w:hAnsiTheme="majorHAnsi"/>
                <w:color w:val="003366"/>
                <w:sz w:val="52"/>
                <w:szCs w:val="52"/>
              </w:rPr>
              <w:t>6-month LIBOR + 1.2%</w:t>
            </w:r>
          </w:p>
        </w:tc>
      </w:tr>
      <w:tr w:rsidR="00B07D0F" w:rsidRPr="00A35011" w:rsidTr="00E50C8A">
        <w:trPr>
          <w:trHeight w:val="300"/>
        </w:trPr>
        <w:tc>
          <w:tcPr>
            <w:tcW w:w="3240" w:type="dxa"/>
            <w:tcBorders>
              <w:top w:val="nil"/>
              <w:left w:val="single" w:sz="4" w:space="0" w:color="auto"/>
              <w:bottom w:val="nil"/>
              <w:right w:val="single" w:sz="4" w:space="0" w:color="auto"/>
            </w:tcBorders>
            <w:shd w:val="clear" w:color="auto" w:fill="auto"/>
            <w:noWrap/>
            <w:vAlign w:val="bottom"/>
            <w:hideMark/>
          </w:tcPr>
          <w:p w:rsidR="00B07D0F" w:rsidRPr="00A35011" w:rsidRDefault="006D3438" w:rsidP="006D3438">
            <w:pPr>
              <w:rPr>
                <w:rFonts w:asciiTheme="majorHAnsi" w:hAnsiTheme="majorHAnsi"/>
                <w:b/>
                <w:color w:val="003366"/>
                <w:sz w:val="52"/>
                <w:szCs w:val="52"/>
              </w:rPr>
            </w:pPr>
            <w:r>
              <w:rPr>
                <w:rFonts w:asciiTheme="majorHAnsi" w:hAnsiTheme="majorHAnsi"/>
                <w:b/>
                <w:color w:val="003366"/>
                <w:sz w:val="52"/>
                <w:szCs w:val="52"/>
              </w:rPr>
              <w:t>Spread</w:t>
            </w:r>
          </w:p>
        </w:tc>
        <w:tc>
          <w:tcPr>
            <w:tcW w:w="4680" w:type="dxa"/>
            <w:tcBorders>
              <w:top w:val="nil"/>
              <w:left w:val="nil"/>
              <w:bottom w:val="nil"/>
              <w:right w:val="nil"/>
            </w:tcBorders>
            <w:shd w:val="clear" w:color="auto" w:fill="auto"/>
            <w:noWrap/>
            <w:vAlign w:val="bottom"/>
            <w:hideMark/>
          </w:tcPr>
          <w:p w:rsidR="00B07D0F" w:rsidRPr="00A35011" w:rsidRDefault="006D3438" w:rsidP="00E50C8A">
            <w:pPr>
              <w:jc w:val="center"/>
              <w:rPr>
                <w:rFonts w:asciiTheme="majorHAnsi" w:hAnsiTheme="majorHAnsi"/>
                <w:b/>
                <w:color w:val="003366"/>
                <w:sz w:val="52"/>
                <w:szCs w:val="52"/>
              </w:rPr>
            </w:pPr>
            <w:r>
              <w:rPr>
                <w:rFonts w:asciiTheme="majorHAnsi" w:hAnsiTheme="majorHAnsi"/>
                <w:b/>
                <w:color w:val="003366"/>
                <w:sz w:val="52"/>
                <w:szCs w:val="52"/>
              </w:rPr>
              <w:t>-</w:t>
            </w:r>
            <w:r w:rsidR="00B07D0F" w:rsidRPr="00B07D0F">
              <w:rPr>
                <w:rFonts w:asciiTheme="majorHAnsi" w:hAnsiTheme="majorHAnsi"/>
                <w:b/>
                <w:color w:val="003366"/>
                <w:sz w:val="52"/>
                <w:szCs w:val="52"/>
              </w:rPr>
              <w:t>0.8%</w:t>
            </w:r>
          </w:p>
        </w:tc>
        <w:tc>
          <w:tcPr>
            <w:tcW w:w="5850" w:type="dxa"/>
            <w:tcBorders>
              <w:top w:val="nil"/>
              <w:left w:val="nil"/>
              <w:bottom w:val="nil"/>
              <w:right w:val="single" w:sz="4" w:space="0" w:color="auto"/>
            </w:tcBorders>
            <w:shd w:val="clear" w:color="auto" w:fill="auto"/>
            <w:noWrap/>
            <w:vAlign w:val="bottom"/>
            <w:hideMark/>
          </w:tcPr>
          <w:p w:rsidR="00B07D0F" w:rsidRPr="00A35011" w:rsidRDefault="006D3438" w:rsidP="00E50C8A">
            <w:pPr>
              <w:jc w:val="center"/>
              <w:rPr>
                <w:rFonts w:asciiTheme="majorHAnsi" w:hAnsiTheme="majorHAnsi"/>
                <w:b/>
                <w:color w:val="003366"/>
                <w:sz w:val="52"/>
                <w:szCs w:val="52"/>
              </w:rPr>
            </w:pPr>
            <w:r>
              <w:rPr>
                <w:rFonts w:asciiTheme="majorHAnsi" w:hAnsiTheme="majorHAnsi"/>
                <w:b/>
                <w:color w:val="003366"/>
                <w:sz w:val="52"/>
                <w:szCs w:val="52"/>
              </w:rPr>
              <w:t>-</w:t>
            </w:r>
            <w:r w:rsidR="00B07D0F" w:rsidRPr="00B07D0F">
              <w:rPr>
                <w:rFonts w:asciiTheme="majorHAnsi" w:hAnsiTheme="majorHAnsi"/>
                <w:b/>
                <w:color w:val="003366"/>
                <w:sz w:val="52"/>
                <w:szCs w:val="52"/>
              </w:rPr>
              <w:t>0.3%</w:t>
            </w:r>
          </w:p>
        </w:tc>
      </w:tr>
      <w:tr w:rsidR="00B07D0F" w:rsidRPr="00A35011" w:rsidTr="00E50C8A">
        <w:trPr>
          <w:trHeight w:val="300"/>
        </w:trPr>
        <w:tc>
          <w:tcPr>
            <w:tcW w:w="3240" w:type="dxa"/>
            <w:tcBorders>
              <w:top w:val="nil"/>
              <w:left w:val="single" w:sz="4" w:space="0" w:color="auto"/>
              <w:bottom w:val="nil"/>
              <w:right w:val="single" w:sz="4" w:space="0" w:color="auto"/>
            </w:tcBorders>
            <w:shd w:val="clear" w:color="auto" w:fill="auto"/>
            <w:noWrap/>
            <w:vAlign w:val="bottom"/>
          </w:tcPr>
          <w:p w:rsidR="00B07D0F" w:rsidRPr="00B07D0F" w:rsidRDefault="00B07D0F" w:rsidP="006D3438">
            <w:pPr>
              <w:rPr>
                <w:rFonts w:asciiTheme="majorHAnsi" w:hAnsiTheme="majorHAnsi"/>
                <w:b/>
                <w:color w:val="003366"/>
                <w:sz w:val="52"/>
                <w:szCs w:val="52"/>
              </w:rPr>
            </w:pPr>
            <w:r w:rsidRPr="00B07D0F">
              <w:rPr>
                <w:rFonts w:asciiTheme="majorHAnsi" w:hAnsiTheme="majorHAnsi"/>
                <w:b/>
                <w:color w:val="003366"/>
                <w:sz w:val="52"/>
                <w:szCs w:val="52"/>
              </w:rPr>
              <w:t>|</w:t>
            </w:r>
            <w:r w:rsidR="006D3438">
              <w:rPr>
                <w:rFonts w:asciiTheme="majorHAnsi" w:hAnsiTheme="majorHAnsi"/>
                <w:b/>
                <w:color w:val="003366"/>
                <w:sz w:val="52"/>
                <w:szCs w:val="52"/>
              </w:rPr>
              <w:t>Spread diff</w:t>
            </w:r>
            <w:r w:rsidRPr="00B07D0F">
              <w:rPr>
                <w:rFonts w:asciiTheme="majorHAnsi" w:hAnsiTheme="majorHAnsi"/>
                <w:b/>
                <w:color w:val="003366"/>
                <w:sz w:val="52"/>
                <w:szCs w:val="52"/>
              </w:rPr>
              <w:t>|</w:t>
            </w:r>
          </w:p>
        </w:tc>
        <w:tc>
          <w:tcPr>
            <w:tcW w:w="10530" w:type="dxa"/>
            <w:gridSpan w:val="2"/>
            <w:tcBorders>
              <w:top w:val="nil"/>
              <w:left w:val="nil"/>
              <w:bottom w:val="nil"/>
              <w:right w:val="single" w:sz="4" w:space="0" w:color="auto"/>
            </w:tcBorders>
            <w:shd w:val="clear" w:color="auto" w:fill="auto"/>
            <w:noWrap/>
            <w:vAlign w:val="bottom"/>
          </w:tcPr>
          <w:p w:rsidR="00B07D0F" w:rsidRPr="00B07D0F" w:rsidRDefault="00B07D0F" w:rsidP="00E50C8A">
            <w:pPr>
              <w:jc w:val="center"/>
              <w:rPr>
                <w:rFonts w:asciiTheme="majorHAnsi" w:hAnsiTheme="majorHAnsi"/>
                <w:b/>
                <w:color w:val="003366"/>
                <w:sz w:val="52"/>
                <w:szCs w:val="52"/>
              </w:rPr>
            </w:pPr>
            <w:r w:rsidRPr="00B07D0F">
              <w:rPr>
                <w:rFonts w:asciiTheme="majorHAnsi" w:hAnsiTheme="majorHAnsi"/>
                <w:b/>
                <w:color w:val="003366"/>
                <w:sz w:val="52"/>
                <w:szCs w:val="52"/>
              </w:rPr>
              <w:t>0.5%</w:t>
            </w:r>
          </w:p>
        </w:tc>
      </w:tr>
      <w:tr w:rsidR="00B07D0F" w:rsidRPr="00A35011" w:rsidTr="00E50C8A">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tcPr>
          <w:p w:rsidR="00B07D0F" w:rsidRDefault="00B07D0F" w:rsidP="00E50C8A">
            <w:pPr>
              <w:jc w:val="center"/>
              <w:rPr>
                <w:rFonts w:asciiTheme="majorHAnsi" w:hAnsiTheme="majorHAnsi"/>
                <w:color w:val="003366"/>
                <w:sz w:val="52"/>
                <w:szCs w:val="52"/>
              </w:rPr>
            </w:pPr>
          </w:p>
        </w:tc>
        <w:tc>
          <w:tcPr>
            <w:tcW w:w="10530" w:type="dxa"/>
            <w:gridSpan w:val="2"/>
            <w:tcBorders>
              <w:top w:val="nil"/>
              <w:left w:val="nil"/>
              <w:bottom w:val="single" w:sz="4" w:space="0" w:color="auto"/>
              <w:right w:val="single" w:sz="4" w:space="0" w:color="auto"/>
            </w:tcBorders>
            <w:shd w:val="clear" w:color="auto" w:fill="auto"/>
            <w:noWrap/>
            <w:vAlign w:val="bottom"/>
          </w:tcPr>
          <w:p w:rsidR="00B07D0F" w:rsidRDefault="006D3438" w:rsidP="00E50C8A">
            <w:pPr>
              <w:jc w:val="center"/>
              <w:rPr>
                <w:rFonts w:asciiTheme="majorHAnsi" w:hAnsiTheme="majorHAnsi"/>
                <w:color w:val="003366"/>
                <w:sz w:val="52"/>
                <w:szCs w:val="52"/>
              </w:rPr>
            </w:pPr>
            <w:r>
              <w:rPr>
                <w:rFonts w:asciiTheme="majorHAnsi" w:hAnsiTheme="majorHAnsi"/>
                <w:color w:val="003366"/>
                <w:sz w:val="52"/>
                <w:szCs w:val="52"/>
              </w:rPr>
              <w:t>(=| -0.8 - - 0.3|)</w:t>
            </w:r>
          </w:p>
        </w:tc>
      </w:tr>
    </w:tbl>
    <w:p w:rsidR="006D3438" w:rsidRDefault="00B07D0F" w:rsidP="00B07D0F">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Firm A </w:t>
      </w:r>
      <w:r w:rsidR="003B42C1" w:rsidRPr="003B42C1">
        <w:rPr>
          <w:rFonts w:asciiTheme="majorHAnsi" w:hAnsiTheme="majorHAnsi"/>
          <w:color w:val="003366"/>
          <w:sz w:val="52"/>
          <w:szCs w:val="52"/>
        </w:rPr>
        <w:t xml:space="preserve">should issue a fixed rate bond. Firm B has a comparative advantage in the floating rate market </w:t>
      </w:r>
      <w:r>
        <w:rPr>
          <w:rFonts w:asciiTheme="majorHAnsi" w:hAnsiTheme="majorHAnsi"/>
          <w:color w:val="003366"/>
          <w:sz w:val="52"/>
          <w:szCs w:val="52"/>
        </w:rPr>
        <w:t xml:space="preserve">(since it’s less bad in this market) </w:t>
      </w:r>
      <w:r w:rsidR="003B42C1" w:rsidRPr="003B42C1">
        <w:rPr>
          <w:rFonts w:asciiTheme="majorHAnsi" w:hAnsiTheme="majorHAnsi"/>
          <w:color w:val="003366"/>
          <w:sz w:val="52"/>
          <w:szCs w:val="52"/>
        </w:rPr>
        <w:t>so it should issue a floating rate bond.</w:t>
      </w:r>
      <w:r w:rsidRPr="003B42C1">
        <w:rPr>
          <w:rFonts w:asciiTheme="majorHAnsi" w:hAnsiTheme="majorHAnsi"/>
          <w:color w:val="003366"/>
          <w:sz w:val="52"/>
          <w:szCs w:val="52"/>
        </w:rPr>
        <w:t xml:space="preserve"> </w:t>
      </w:r>
    </w:p>
    <w:p w:rsidR="003B42C1" w:rsidRPr="003B42C1" w:rsidRDefault="003B42C1" w:rsidP="00B07D0F">
      <w:pPr>
        <w:spacing w:after="200" w:line="276" w:lineRule="auto"/>
        <w:rPr>
          <w:rFonts w:asciiTheme="majorHAnsi" w:hAnsiTheme="majorHAnsi"/>
          <w:color w:val="003366"/>
          <w:sz w:val="52"/>
          <w:szCs w:val="52"/>
        </w:rPr>
      </w:pPr>
      <w:r w:rsidRPr="003B42C1">
        <w:rPr>
          <w:rFonts w:asciiTheme="majorHAnsi" w:hAnsiTheme="majorHAnsi"/>
          <w:color w:val="003366"/>
          <w:sz w:val="52"/>
          <w:szCs w:val="52"/>
        </w:rPr>
        <w:t xml:space="preserve">The total benefit available to all 3 parties including the </w:t>
      </w:r>
      <w:r w:rsidR="009F4EF9">
        <w:rPr>
          <w:rFonts w:asciiTheme="majorHAnsi" w:hAnsiTheme="majorHAnsi"/>
          <w:color w:val="003366"/>
          <w:sz w:val="52"/>
          <w:szCs w:val="52"/>
        </w:rPr>
        <w:t xml:space="preserve">intermediary </w:t>
      </w:r>
      <w:r w:rsidRPr="003B42C1">
        <w:rPr>
          <w:rFonts w:asciiTheme="majorHAnsi" w:hAnsiTheme="majorHAnsi"/>
          <w:color w:val="003366"/>
          <w:sz w:val="52"/>
          <w:szCs w:val="52"/>
        </w:rPr>
        <w:t xml:space="preserve">bank is </w:t>
      </w:r>
      <w:r w:rsidR="006D3438">
        <w:rPr>
          <w:rFonts w:asciiTheme="majorHAnsi" w:hAnsiTheme="majorHAnsi"/>
          <w:color w:val="003366"/>
          <w:sz w:val="52"/>
          <w:szCs w:val="52"/>
        </w:rPr>
        <w:t xml:space="preserve">called the </w:t>
      </w:r>
      <w:r w:rsidR="006D3438" w:rsidRPr="006D3438">
        <w:rPr>
          <w:rFonts w:asciiTheme="majorHAnsi" w:hAnsiTheme="majorHAnsi"/>
          <w:b/>
          <w:color w:val="003366"/>
          <w:sz w:val="52"/>
          <w:szCs w:val="52"/>
        </w:rPr>
        <w:t xml:space="preserve">Quality Spread Differential </w:t>
      </w:r>
      <w:r w:rsidR="006D3438">
        <w:rPr>
          <w:rFonts w:asciiTheme="majorHAnsi" w:hAnsiTheme="majorHAnsi"/>
          <w:color w:val="003366"/>
          <w:sz w:val="52"/>
          <w:szCs w:val="52"/>
        </w:rPr>
        <w:t xml:space="preserve">(QSD). The QSD is equal to </w:t>
      </w:r>
      <w:r w:rsidRPr="003B42C1">
        <w:rPr>
          <w:rFonts w:asciiTheme="majorHAnsi" w:hAnsiTheme="majorHAnsi"/>
          <w:color w:val="003366"/>
          <w:sz w:val="52"/>
          <w:szCs w:val="52"/>
        </w:rPr>
        <w:t>the absolute value of the difference</w:t>
      </w:r>
      <w:r w:rsidR="006D3438">
        <w:rPr>
          <w:rFonts w:asciiTheme="majorHAnsi" w:hAnsiTheme="majorHAnsi"/>
          <w:color w:val="003366"/>
          <w:sz w:val="52"/>
          <w:szCs w:val="52"/>
        </w:rPr>
        <w:t xml:space="preserve"> in spreads:</w:t>
      </w:r>
    </w:p>
    <w:p w:rsidR="006D3438" w:rsidRDefault="006D3438" w:rsidP="003B42C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QSD = </w:t>
      </w:r>
      <w:proofErr w:type="spellStart"/>
      <w:r w:rsidR="003B42C1" w:rsidRPr="003B42C1">
        <w:rPr>
          <w:rFonts w:asciiTheme="majorHAnsi" w:hAnsiTheme="majorHAnsi"/>
          <w:color w:val="003366"/>
          <w:sz w:val="52"/>
          <w:szCs w:val="52"/>
        </w:rPr>
        <w:t>Benefit</w:t>
      </w:r>
      <w:r w:rsidR="009F4EF9">
        <w:rPr>
          <w:rFonts w:asciiTheme="majorHAnsi" w:hAnsiTheme="majorHAnsi"/>
          <w:color w:val="003366"/>
          <w:sz w:val="52"/>
          <w:szCs w:val="52"/>
        </w:rPr>
        <w:t>ToABBank</w:t>
      </w:r>
      <w:proofErr w:type="spellEnd"/>
      <w:r>
        <w:rPr>
          <w:rFonts w:asciiTheme="majorHAnsi" w:hAnsiTheme="majorHAnsi"/>
          <w:color w:val="003366"/>
          <w:sz w:val="52"/>
          <w:szCs w:val="52"/>
        </w:rPr>
        <w:t xml:space="preserve"> = </w:t>
      </w:r>
      <w:proofErr w:type="gramStart"/>
      <w:r>
        <w:rPr>
          <w:rFonts w:asciiTheme="majorHAnsi" w:hAnsiTheme="majorHAnsi"/>
          <w:color w:val="003366"/>
          <w:sz w:val="52"/>
          <w:szCs w:val="52"/>
        </w:rPr>
        <w:t>|(</w:t>
      </w:r>
      <w:proofErr w:type="gramEnd"/>
      <w:r w:rsidR="003B42C1" w:rsidRPr="003B42C1">
        <w:rPr>
          <w:rFonts w:asciiTheme="majorHAnsi" w:hAnsiTheme="majorHAnsi"/>
          <w:color w:val="003366"/>
          <w:sz w:val="52"/>
          <w:szCs w:val="52"/>
        </w:rPr>
        <w:t>5-5</w:t>
      </w:r>
      <w:r w:rsidRPr="003B42C1">
        <w:rPr>
          <w:rFonts w:asciiTheme="majorHAnsi" w:hAnsiTheme="majorHAnsi"/>
          <w:color w:val="003366"/>
          <w:sz w:val="52"/>
          <w:szCs w:val="52"/>
        </w:rPr>
        <w:t>.8</w:t>
      </w:r>
      <w:r>
        <w:rPr>
          <w:rFonts w:asciiTheme="majorHAnsi" w:hAnsiTheme="majorHAnsi"/>
          <w:color w:val="003366"/>
          <w:sz w:val="52"/>
          <w:szCs w:val="52"/>
        </w:rPr>
        <w:t xml:space="preserve">) - </w:t>
      </w:r>
      <w:r w:rsidR="003B42C1" w:rsidRPr="003B42C1">
        <w:rPr>
          <w:rFonts w:asciiTheme="majorHAnsi" w:hAnsiTheme="majorHAnsi"/>
          <w:color w:val="003366"/>
          <w:sz w:val="52"/>
          <w:szCs w:val="52"/>
        </w:rPr>
        <w:t>(</w:t>
      </w:r>
      <w:r>
        <w:rPr>
          <w:rFonts w:asciiTheme="majorHAnsi" w:hAnsiTheme="majorHAnsi"/>
          <w:color w:val="003366"/>
          <w:sz w:val="52"/>
          <w:szCs w:val="52"/>
        </w:rPr>
        <w:t>L+</w:t>
      </w:r>
      <w:r w:rsidR="003B42C1" w:rsidRPr="003B42C1">
        <w:rPr>
          <w:rFonts w:asciiTheme="majorHAnsi" w:hAnsiTheme="majorHAnsi"/>
          <w:color w:val="003366"/>
          <w:sz w:val="52"/>
          <w:szCs w:val="52"/>
        </w:rPr>
        <w:t>0.9-</w:t>
      </w:r>
      <w:r>
        <w:rPr>
          <w:rFonts w:asciiTheme="majorHAnsi" w:hAnsiTheme="majorHAnsi"/>
          <w:color w:val="003366"/>
          <w:sz w:val="52"/>
          <w:szCs w:val="52"/>
        </w:rPr>
        <w:t>(L+</w:t>
      </w:r>
      <w:r w:rsidR="003B42C1" w:rsidRPr="003B42C1">
        <w:rPr>
          <w:rFonts w:asciiTheme="majorHAnsi" w:hAnsiTheme="majorHAnsi"/>
          <w:color w:val="003366"/>
          <w:sz w:val="52"/>
          <w:szCs w:val="52"/>
        </w:rPr>
        <w:t>1.2</w:t>
      </w:r>
      <w:r>
        <w:rPr>
          <w:rFonts w:asciiTheme="majorHAnsi" w:hAnsiTheme="majorHAnsi"/>
          <w:color w:val="003366"/>
          <w:sz w:val="52"/>
          <w:szCs w:val="52"/>
        </w:rPr>
        <w:t>))</w:t>
      </w:r>
      <w:r w:rsidR="003B42C1" w:rsidRPr="003B42C1">
        <w:rPr>
          <w:rFonts w:asciiTheme="majorHAnsi" w:hAnsiTheme="majorHAnsi"/>
          <w:color w:val="003366"/>
          <w:sz w:val="52"/>
          <w:szCs w:val="52"/>
        </w:rPr>
        <w:t xml:space="preserve">| </w:t>
      </w:r>
    </w:p>
    <w:p w:rsidR="006D3438" w:rsidRDefault="006D3438" w:rsidP="003B42C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003B42C1" w:rsidRPr="003B42C1">
        <w:rPr>
          <w:rFonts w:asciiTheme="majorHAnsi" w:hAnsiTheme="majorHAnsi"/>
          <w:color w:val="003366"/>
          <w:sz w:val="52"/>
          <w:szCs w:val="52"/>
        </w:rPr>
        <w:t>= |</w:t>
      </w:r>
      <w:r>
        <w:rPr>
          <w:rFonts w:asciiTheme="majorHAnsi" w:hAnsiTheme="majorHAnsi"/>
          <w:color w:val="003366"/>
          <w:sz w:val="52"/>
          <w:szCs w:val="52"/>
        </w:rPr>
        <w:t xml:space="preserve">    -</w:t>
      </w:r>
      <w:r w:rsidR="003B42C1" w:rsidRPr="003B42C1">
        <w:rPr>
          <w:rFonts w:asciiTheme="majorHAnsi" w:hAnsiTheme="majorHAnsi"/>
          <w:color w:val="003366"/>
          <w:sz w:val="52"/>
          <w:szCs w:val="52"/>
        </w:rPr>
        <w:t xml:space="preserve">0.8 </w:t>
      </w:r>
      <w:r>
        <w:rPr>
          <w:rFonts w:asciiTheme="majorHAnsi" w:hAnsiTheme="majorHAnsi"/>
          <w:color w:val="003366"/>
          <w:sz w:val="52"/>
          <w:szCs w:val="52"/>
        </w:rPr>
        <w:t xml:space="preserve">  </w:t>
      </w:r>
      <w:r w:rsidR="003B42C1" w:rsidRPr="003B42C1">
        <w:rPr>
          <w:rFonts w:asciiTheme="majorHAnsi" w:hAnsiTheme="majorHAnsi"/>
          <w:color w:val="003366"/>
          <w:sz w:val="52"/>
          <w:szCs w:val="52"/>
        </w:rPr>
        <w:t xml:space="preserve">- </w:t>
      </w:r>
      <w:r>
        <w:rPr>
          <w:rFonts w:asciiTheme="majorHAnsi" w:hAnsiTheme="majorHAnsi"/>
          <w:color w:val="003366"/>
          <w:sz w:val="52"/>
          <w:szCs w:val="52"/>
        </w:rPr>
        <w:t xml:space="preserve">         - </w:t>
      </w:r>
      <w:r w:rsidR="003B42C1" w:rsidRPr="003B42C1">
        <w:rPr>
          <w:rFonts w:asciiTheme="majorHAnsi" w:hAnsiTheme="majorHAnsi"/>
          <w:color w:val="003366"/>
          <w:sz w:val="52"/>
          <w:szCs w:val="52"/>
        </w:rPr>
        <w:t>0.3</w:t>
      </w:r>
      <w:r>
        <w:rPr>
          <w:rFonts w:asciiTheme="majorHAnsi" w:hAnsiTheme="majorHAnsi"/>
          <w:color w:val="003366"/>
          <w:sz w:val="52"/>
          <w:szCs w:val="52"/>
        </w:rPr>
        <w:t xml:space="preserve">             </w:t>
      </w:r>
      <w:r w:rsidR="003B42C1" w:rsidRPr="003B42C1">
        <w:rPr>
          <w:rFonts w:asciiTheme="majorHAnsi" w:hAnsiTheme="majorHAnsi"/>
          <w:color w:val="003366"/>
          <w:sz w:val="52"/>
          <w:szCs w:val="52"/>
        </w:rPr>
        <w:t xml:space="preserve">| </w:t>
      </w:r>
      <w:r>
        <w:rPr>
          <w:rFonts w:asciiTheme="majorHAnsi" w:hAnsiTheme="majorHAnsi"/>
          <w:color w:val="003366"/>
          <w:sz w:val="52"/>
          <w:szCs w:val="52"/>
        </w:rPr>
        <w:t xml:space="preserve"> </w:t>
      </w:r>
    </w:p>
    <w:p w:rsidR="003B42C1" w:rsidRPr="003B42C1" w:rsidRDefault="006D3438" w:rsidP="003B42C1">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                                                </w:t>
      </w:r>
      <w:r w:rsidR="003B42C1" w:rsidRPr="003B42C1">
        <w:rPr>
          <w:rFonts w:asciiTheme="majorHAnsi" w:hAnsiTheme="majorHAnsi"/>
          <w:color w:val="003366"/>
          <w:sz w:val="52"/>
          <w:szCs w:val="52"/>
        </w:rPr>
        <w:t>= 0.5%</w:t>
      </w:r>
    </w:p>
    <w:p w:rsidR="003B42C1" w:rsidRPr="003B42C1" w:rsidRDefault="006D3438" w:rsidP="003B42C1">
      <w:pPr>
        <w:spacing w:after="200" w:line="276" w:lineRule="auto"/>
        <w:rPr>
          <w:rFonts w:asciiTheme="majorHAnsi" w:hAnsiTheme="majorHAnsi"/>
          <w:color w:val="003366"/>
          <w:sz w:val="52"/>
          <w:szCs w:val="52"/>
        </w:rPr>
      </w:pPr>
      <w:r>
        <w:rPr>
          <w:rFonts w:asciiTheme="majorHAnsi" w:hAnsiTheme="majorHAnsi"/>
          <w:color w:val="003366"/>
          <w:sz w:val="52"/>
          <w:szCs w:val="52"/>
        </w:rPr>
        <w:t>Subtract the bank's spread to</w:t>
      </w:r>
      <w:r w:rsidR="003B42C1" w:rsidRPr="003B42C1">
        <w:rPr>
          <w:rFonts w:asciiTheme="majorHAnsi" w:hAnsiTheme="majorHAnsi"/>
          <w:color w:val="003366"/>
          <w:sz w:val="52"/>
          <w:szCs w:val="52"/>
        </w:rPr>
        <w:t xml:space="preserve"> find the benefit to </w:t>
      </w:r>
      <w:r w:rsidR="009F4EF9">
        <w:rPr>
          <w:rFonts w:asciiTheme="majorHAnsi" w:hAnsiTheme="majorHAnsi"/>
          <w:color w:val="003366"/>
          <w:sz w:val="52"/>
          <w:szCs w:val="52"/>
        </w:rPr>
        <w:t xml:space="preserve">Firms </w:t>
      </w:r>
      <w:proofErr w:type="gramStart"/>
      <w:r w:rsidR="009F4EF9">
        <w:rPr>
          <w:rFonts w:asciiTheme="majorHAnsi" w:hAnsiTheme="majorHAnsi"/>
          <w:color w:val="003366"/>
          <w:sz w:val="52"/>
          <w:szCs w:val="52"/>
        </w:rPr>
        <w:t>A</w:t>
      </w:r>
      <w:proofErr w:type="gramEnd"/>
      <w:r w:rsidR="009F4EF9">
        <w:rPr>
          <w:rFonts w:asciiTheme="majorHAnsi" w:hAnsiTheme="majorHAnsi"/>
          <w:color w:val="003366"/>
          <w:sz w:val="52"/>
          <w:szCs w:val="52"/>
        </w:rPr>
        <w:t xml:space="preserve"> &amp; B</w:t>
      </w:r>
      <w:r w:rsidR="003B42C1" w:rsidRPr="003B42C1">
        <w:rPr>
          <w:rFonts w:asciiTheme="majorHAnsi" w:hAnsiTheme="majorHAnsi"/>
          <w:color w:val="003366"/>
          <w:sz w:val="52"/>
          <w:szCs w:val="52"/>
        </w:rPr>
        <w:t>:</w:t>
      </w:r>
    </w:p>
    <w:p w:rsidR="003B42C1" w:rsidRPr="003B42C1" w:rsidRDefault="009F4EF9" w:rsidP="003B42C1">
      <w:pPr>
        <w:spacing w:after="200" w:line="276" w:lineRule="auto"/>
        <w:rPr>
          <w:rFonts w:asciiTheme="majorHAnsi" w:hAnsiTheme="majorHAnsi"/>
          <w:color w:val="003366"/>
          <w:sz w:val="52"/>
          <w:szCs w:val="52"/>
        </w:rPr>
      </w:pPr>
      <w:proofErr w:type="spellStart"/>
      <w:r>
        <w:rPr>
          <w:rFonts w:asciiTheme="majorHAnsi" w:hAnsiTheme="majorHAnsi"/>
          <w:color w:val="003366"/>
          <w:sz w:val="52"/>
          <w:szCs w:val="52"/>
        </w:rPr>
        <w:t>BenefitToA</w:t>
      </w:r>
      <w:r w:rsidR="003B42C1" w:rsidRPr="003B42C1">
        <w:rPr>
          <w:rFonts w:asciiTheme="majorHAnsi" w:hAnsiTheme="majorHAnsi"/>
          <w:color w:val="003366"/>
          <w:sz w:val="52"/>
          <w:szCs w:val="52"/>
        </w:rPr>
        <w:t>B</w:t>
      </w:r>
      <w:proofErr w:type="spellEnd"/>
      <w:r w:rsidR="003B42C1" w:rsidRPr="003B42C1">
        <w:rPr>
          <w:rFonts w:asciiTheme="majorHAnsi" w:hAnsiTheme="majorHAnsi"/>
          <w:color w:val="003366"/>
          <w:sz w:val="52"/>
          <w:szCs w:val="52"/>
        </w:rPr>
        <w:t xml:space="preserve"> = 0.5% - 0.2% = 0.3%</w:t>
      </w:r>
    </w:p>
    <w:p w:rsidR="00353161" w:rsidRDefault="003B42C1" w:rsidP="003B42C1">
      <w:pPr>
        <w:spacing w:after="200" w:line="276" w:lineRule="auto"/>
        <w:rPr>
          <w:rFonts w:asciiTheme="majorHAnsi" w:hAnsiTheme="majorHAnsi"/>
          <w:color w:val="003366"/>
          <w:sz w:val="52"/>
          <w:szCs w:val="52"/>
        </w:rPr>
      </w:pPr>
      <w:r w:rsidRPr="003B42C1">
        <w:rPr>
          <w:rFonts w:asciiTheme="majorHAnsi" w:hAnsiTheme="majorHAnsi"/>
          <w:color w:val="003366"/>
          <w:sz w:val="52"/>
          <w:szCs w:val="52"/>
        </w:rPr>
        <w:lastRenderedPageBreak/>
        <w:t xml:space="preserve">Firm A and B will share the benefits equally, </w:t>
      </w:r>
      <w:r w:rsidR="009F4EF9">
        <w:rPr>
          <w:rFonts w:asciiTheme="majorHAnsi" w:hAnsiTheme="majorHAnsi"/>
          <w:color w:val="003366"/>
          <w:sz w:val="52"/>
          <w:szCs w:val="52"/>
        </w:rPr>
        <w:t xml:space="preserve">which is </w:t>
      </w:r>
      <w:r w:rsidRPr="003B42C1">
        <w:rPr>
          <w:rFonts w:asciiTheme="majorHAnsi" w:hAnsiTheme="majorHAnsi"/>
          <w:color w:val="003366"/>
          <w:sz w:val="52"/>
          <w:szCs w:val="52"/>
        </w:rPr>
        <w:t>0.15% (=0.3%/2) benefit each.</w:t>
      </w:r>
    </w:p>
    <w:p w:rsidR="00353161" w:rsidRDefault="00353161">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B4C04" w:rsidRDefault="00353161">
      <w:pPr>
        <w:spacing w:after="200" w:line="276" w:lineRule="auto"/>
        <w:rPr>
          <w:rFonts w:asciiTheme="majorHAnsi" w:hAnsiTheme="majorHAnsi"/>
          <w:color w:val="003366"/>
          <w:sz w:val="52"/>
          <w:szCs w:val="52"/>
        </w:rPr>
      </w:pPr>
      <w:r w:rsidRPr="00353161">
        <w:rPr>
          <w:rFonts w:asciiTheme="majorHAnsi" w:hAnsiTheme="majorHAnsi"/>
          <w:b/>
          <w:color w:val="003366"/>
          <w:sz w:val="52"/>
          <w:szCs w:val="52"/>
        </w:rPr>
        <w:lastRenderedPageBreak/>
        <w:t xml:space="preserve">Step 1: </w:t>
      </w:r>
      <w:r>
        <w:rPr>
          <w:rFonts w:asciiTheme="majorHAnsi" w:hAnsiTheme="majorHAnsi"/>
          <w:color w:val="003366"/>
          <w:sz w:val="52"/>
          <w:szCs w:val="52"/>
        </w:rPr>
        <w:t xml:space="preserve">Draw in </w:t>
      </w:r>
      <w:r w:rsidR="005B4C04">
        <w:rPr>
          <w:rFonts w:asciiTheme="majorHAnsi" w:hAnsiTheme="majorHAnsi"/>
          <w:color w:val="003366"/>
          <w:sz w:val="52"/>
          <w:szCs w:val="52"/>
        </w:rPr>
        <w:t xml:space="preserve">Firm A, Firm B and the Intermediary Bank. </w:t>
      </w:r>
      <w:r w:rsidR="005B4C04" w:rsidRPr="005B4C04">
        <w:rPr>
          <w:rFonts w:asciiTheme="majorHAnsi" w:hAnsiTheme="majorHAnsi"/>
          <w:b/>
          <w:color w:val="003366"/>
          <w:sz w:val="52"/>
          <w:szCs w:val="52"/>
        </w:rPr>
        <w:t>Step 2:</w:t>
      </w:r>
      <w:r w:rsidR="005B4C04">
        <w:rPr>
          <w:rFonts w:asciiTheme="majorHAnsi" w:hAnsiTheme="majorHAnsi"/>
          <w:color w:val="003366"/>
          <w:sz w:val="52"/>
          <w:szCs w:val="52"/>
        </w:rPr>
        <w:t xml:space="preserve"> Draw </w:t>
      </w:r>
      <w:r>
        <w:rPr>
          <w:rFonts w:asciiTheme="majorHAnsi" w:hAnsiTheme="majorHAnsi"/>
          <w:color w:val="003366"/>
          <w:sz w:val="52"/>
          <w:szCs w:val="52"/>
        </w:rPr>
        <w:t xml:space="preserve">the physical bonds on the </w:t>
      </w:r>
      <w:r w:rsidR="00B41D69">
        <w:rPr>
          <w:rFonts w:asciiTheme="majorHAnsi" w:hAnsiTheme="majorHAnsi"/>
          <w:color w:val="003366"/>
          <w:sz w:val="52"/>
          <w:szCs w:val="52"/>
        </w:rPr>
        <w:t xml:space="preserve">far </w:t>
      </w:r>
      <w:r>
        <w:rPr>
          <w:rFonts w:asciiTheme="majorHAnsi" w:hAnsiTheme="majorHAnsi"/>
          <w:color w:val="003366"/>
          <w:sz w:val="52"/>
          <w:szCs w:val="52"/>
        </w:rPr>
        <w:t>left and right</w:t>
      </w:r>
      <w:r w:rsidR="005B4C04">
        <w:rPr>
          <w:rFonts w:asciiTheme="majorHAnsi" w:hAnsiTheme="majorHAnsi"/>
          <w:color w:val="003366"/>
          <w:sz w:val="52"/>
          <w:szCs w:val="52"/>
        </w:rPr>
        <w:t>.</w:t>
      </w:r>
      <w:r>
        <w:rPr>
          <w:rFonts w:asciiTheme="majorHAnsi" w:hAnsiTheme="majorHAnsi"/>
          <w:color w:val="003366"/>
          <w:sz w:val="52"/>
          <w:szCs w:val="52"/>
        </w:rPr>
        <w:t xml:space="preserve"> </w:t>
      </w:r>
    </w:p>
    <w:p w:rsidR="00B41D69" w:rsidRDefault="00B41D69" w:rsidP="00B41D69">
      <w:pPr>
        <w:spacing w:after="200" w:line="276" w:lineRule="auto"/>
        <w:rPr>
          <w:rFonts w:asciiTheme="majorHAnsi" w:hAnsiTheme="majorHAnsi"/>
          <w:b/>
          <w:color w:val="003366"/>
          <w:sz w:val="40"/>
          <w:szCs w:val="40"/>
        </w:rPr>
      </w:pPr>
    </w:p>
    <w:p w:rsidR="00B41D69" w:rsidRPr="003E258D" w:rsidRDefault="00B41D69" w:rsidP="00B41D69">
      <w:pPr>
        <w:spacing w:after="200" w:line="276" w:lineRule="auto"/>
        <w:rPr>
          <w:rFonts w:asciiTheme="majorHAnsi" w:hAnsiTheme="majorHAnsi"/>
          <w:b/>
          <w:color w:val="003366"/>
          <w:sz w:val="40"/>
          <w:szCs w:val="40"/>
        </w:rPr>
      </w:pPr>
      <w:r w:rsidRPr="003E258D">
        <w:rPr>
          <w:rFonts w:asciiTheme="majorHAnsi" w:hAnsiTheme="majorHAnsi"/>
          <w:b/>
          <w:color w:val="003366"/>
          <w:sz w:val="40"/>
          <w:szCs w:val="40"/>
        </w:rPr>
        <w:t xml:space="preserve">Physical Fixed </w:t>
      </w:r>
      <w:r w:rsidRPr="003E258D">
        <w:rPr>
          <w:rFonts w:asciiTheme="majorHAnsi" w:hAnsiTheme="majorHAnsi"/>
          <w:b/>
          <w:color w:val="003366"/>
          <w:sz w:val="40"/>
          <w:szCs w:val="40"/>
        </w:rPr>
        <w:tab/>
      </w:r>
      <w:r w:rsidRPr="003E258D">
        <w:rPr>
          <w:rFonts w:asciiTheme="majorHAnsi" w:hAnsiTheme="majorHAnsi"/>
          <w:b/>
          <w:color w:val="003366"/>
          <w:sz w:val="40"/>
          <w:szCs w:val="40"/>
        </w:rPr>
        <w:tab/>
        <w:t xml:space="preserve">Swap </w:t>
      </w:r>
      <w:proofErr w:type="gramStart"/>
      <w:r w:rsidRPr="003E258D">
        <w:rPr>
          <w:rFonts w:asciiTheme="majorHAnsi" w:hAnsiTheme="majorHAnsi"/>
          <w:b/>
          <w:color w:val="003366"/>
          <w:sz w:val="40"/>
          <w:szCs w:val="40"/>
        </w:rPr>
        <w:t>Between</w:t>
      </w:r>
      <w:proofErr w:type="gramEnd"/>
      <w:r w:rsidRPr="003E258D">
        <w:rPr>
          <w:rFonts w:asciiTheme="majorHAnsi" w:hAnsiTheme="majorHAnsi"/>
          <w:b/>
          <w:color w:val="003366"/>
          <w:sz w:val="40"/>
          <w:szCs w:val="40"/>
        </w:rPr>
        <w:t xml:space="preserve"> </w:t>
      </w:r>
      <w:r>
        <w:rPr>
          <w:rFonts w:asciiTheme="majorHAnsi" w:hAnsiTheme="majorHAnsi"/>
          <w:b/>
          <w:color w:val="003366"/>
          <w:sz w:val="40"/>
          <w:szCs w:val="40"/>
        </w:rPr>
        <w:tab/>
      </w:r>
      <w:r>
        <w:rPr>
          <w:rFonts w:asciiTheme="majorHAnsi" w:hAnsiTheme="majorHAnsi"/>
          <w:b/>
          <w:color w:val="003366"/>
          <w:sz w:val="40"/>
          <w:szCs w:val="40"/>
        </w:rPr>
        <w:tab/>
      </w:r>
      <w:r w:rsidRPr="003E258D">
        <w:rPr>
          <w:rFonts w:asciiTheme="majorHAnsi" w:hAnsiTheme="majorHAnsi"/>
          <w:b/>
          <w:color w:val="003366"/>
          <w:sz w:val="40"/>
          <w:szCs w:val="40"/>
        </w:rPr>
        <w:t>Swap Between</w:t>
      </w:r>
      <w:r>
        <w:rPr>
          <w:rFonts w:asciiTheme="majorHAnsi" w:hAnsiTheme="majorHAnsi"/>
          <w:b/>
          <w:color w:val="003366"/>
          <w:sz w:val="40"/>
          <w:szCs w:val="40"/>
        </w:rPr>
        <w:tab/>
      </w:r>
      <w:r>
        <w:rPr>
          <w:rFonts w:asciiTheme="majorHAnsi" w:hAnsiTheme="majorHAnsi"/>
          <w:b/>
          <w:color w:val="003366"/>
          <w:sz w:val="40"/>
          <w:szCs w:val="40"/>
        </w:rPr>
        <w:tab/>
        <w:t>Physical Floating</w:t>
      </w:r>
    </w:p>
    <w:p w:rsidR="00B41D69" w:rsidRPr="00B41D69" w:rsidRDefault="00B41D69" w:rsidP="00B41D69">
      <w:pPr>
        <w:spacing w:after="200" w:line="276" w:lineRule="auto"/>
        <w:rPr>
          <w:rFonts w:asciiTheme="majorHAnsi" w:hAnsiTheme="majorHAnsi"/>
          <w:b/>
          <w:color w:val="003366"/>
          <w:sz w:val="40"/>
          <w:szCs w:val="40"/>
        </w:rPr>
      </w:pPr>
      <w:r w:rsidRPr="003E258D">
        <w:rPr>
          <w:rFonts w:asciiTheme="majorHAnsi" w:hAnsiTheme="majorHAnsi"/>
          <w:b/>
          <w:color w:val="003366"/>
          <w:sz w:val="40"/>
          <w:szCs w:val="40"/>
        </w:rPr>
        <w:t>Coupon Bond</w:t>
      </w:r>
      <w:r w:rsidRPr="003E258D">
        <w:rPr>
          <w:rFonts w:asciiTheme="majorHAnsi" w:hAnsiTheme="majorHAnsi"/>
          <w:b/>
          <w:color w:val="003366"/>
          <w:sz w:val="40"/>
          <w:szCs w:val="40"/>
        </w:rPr>
        <w:tab/>
      </w:r>
      <w:r w:rsidRPr="003E258D">
        <w:rPr>
          <w:rFonts w:asciiTheme="majorHAnsi" w:hAnsiTheme="majorHAnsi"/>
          <w:b/>
          <w:color w:val="003366"/>
          <w:sz w:val="40"/>
          <w:szCs w:val="40"/>
        </w:rPr>
        <w:tab/>
        <w:t>A and Bank</w:t>
      </w:r>
      <w:r>
        <w:rPr>
          <w:rFonts w:asciiTheme="majorHAnsi" w:hAnsiTheme="majorHAnsi"/>
          <w:b/>
          <w:color w:val="003366"/>
          <w:sz w:val="40"/>
          <w:szCs w:val="40"/>
        </w:rPr>
        <w:tab/>
      </w:r>
      <w:r>
        <w:rPr>
          <w:rFonts w:asciiTheme="majorHAnsi" w:hAnsiTheme="majorHAnsi"/>
          <w:b/>
          <w:color w:val="003366"/>
          <w:sz w:val="40"/>
          <w:szCs w:val="40"/>
        </w:rPr>
        <w:tab/>
      </w:r>
      <w:r>
        <w:rPr>
          <w:rFonts w:asciiTheme="majorHAnsi" w:hAnsiTheme="majorHAnsi"/>
          <w:b/>
          <w:color w:val="003366"/>
          <w:sz w:val="40"/>
          <w:szCs w:val="40"/>
        </w:rPr>
        <w:tab/>
        <w:t>B</w:t>
      </w:r>
      <w:r w:rsidRPr="003E258D">
        <w:rPr>
          <w:rFonts w:asciiTheme="majorHAnsi" w:hAnsiTheme="majorHAnsi"/>
          <w:b/>
          <w:color w:val="003366"/>
          <w:sz w:val="40"/>
          <w:szCs w:val="40"/>
        </w:rPr>
        <w:t xml:space="preserve"> and Bank</w:t>
      </w:r>
      <w:r>
        <w:rPr>
          <w:rFonts w:asciiTheme="majorHAnsi" w:hAnsiTheme="majorHAnsi"/>
          <w:b/>
          <w:color w:val="003366"/>
          <w:sz w:val="40"/>
          <w:szCs w:val="40"/>
        </w:rPr>
        <w:tab/>
      </w:r>
      <w:r>
        <w:rPr>
          <w:rFonts w:asciiTheme="majorHAnsi" w:hAnsiTheme="majorHAnsi"/>
          <w:b/>
          <w:color w:val="003366"/>
          <w:sz w:val="40"/>
          <w:szCs w:val="40"/>
        </w:rPr>
        <w:tab/>
      </w:r>
      <w:r>
        <w:rPr>
          <w:rFonts w:asciiTheme="majorHAnsi" w:hAnsiTheme="majorHAnsi"/>
          <w:b/>
          <w:color w:val="003366"/>
          <w:sz w:val="40"/>
          <w:szCs w:val="40"/>
        </w:rPr>
        <w:tab/>
        <w:t>Coupon Bond</w:t>
      </w:r>
    </w:p>
    <w:p w:rsidR="00B41D69" w:rsidRDefault="00B41D69" w:rsidP="00B41D69">
      <w:pPr>
        <w:spacing w:after="200" w:line="276" w:lineRule="auto"/>
        <w:rPr>
          <w:rFonts w:asciiTheme="majorHAnsi" w:hAnsiTheme="majorHAnsi"/>
          <w:color w:val="003366"/>
          <w:sz w:val="40"/>
          <w:szCs w:val="40"/>
        </w:rPr>
      </w:pPr>
    </w:p>
    <w:p w:rsidR="003D1165" w:rsidRDefault="003D1165" w:rsidP="00B41D69">
      <w:pPr>
        <w:spacing w:after="200" w:line="276" w:lineRule="auto"/>
        <w:rPr>
          <w:rFonts w:asciiTheme="majorHAnsi" w:hAnsiTheme="majorHAnsi"/>
          <w:color w:val="003366"/>
          <w:sz w:val="40"/>
          <w:szCs w:val="40"/>
        </w:rPr>
      </w:pPr>
    </w:p>
    <w:p w:rsidR="00B41D69" w:rsidRPr="003E258D" w:rsidRDefault="00B41D69" w:rsidP="00B41D69">
      <w:pPr>
        <w:spacing w:after="200" w:line="276" w:lineRule="auto"/>
        <w:rPr>
          <w:rFonts w:asciiTheme="majorHAnsi" w:hAnsiTheme="majorHAnsi"/>
          <w:color w:val="003366"/>
          <w:sz w:val="40"/>
          <w:szCs w:val="40"/>
        </w:rPr>
      </w:pPr>
      <w:r w:rsidRPr="003E258D">
        <w:rPr>
          <w:rFonts w:asciiTheme="majorHAnsi" w:hAnsiTheme="majorHAnsi"/>
          <w:color w:val="003366"/>
          <w:sz w:val="40"/>
          <w:szCs w:val="40"/>
        </w:rPr>
        <w:t>A pays</w:t>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DF"/>
      </w:r>
      <w:r w:rsidRPr="003E258D">
        <w:rPr>
          <w:rFonts w:asciiTheme="majorHAnsi" w:hAnsiTheme="majorHAnsi"/>
          <w:color w:val="003366"/>
          <w:sz w:val="40"/>
          <w:szCs w:val="40"/>
        </w:rPr>
        <w:tab/>
      </w:r>
      <w:r w:rsidRPr="003E258D">
        <w:rPr>
          <w:rFonts w:asciiTheme="majorHAnsi" w:hAnsiTheme="majorHAnsi"/>
          <w:b/>
          <w:color w:val="003366"/>
          <w:sz w:val="40"/>
          <w:szCs w:val="40"/>
        </w:rPr>
        <w:t xml:space="preserve">Firm </w:t>
      </w:r>
      <w:proofErr w:type="gramStart"/>
      <w:r w:rsidRPr="003E258D">
        <w:rPr>
          <w:rFonts w:asciiTheme="majorHAnsi" w:hAnsiTheme="majorHAnsi"/>
          <w:b/>
          <w:color w:val="003366"/>
          <w:sz w:val="40"/>
          <w:szCs w:val="40"/>
        </w:rPr>
        <w:t>A</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b/>
          <w:color w:val="003366"/>
          <w:sz w:val="40"/>
          <w:szCs w:val="40"/>
        </w:rPr>
        <w:t>Bank</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b/>
          <w:color w:val="003366"/>
          <w:sz w:val="40"/>
          <w:szCs w:val="40"/>
        </w:rPr>
        <w:t>Firm B</w:t>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E0"/>
      </w:r>
      <w:proofErr w:type="gramEnd"/>
      <w:r w:rsidRPr="003E258D">
        <w:rPr>
          <w:rFonts w:asciiTheme="majorHAnsi" w:hAnsiTheme="majorHAnsi"/>
          <w:color w:val="003366"/>
          <w:sz w:val="40"/>
          <w:szCs w:val="40"/>
        </w:rPr>
        <w:tab/>
      </w:r>
      <w:proofErr w:type="spellStart"/>
      <w:r w:rsidRPr="003E258D">
        <w:rPr>
          <w:rFonts w:asciiTheme="majorHAnsi" w:hAnsiTheme="majorHAnsi"/>
          <w:color w:val="003366"/>
          <w:sz w:val="40"/>
          <w:szCs w:val="40"/>
        </w:rPr>
        <w:t>B</w:t>
      </w:r>
      <w:proofErr w:type="spellEnd"/>
      <w:r w:rsidRPr="003E258D">
        <w:rPr>
          <w:rFonts w:asciiTheme="majorHAnsi" w:hAnsiTheme="majorHAnsi"/>
          <w:color w:val="003366"/>
          <w:sz w:val="40"/>
          <w:szCs w:val="40"/>
        </w:rPr>
        <w:t xml:space="preserve"> pays</w:t>
      </w:r>
    </w:p>
    <w:p w:rsidR="00B41D69" w:rsidRPr="009F4EF9" w:rsidRDefault="00B41D69" w:rsidP="00B41D69">
      <w:pPr>
        <w:spacing w:after="200" w:line="276" w:lineRule="auto"/>
        <w:rPr>
          <w:rFonts w:asciiTheme="majorHAnsi" w:hAnsiTheme="majorHAnsi"/>
          <w:color w:val="003366"/>
          <w:sz w:val="40"/>
          <w:szCs w:val="40"/>
        </w:rPr>
      </w:pPr>
      <w:r>
        <w:rPr>
          <w:rFonts w:asciiTheme="majorHAnsi" w:hAnsiTheme="majorHAnsi"/>
          <w:color w:val="003366"/>
          <w:sz w:val="40"/>
          <w:szCs w:val="40"/>
        </w:rPr>
        <w:t>5</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Pr>
          <w:rFonts w:asciiTheme="majorHAnsi" w:hAnsiTheme="majorHAnsi"/>
          <w:color w:val="003366"/>
          <w:sz w:val="40"/>
          <w:szCs w:val="40"/>
        </w:rPr>
        <w:t xml:space="preserve"> </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Pr>
          <w:rFonts w:asciiTheme="majorHAnsi" w:hAnsiTheme="majorHAnsi"/>
          <w:color w:val="003366"/>
          <w:sz w:val="40"/>
          <w:szCs w:val="40"/>
        </w:rPr>
        <w:t xml:space="preserve"> </w:t>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t>LIB+1.2</w:t>
      </w:r>
    </w:p>
    <w:p w:rsidR="00B41D69" w:rsidRDefault="00B41D69">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B41D69" w:rsidRDefault="00B41D69" w:rsidP="00B41D69">
      <w:pPr>
        <w:spacing w:after="200" w:line="276" w:lineRule="auto"/>
        <w:rPr>
          <w:rFonts w:asciiTheme="majorHAnsi" w:hAnsiTheme="majorHAnsi"/>
          <w:color w:val="003366"/>
          <w:sz w:val="52"/>
          <w:szCs w:val="52"/>
        </w:rPr>
      </w:pPr>
      <w:r w:rsidRPr="005B4C04">
        <w:rPr>
          <w:rFonts w:asciiTheme="majorHAnsi" w:hAnsiTheme="majorHAnsi"/>
          <w:b/>
          <w:color w:val="003366"/>
          <w:sz w:val="52"/>
          <w:szCs w:val="52"/>
        </w:rPr>
        <w:lastRenderedPageBreak/>
        <w:t xml:space="preserve">Step 3: </w:t>
      </w:r>
      <w:r>
        <w:rPr>
          <w:rFonts w:asciiTheme="majorHAnsi" w:hAnsiTheme="majorHAnsi"/>
          <w:color w:val="003366"/>
          <w:sz w:val="52"/>
          <w:szCs w:val="52"/>
        </w:rPr>
        <w:t xml:space="preserve">Draw the swap cash flow arrows which represent the periodic cash flows. Ensure each firm’s 3 cash flows (physical bond payments and the swap’s fixed and floating legs) net to the firm’s desire for fixed or floating. </w:t>
      </w:r>
    </w:p>
    <w:p w:rsidR="00B41D69" w:rsidRDefault="005B4C04" w:rsidP="00B41D69">
      <w:pPr>
        <w:spacing w:after="200" w:line="276" w:lineRule="auto"/>
        <w:rPr>
          <w:rFonts w:asciiTheme="majorHAnsi" w:hAnsiTheme="majorHAnsi"/>
          <w:b/>
          <w:color w:val="003366"/>
          <w:sz w:val="40"/>
          <w:szCs w:val="40"/>
        </w:rPr>
      </w:pPr>
      <w:r w:rsidRPr="005B4C04">
        <w:rPr>
          <w:rFonts w:asciiTheme="majorHAnsi" w:hAnsiTheme="majorHAnsi"/>
          <w:b/>
          <w:color w:val="003366"/>
          <w:sz w:val="52"/>
          <w:szCs w:val="52"/>
        </w:rPr>
        <w:t>Step 4:</w:t>
      </w:r>
      <w:r>
        <w:rPr>
          <w:rFonts w:asciiTheme="majorHAnsi" w:hAnsiTheme="majorHAnsi"/>
          <w:color w:val="003366"/>
          <w:sz w:val="52"/>
          <w:szCs w:val="52"/>
        </w:rPr>
        <w:t xml:space="preserve"> Fill in the swap leg rates with what each </w:t>
      </w:r>
      <w:r w:rsidR="00353161">
        <w:rPr>
          <w:rFonts w:asciiTheme="majorHAnsi" w:hAnsiTheme="majorHAnsi"/>
          <w:color w:val="003366"/>
          <w:sz w:val="52"/>
          <w:szCs w:val="52"/>
        </w:rPr>
        <w:t xml:space="preserve">firm can issue in the </w:t>
      </w:r>
      <w:r>
        <w:rPr>
          <w:rFonts w:asciiTheme="majorHAnsi" w:hAnsiTheme="majorHAnsi"/>
          <w:color w:val="003366"/>
          <w:sz w:val="52"/>
          <w:szCs w:val="52"/>
        </w:rPr>
        <w:t xml:space="preserve">physical </w:t>
      </w:r>
      <w:r w:rsidR="00353161">
        <w:rPr>
          <w:rFonts w:asciiTheme="majorHAnsi" w:hAnsiTheme="majorHAnsi"/>
          <w:color w:val="003366"/>
          <w:sz w:val="52"/>
          <w:szCs w:val="52"/>
        </w:rPr>
        <w:t xml:space="preserve">fixed and floating </w:t>
      </w:r>
      <w:r>
        <w:rPr>
          <w:rFonts w:asciiTheme="majorHAnsi" w:hAnsiTheme="majorHAnsi"/>
          <w:color w:val="003366"/>
          <w:sz w:val="52"/>
          <w:szCs w:val="52"/>
        </w:rPr>
        <w:t>markets.</w:t>
      </w:r>
    </w:p>
    <w:p w:rsidR="001671B7" w:rsidRPr="003E258D" w:rsidRDefault="001671B7" w:rsidP="001671B7">
      <w:pPr>
        <w:spacing w:after="200" w:line="276" w:lineRule="auto"/>
        <w:rPr>
          <w:rFonts w:asciiTheme="majorHAnsi" w:hAnsiTheme="majorHAnsi"/>
          <w:color w:val="003366"/>
          <w:sz w:val="40"/>
          <w:szCs w:val="40"/>
        </w:rPr>
      </w:pP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Pr>
          <w:rFonts w:asciiTheme="majorHAnsi" w:hAnsiTheme="majorHAnsi"/>
          <w:color w:val="003366"/>
          <w:sz w:val="40"/>
          <w:szCs w:val="40"/>
        </w:rPr>
        <w:tab/>
      </w:r>
      <w:r w:rsidRPr="003E258D">
        <w:rPr>
          <w:rFonts w:asciiTheme="majorHAnsi" w:hAnsiTheme="majorHAnsi"/>
          <w:color w:val="003366"/>
          <w:sz w:val="40"/>
          <w:szCs w:val="40"/>
        </w:rPr>
        <w:t xml:space="preserve">A receives </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t>B pays</w:t>
      </w:r>
    </w:p>
    <w:p w:rsidR="001671B7" w:rsidRPr="003E258D" w:rsidRDefault="001671B7" w:rsidP="001671B7">
      <w:pPr>
        <w:spacing w:after="200" w:line="276" w:lineRule="auto"/>
        <w:ind w:left="3600" w:firstLine="720"/>
        <w:rPr>
          <w:rFonts w:asciiTheme="majorHAnsi" w:hAnsiTheme="majorHAnsi"/>
          <w:color w:val="003366"/>
          <w:sz w:val="40"/>
          <w:szCs w:val="40"/>
        </w:rPr>
      </w:pPr>
      <w:r w:rsidRPr="003E258D">
        <w:rPr>
          <w:rFonts w:asciiTheme="majorHAnsi" w:hAnsiTheme="majorHAnsi"/>
          <w:color w:val="003366"/>
          <w:sz w:val="40"/>
          <w:szCs w:val="40"/>
        </w:rPr>
        <w:t>5</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sidRPr="003E258D">
        <w:rPr>
          <w:rFonts w:asciiTheme="majorHAnsi" w:hAnsiTheme="majorHAnsi"/>
          <w:color w:val="003366"/>
          <w:sz w:val="40"/>
          <w:szCs w:val="40"/>
        </w:rPr>
        <w:t>5.8</w:t>
      </w:r>
    </w:p>
    <w:p w:rsidR="001671B7" w:rsidRPr="003E258D" w:rsidRDefault="001671B7" w:rsidP="001671B7">
      <w:pPr>
        <w:spacing w:after="200" w:line="276" w:lineRule="auto"/>
        <w:ind w:left="2880" w:firstLine="720"/>
        <w:rPr>
          <w:rFonts w:asciiTheme="majorHAnsi" w:hAnsiTheme="majorHAnsi"/>
          <w:color w:val="003366"/>
          <w:sz w:val="40"/>
          <w:szCs w:val="40"/>
        </w:rPr>
      </w:pP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DF"/>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DF"/>
      </w:r>
      <w:r w:rsidRPr="003E258D">
        <w:rPr>
          <w:rFonts w:asciiTheme="majorHAnsi" w:hAnsiTheme="majorHAnsi"/>
          <w:color w:val="003366"/>
          <w:sz w:val="40"/>
          <w:szCs w:val="40"/>
        </w:rPr>
        <w:tab/>
      </w:r>
    </w:p>
    <w:p w:rsidR="001671B7" w:rsidRPr="003E258D" w:rsidRDefault="001671B7" w:rsidP="001671B7">
      <w:pPr>
        <w:spacing w:after="200" w:line="276" w:lineRule="auto"/>
        <w:rPr>
          <w:rFonts w:asciiTheme="majorHAnsi" w:hAnsiTheme="majorHAnsi"/>
          <w:color w:val="003366"/>
          <w:sz w:val="40"/>
          <w:szCs w:val="40"/>
        </w:rPr>
      </w:pPr>
      <w:r w:rsidRPr="003E258D">
        <w:rPr>
          <w:rFonts w:asciiTheme="majorHAnsi" w:hAnsiTheme="majorHAnsi"/>
          <w:color w:val="003366"/>
          <w:sz w:val="40"/>
          <w:szCs w:val="40"/>
        </w:rPr>
        <w:t>A pays</w:t>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DF"/>
      </w:r>
      <w:r w:rsidRPr="003E258D">
        <w:rPr>
          <w:rFonts w:asciiTheme="majorHAnsi" w:hAnsiTheme="majorHAnsi"/>
          <w:color w:val="003366"/>
          <w:sz w:val="40"/>
          <w:szCs w:val="40"/>
        </w:rPr>
        <w:tab/>
      </w:r>
      <w:r w:rsidRPr="003E258D">
        <w:rPr>
          <w:rFonts w:asciiTheme="majorHAnsi" w:hAnsiTheme="majorHAnsi"/>
          <w:b/>
          <w:color w:val="003366"/>
          <w:sz w:val="40"/>
          <w:szCs w:val="40"/>
        </w:rPr>
        <w:t xml:space="preserve">Firm </w:t>
      </w:r>
      <w:proofErr w:type="gramStart"/>
      <w:r w:rsidRPr="003E258D">
        <w:rPr>
          <w:rFonts w:asciiTheme="majorHAnsi" w:hAnsiTheme="majorHAnsi"/>
          <w:b/>
          <w:color w:val="003366"/>
          <w:sz w:val="40"/>
          <w:szCs w:val="40"/>
        </w:rPr>
        <w:t>A</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b/>
          <w:color w:val="003366"/>
          <w:sz w:val="40"/>
          <w:szCs w:val="40"/>
        </w:rPr>
        <w:t>Bank</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b/>
          <w:color w:val="003366"/>
          <w:sz w:val="40"/>
          <w:szCs w:val="40"/>
        </w:rPr>
        <w:t>Firm B</w:t>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E0"/>
      </w:r>
      <w:proofErr w:type="gramEnd"/>
      <w:r w:rsidRPr="003E258D">
        <w:rPr>
          <w:rFonts w:asciiTheme="majorHAnsi" w:hAnsiTheme="majorHAnsi"/>
          <w:color w:val="003366"/>
          <w:sz w:val="40"/>
          <w:szCs w:val="40"/>
        </w:rPr>
        <w:tab/>
      </w:r>
      <w:proofErr w:type="spellStart"/>
      <w:r w:rsidRPr="003E258D">
        <w:rPr>
          <w:rFonts w:asciiTheme="majorHAnsi" w:hAnsiTheme="majorHAnsi"/>
          <w:color w:val="003366"/>
          <w:sz w:val="40"/>
          <w:szCs w:val="40"/>
        </w:rPr>
        <w:t>B</w:t>
      </w:r>
      <w:proofErr w:type="spellEnd"/>
      <w:r w:rsidRPr="003E258D">
        <w:rPr>
          <w:rFonts w:asciiTheme="majorHAnsi" w:hAnsiTheme="majorHAnsi"/>
          <w:color w:val="003366"/>
          <w:sz w:val="40"/>
          <w:szCs w:val="40"/>
        </w:rPr>
        <w:t xml:space="preserve"> pays</w:t>
      </w:r>
    </w:p>
    <w:p w:rsidR="001671B7" w:rsidRPr="009F4EF9" w:rsidRDefault="001671B7" w:rsidP="001671B7">
      <w:pPr>
        <w:spacing w:after="200" w:line="276" w:lineRule="auto"/>
        <w:rPr>
          <w:rFonts w:asciiTheme="majorHAnsi" w:hAnsiTheme="majorHAnsi"/>
          <w:color w:val="003366"/>
          <w:sz w:val="40"/>
          <w:szCs w:val="40"/>
        </w:rPr>
      </w:pPr>
      <w:r>
        <w:rPr>
          <w:rFonts w:asciiTheme="majorHAnsi" w:hAnsiTheme="majorHAnsi"/>
          <w:color w:val="003366"/>
          <w:sz w:val="40"/>
          <w:szCs w:val="40"/>
        </w:rPr>
        <w:t>5</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E0"/>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9F4EF9">
        <w:rPr>
          <w:rFonts w:asciiTheme="majorHAnsi" w:hAnsiTheme="majorHAnsi"/>
          <w:color w:val="003366"/>
          <w:sz w:val="40"/>
          <w:szCs w:val="40"/>
        </w:rPr>
        <w:sym w:font="Wingdings" w:char="F0E0"/>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t>LIB+1.2</w:t>
      </w:r>
    </w:p>
    <w:p w:rsidR="001671B7" w:rsidRDefault="001671B7" w:rsidP="001671B7">
      <w:pPr>
        <w:spacing w:after="200" w:line="276" w:lineRule="auto"/>
        <w:rPr>
          <w:rFonts w:asciiTheme="majorHAnsi" w:hAnsiTheme="majorHAnsi"/>
          <w:color w:val="003366"/>
          <w:sz w:val="40"/>
          <w:szCs w:val="40"/>
        </w:rPr>
      </w:pPr>
      <w:r w:rsidRPr="009F4EF9">
        <w:rPr>
          <w:rFonts w:asciiTheme="majorHAnsi" w:hAnsiTheme="majorHAnsi"/>
          <w:color w:val="003366"/>
          <w:sz w:val="40"/>
          <w:szCs w:val="40"/>
        </w:rPr>
        <w:tab/>
      </w:r>
      <w:r w:rsidRPr="009F4EF9">
        <w:rPr>
          <w:rFonts w:asciiTheme="majorHAnsi" w:hAnsiTheme="majorHAnsi"/>
          <w:color w:val="003366"/>
          <w:sz w:val="40"/>
          <w:szCs w:val="40"/>
        </w:rPr>
        <w:tab/>
      </w:r>
      <w:r w:rsidRPr="009F4EF9">
        <w:rPr>
          <w:rFonts w:asciiTheme="majorHAnsi" w:hAnsiTheme="majorHAnsi"/>
          <w:color w:val="003366"/>
          <w:sz w:val="40"/>
          <w:szCs w:val="40"/>
        </w:rPr>
        <w:tab/>
      </w:r>
      <w:r w:rsidRPr="009F4EF9">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sidRPr="009F4EF9">
        <w:rPr>
          <w:rFonts w:asciiTheme="majorHAnsi" w:hAnsiTheme="majorHAnsi"/>
          <w:color w:val="003366"/>
          <w:sz w:val="40"/>
          <w:szCs w:val="40"/>
        </w:rPr>
        <w:t>A pays</w:t>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t>B receives</w:t>
      </w:r>
    </w:p>
    <w:p w:rsidR="001671B7" w:rsidRPr="009F4EF9" w:rsidRDefault="001671B7" w:rsidP="001671B7">
      <w:pPr>
        <w:spacing w:after="200" w:line="276" w:lineRule="auto"/>
        <w:rPr>
          <w:rFonts w:asciiTheme="majorHAnsi" w:hAnsiTheme="majorHAnsi"/>
          <w:color w:val="003366"/>
          <w:sz w:val="40"/>
          <w:szCs w:val="40"/>
        </w:rPr>
      </w:pP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sidRPr="009F4EF9">
        <w:rPr>
          <w:rFonts w:asciiTheme="majorHAnsi" w:hAnsiTheme="majorHAnsi"/>
          <w:color w:val="003366"/>
          <w:sz w:val="40"/>
          <w:szCs w:val="40"/>
        </w:rPr>
        <w:t>LIB</w:t>
      </w:r>
      <w:r>
        <w:rPr>
          <w:rFonts w:asciiTheme="majorHAnsi" w:hAnsiTheme="majorHAnsi"/>
          <w:color w:val="003366"/>
          <w:sz w:val="40"/>
          <w:szCs w:val="40"/>
        </w:rPr>
        <w:t>+0.9</w:t>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sidRPr="009F4EF9">
        <w:rPr>
          <w:rFonts w:asciiTheme="majorHAnsi" w:hAnsiTheme="majorHAnsi"/>
          <w:color w:val="003366"/>
          <w:sz w:val="40"/>
          <w:szCs w:val="40"/>
        </w:rPr>
        <w:t>LIB</w:t>
      </w:r>
      <w:r>
        <w:rPr>
          <w:rFonts w:asciiTheme="majorHAnsi" w:hAnsiTheme="majorHAnsi"/>
          <w:color w:val="003366"/>
          <w:sz w:val="40"/>
          <w:szCs w:val="40"/>
        </w:rPr>
        <w:t>+1.2</w:t>
      </w:r>
    </w:p>
    <w:p w:rsidR="00F45E6A" w:rsidRDefault="00F45E6A">
      <w:pPr>
        <w:spacing w:after="200" w:line="276" w:lineRule="auto"/>
        <w:rPr>
          <w:rFonts w:asciiTheme="majorHAnsi" w:hAnsiTheme="majorHAnsi"/>
          <w:color w:val="003366"/>
          <w:sz w:val="52"/>
          <w:szCs w:val="52"/>
        </w:rPr>
      </w:pPr>
      <w:r w:rsidRPr="00F45E6A">
        <w:rPr>
          <w:rFonts w:asciiTheme="majorHAnsi" w:hAnsiTheme="majorHAnsi"/>
          <w:b/>
          <w:color w:val="003366"/>
          <w:sz w:val="52"/>
          <w:szCs w:val="52"/>
        </w:rPr>
        <w:lastRenderedPageBreak/>
        <w:t xml:space="preserve">Step </w:t>
      </w:r>
      <w:r w:rsidR="00B41D69">
        <w:rPr>
          <w:rFonts w:asciiTheme="majorHAnsi" w:hAnsiTheme="majorHAnsi"/>
          <w:b/>
          <w:color w:val="003366"/>
          <w:sz w:val="52"/>
          <w:szCs w:val="52"/>
        </w:rPr>
        <w:t>5</w:t>
      </w:r>
      <w:r w:rsidRPr="00F45E6A">
        <w:rPr>
          <w:rFonts w:asciiTheme="majorHAnsi" w:hAnsiTheme="majorHAnsi"/>
          <w:b/>
          <w:color w:val="003366"/>
          <w:sz w:val="52"/>
          <w:szCs w:val="52"/>
        </w:rPr>
        <w:t>:</w:t>
      </w:r>
      <w:r>
        <w:rPr>
          <w:rFonts w:asciiTheme="majorHAnsi" w:hAnsiTheme="majorHAnsi"/>
          <w:color w:val="003366"/>
          <w:sz w:val="52"/>
          <w:szCs w:val="52"/>
        </w:rPr>
        <w:t xml:space="preserve"> </w:t>
      </w:r>
      <w:r w:rsidR="00B41D69">
        <w:rPr>
          <w:rFonts w:asciiTheme="majorHAnsi" w:hAnsiTheme="majorHAnsi"/>
          <w:color w:val="003366"/>
          <w:sz w:val="52"/>
          <w:szCs w:val="52"/>
        </w:rPr>
        <w:t>M</w:t>
      </w:r>
      <w:r w:rsidR="005130FF">
        <w:rPr>
          <w:rFonts w:asciiTheme="majorHAnsi" w:hAnsiTheme="majorHAnsi"/>
          <w:color w:val="003366"/>
          <w:sz w:val="52"/>
          <w:szCs w:val="52"/>
        </w:rPr>
        <w:t xml:space="preserve">ake the two swaps flat to LIBOR (L+0), so put the premiums on the fixed leg side. </w:t>
      </w:r>
    </w:p>
    <w:p w:rsidR="001671B7" w:rsidRDefault="00F45E6A">
      <w:pPr>
        <w:spacing w:after="200" w:line="276" w:lineRule="auto"/>
        <w:rPr>
          <w:rFonts w:asciiTheme="majorHAnsi" w:hAnsiTheme="majorHAnsi"/>
          <w:color w:val="003366"/>
          <w:sz w:val="52"/>
          <w:szCs w:val="52"/>
        </w:rPr>
      </w:pPr>
      <w:r w:rsidRPr="00F45E6A">
        <w:rPr>
          <w:rFonts w:asciiTheme="majorHAnsi" w:hAnsiTheme="majorHAnsi"/>
          <w:b/>
          <w:color w:val="003366"/>
          <w:sz w:val="52"/>
          <w:szCs w:val="52"/>
        </w:rPr>
        <w:t xml:space="preserve">Step </w:t>
      </w:r>
      <w:r w:rsidR="00B41D69">
        <w:rPr>
          <w:rFonts w:asciiTheme="majorHAnsi" w:hAnsiTheme="majorHAnsi"/>
          <w:b/>
          <w:color w:val="003366"/>
          <w:sz w:val="52"/>
          <w:szCs w:val="52"/>
        </w:rPr>
        <w:t>6</w:t>
      </w:r>
      <w:r w:rsidRPr="00F45E6A">
        <w:rPr>
          <w:rFonts w:asciiTheme="majorHAnsi" w:hAnsiTheme="majorHAnsi"/>
          <w:b/>
          <w:color w:val="003366"/>
          <w:sz w:val="52"/>
          <w:szCs w:val="52"/>
        </w:rPr>
        <w:t>:</w:t>
      </w:r>
      <w:r>
        <w:rPr>
          <w:rFonts w:asciiTheme="majorHAnsi" w:hAnsiTheme="majorHAnsi"/>
          <w:color w:val="003366"/>
          <w:sz w:val="52"/>
          <w:szCs w:val="52"/>
        </w:rPr>
        <w:t xml:space="preserve"> </w:t>
      </w:r>
      <w:r w:rsidR="00B41D69">
        <w:rPr>
          <w:rFonts w:asciiTheme="majorHAnsi" w:hAnsiTheme="majorHAnsi"/>
          <w:color w:val="003366"/>
          <w:sz w:val="52"/>
          <w:szCs w:val="52"/>
        </w:rPr>
        <w:t>G</w:t>
      </w:r>
      <w:r w:rsidR="005130FF">
        <w:rPr>
          <w:rFonts w:asciiTheme="majorHAnsi" w:hAnsiTheme="majorHAnsi"/>
          <w:color w:val="003366"/>
          <w:sz w:val="52"/>
          <w:szCs w:val="52"/>
        </w:rPr>
        <w:t>rant the companies the swap benefit of 0.15%.</w:t>
      </w:r>
    </w:p>
    <w:p w:rsidR="00B41D69" w:rsidRDefault="00B41D69">
      <w:pPr>
        <w:spacing w:after="200" w:line="276" w:lineRule="auto"/>
        <w:rPr>
          <w:rFonts w:asciiTheme="majorHAnsi" w:hAnsiTheme="majorHAnsi"/>
          <w:color w:val="003366"/>
          <w:sz w:val="52"/>
          <w:szCs w:val="52"/>
        </w:rPr>
      </w:pPr>
    </w:p>
    <w:p w:rsidR="003E258D" w:rsidRPr="003E258D" w:rsidRDefault="003E258D" w:rsidP="003B42C1">
      <w:pPr>
        <w:spacing w:after="200" w:line="276" w:lineRule="auto"/>
        <w:rPr>
          <w:rFonts w:asciiTheme="majorHAnsi" w:hAnsiTheme="majorHAnsi"/>
          <w:b/>
          <w:color w:val="003366"/>
          <w:sz w:val="40"/>
          <w:szCs w:val="40"/>
        </w:rPr>
      </w:pPr>
      <w:r w:rsidRPr="003E258D">
        <w:rPr>
          <w:rFonts w:asciiTheme="majorHAnsi" w:hAnsiTheme="majorHAnsi"/>
          <w:b/>
          <w:color w:val="003366"/>
          <w:sz w:val="40"/>
          <w:szCs w:val="40"/>
        </w:rPr>
        <w:t xml:space="preserve">Physical Fixed </w:t>
      </w:r>
      <w:r w:rsidRPr="003E258D">
        <w:rPr>
          <w:rFonts w:asciiTheme="majorHAnsi" w:hAnsiTheme="majorHAnsi"/>
          <w:b/>
          <w:color w:val="003366"/>
          <w:sz w:val="40"/>
          <w:szCs w:val="40"/>
        </w:rPr>
        <w:tab/>
      </w:r>
      <w:r w:rsidRPr="003E258D">
        <w:rPr>
          <w:rFonts w:asciiTheme="majorHAnsi" w:hAnsiTheme="majorHAnsi"/>
          <w:b/>
          <w:color w:val="003366"/>
          <w:sz w:val="40"/>
          <w:szCs w:val="40"/>
        </w:rPr>
        <w:tab/>
        <w:t xml:space="preserve">Swap </w:t>
      </w:r>
      <w:proofErr w:type="gramStart"/>
      <w:r w:rsidRPr="003E258D">
        <w:rPr>
          <w:rFonts w:asciiTheme="majorHAnsi" w:hAnsiTheme="majorHAnsi"/>
          <w:b/>
          <w:color w:val="003366"/>
          <w:sz w:val="40"/>
          <w:szCs w:val="40"/>
        </w:rPr>
        <w:t>Between</w:t>
      </w:r>
      <w:proofErr w:type="gramEnd"/>
      <w:r w:rsidRPr="003E258D">
        <w:rPr>
          <w:rFonts w:asciiTheme="majorHAnsi" w:hAnsiTheme="majorHAnsi"/>
          <w:b/>
          <w:color w:val="003366"/>
          <w:sz w:val="40"/>
          <w:szCs w:val="40"/>
        </w:rPr>
        <w:t xml:space="preserve"> </w:t>
      </w:r>
      <w:r>
        <w:rPr>
          <w:rFonts w:asciiTheme="majorHAnsi" w:hAnsiTheme="majorHAnsi"/>
          <w:b/>
          <w:color w:val="003366"/>
          <w:sz w:val="40"/>
          <w:szCs w:val="40"/>
        </w:rPr>
        <w:tab/>
      </w:r>
      <w:r>
        <w:rPr>
          <w:rFonts w:asciiTheme="majorHAnsi" w:hAnsiTheme="majorHAnsi"/>
          <w:b/>
          <w:color w:val="003366"/>
          <w:sz w:val="40"/>
          <w:szCs w:val="40"/>
        </w:rPr>
        <w:tab/>
      </w:r>
      <w:r w:rsidRPr="003E258D">
        <w:rPr>
          <w:rFonts w:asciiTheme="majorHAnsi" w:hAnsiTheme="majorHAnsi"/>
          <w:b/>
          <w:color w:val="003366"/>
          <w:sz w:val="40"/>
          <w:szCs w:val="40"/>
        </w:rPr>
        <w:t>Swap Between</w:t>
      </w:r>
      <w:r w:rsidR="001671B7">
        <w:rPr>
          <w:rFonts w:asciiTheme="majorHAnsi" w:hAnsiTheme="majorHAnsi"/>
          <w:b/>
          <w:color w:val="003366"/>
          <w:sz w:val="40"/>
          <w:szCs w:val="40"/>
        </w:rPr>
        <w:tab/>
      </w:r>
      <w:r w:rsidR="001671B7">
        <w:rPr>
          <w:rFonts w:asciiTheme="majorHAnsi" w:hAnsiTheme="majorHAnsi"/>
          <w:b/>
          <w:color w:val="003366"/>
          <w:sz w:val="40"/>
          <w:szCs w:val="40"/>
        </w:rPr>
        <w:tab/>
        <w:t>Physical Floating</w:t>
      </w:r>
    </w:p>
    <w:p w:rsidR="001671B7" w:rsidRDefault="003E258D" w:rsidP="003B42C1">
      <w:pPr>
        <w:spacing w:after="200" w:line="276" w:lineRule="auto"/>
        <w:rPr>
          <w:rFonts w:asciiTheme="majorHAnsi" w:hAnsiTheme="majorHAnsi"/>
          <w:b/>
          <w:color w:val="003366"/>
          <w:sz w:val="40"/>
          <w:szCs w:val="40"/>
        </w:rPr>
      </w:pPr>
      <w:r w:rsidRPr="003E258D">
        <w:rPr>
          <w:rFonts w:asciiTheme="majorHAnsi" w:hAnsiTheme="majorHAnsi"/>
          <w:b/>
          <w:color w:val="003366"/>
          <w:sz w:val="40"/>
          <w:szCs w:val="40"/>
        </w:rPr>
        <w:t>Coupon Bond</w:t>
      </w:r>
      <w:r w:rsidRPr="003E258D">
        <w:rPr>
          <w:rFonts w:asciiTheme="majorHAnsi" w:hAnsiTheme="majorHAnsi"/>
          <w:b/>
          <w:color w:val="003366"/>
          <w:sz w:val="40"/>
          <w:szCs w:val="40"/>
        </w:rPr>
        <w:tab/>
      </w:r>
      <w:r w:rsidRPr="003E258D">
        <w:rPr>
          <w:rFonts w:asciiTheme="majorHAnsi" w:hAnsiTheme="majorHAnsi"/>
          <w:b/>
          <w:color w:val="003366"/>
          <w:sz w:val="40"/>
          <w:szCs w:val="40"/>
        </w:rPr>
        <w:tab/>
        <w:t>A and Bank</w:t>
      </w:r>
      <w:r w:rsidR="001671B7">
        <w:rPr>
          <w:rFonts w:asciiTheme="majorHAnsi" w:hAnsiTheme="majorHAnsi"/>
          <w:b/>
          <w:color w:val="003366"/>
          <w:sz w:val="40"/>
          <w:szCs w:val="40"/>
        </w:rPr>
        <w:tab/>
      </w:r>
      <w:r w:rsidR="001671B7">
        <w:rPr>
          <w:rFonts w:asciiTheme="majorHAnsi" w:hAnsiTheme="majorHAnsi"/>
          <w:b/>
          <w:color w:val="003366"/>
          <w:sz w:val="40"/>
          <w:szCs w:val="40"/>
        </w:rPr>
        <w:tab/>
      </w:r>
      <w:r w:rsidR="001671B7">
        <w:rPr>
          <w:rFonts w:asciiTheme="majorHAnsi" w:hAnsiTheme="majorHAnsi"/>
          <w:b/>
          <w:color w:val="003366"/>
          <w:sz w:val="40"/>
          <w:szCs w:val="40"/>
        </w:rPr>
        <w:tab/>
        <w:t>B</w:t>
      </w:r>
      <w:r w:rsidR="001671B7" w:rsidRPr="003E258D">
        <w:rPr>
          <w:rFonts w:asciiTheme="majorHAnsi" w:hAnsiTheme="majorHAnsi"/>
          <w:b/>
          <w:color w:val="003366"/>
          <w:sz w:val="40"/>
          <w:szCs w:val="40"/>
        </w:rPr>
        <w:t xml:space="preserve"> and Bank</w:t>
      </w:r>
      <w:r w:rsidR="001671B7">
        <w:rPr>
          <w:rFonts w:asciiTheme="majorHAnsi" w:hAnsiTheme="majorHAnsi"/>
          <w:b/>
          <w:color w:val="003366"/>
          <w:sz w:val="40"/>
          <w:szCs w:val="40"/>
        </w:rPr>
        <w:tab/>
      </w:r>
      <w:r w:rsidR="001671B7">
        <w:rPr>
          <w:rFonts w:asciiTheme="majorHAnsi" w:hAnsiTheme="majorHAnsi"/>
          <w:b/>
          <w:color w:val="003366"/>
          <w:sz w:val="40"/>
          <w:szCs w:val="40"/>
        </w:rPr>
        <w:tab/>
      </w:r>
      <w:r w:rsidR="001671B7">
        <w:rPr>
          <w:rFonts w:asciiTheme="majorHAnsi" w:hAnsiTheme="majorHAnsi"/>
          <w:b/>
          <w:color w:val="003366"/>
          <w:sz w:val="40"/>
          <w:szCs w:val="40"/>
        </w:rPr>
        <w:tab/>
        <w:t>Coupon Bond</w:t>
      </w:r>
    </w:p>
    <w:p w:rsidR="009F4EF9" w:rsidRPr="003E258D" w:rsidRDefault="003B42C1" w:rsidP="003B42C1">
      <w:pPr>
        <w:spacing w:after="200" w:line="276" w:lineRule="auto"/>
        <w:rPr>
          <w:rFonts w:asciiTheme="majorHAnsi" w:hAnsiTheme="majorHAnsi"/>
          <w:color w:val="003366"/>
          <w:sz w:val="40"/>
          <w:szCs w:val="40"/>
        </w:rPr>
      </w:pPr>
      <w:r w:rsidRPr="003E258D">
        <w:rPr>
          <w:rFonts w:asciiTheme="majorHAnsi" w:hAnsiTheme="majorHAnsi"/>
          <w:color w:val="003366"/>
          <w:sz w:val="40"/>
          <w:szCs w:val="40"/>
        </w:rPr>
        <w:tab/>
      </w:r>
      <w:r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Pr="003E258D">
        <w:rPr>
          <w:rFonts w:asciiTheme="majorHAnsi" w:hAnsiTheme="majorHAnsi"/>
          <w:color w:val="003366"/>
          <w:sz w:val="40"/>
          <w:szCs w:val="40"/>
        </w:rPr>
        <w:t xml:space="preserve">A receives </w:t>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t>B pays</w:t>
      </w:r>
    </w:p>
    <w:p w:rsidR="009F4EF9" w:rsidRPr="003E258D" w:rsidRDefault="003B42C1" w:rsidP="009F4EF9">
      <w:pPr>
        <w:spacing w:after="200" w:line="276" w:lineRule="auto"/>
        <w:ind w:left="2880" w:firstLine="720"/>
        <w:rPr>
          <w:rFonts w:asciiTheme="majorHAnsi" w:hAnsiTheme="majorHAnsi"/>
          <w:color w:val="003366"/>
          <w:sz w:val="40"/>
          <w:szCs w:val="40"/>
        </w:rPr>
      </w:pPr>
      <w:r w:rsidRPr="003E258D">
        <w:rPr>
          <w:rFonts w:asciiTheme="majorHAnsi" w:hAnsiTheme="majorHAnsi"/>
          <w:color w:val="003366"/>
          <w:sz w:val="40"/>
          <w:szCs w:val="40"/>
        </w:rPr>
        <w:t>5-0.9+0.15</w:t>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t>5.8-1.2-0.15</w:t>
      </w:r>
    </w:p>
    <w:p w:rsidR="003B42C1" w:rsidRPr="003E258D" w:rsidRDefault="003B42C1" w:rsidP="009F4EF9">
      <w:pPr>
        <w:spacing w:after="200" w:line="276" w:lineRule="auto"/>
        <w:ind w:left="2880" w:firstLine="720"/>
        <w:rPr>
          <w:rFonts w:asciiTheme="majorHAnsi" w:hAnsiTheme="majorHAnsi"/>
          <w:color w:val="003366"/>
          <w:sz w:val="40"/>
          <w:szCs w:val="40"/>
        </w:rPr>
      </w:pPr>
      <w:r w:rsidRPr="003E258D">
        <w:rPr>
          <w:rFonts w:asciiTheme="majorHAnsi" w:hAnsiTheme="majorHAnsi"/>
          <w:color w:val="003366"/>
          <w:sz w:val="40"/>
          <w:szCs w:val="40"/>
        </w:rPr>
        <w:t>=4.25%</w:t>
      </w:r>
      <w:r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t>=4.45%</w:t>
      </w:r>
    </w:p>
    <w:p w:rsidR="009F4EF9" w:rsidRPr="003E258D" w:rsidRDefault="009F4EF9" w:rsidP="009F4EF9">
      <w:pPr>
        <w:spacing w:after="200" w:line="276" w:lineRule="auto"/>
        <w:ind w:left="2880" w:firstLine="720"/>
        <w:rPr>
          <w:rFonts w:asciiTheme="majorHAnsi" w:hAnsiTheme="majorHAnsi"/>
          <w:color w:val="003366"/>
          <w:sz w:val="40"/>
          <w:szCs w:val="40"/>
        </w:rPr>
      </w:pP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DF"/>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DF"/>
      </w:r>
      <w:r w:rsidRPr="003E258D">
        <w:rPr>
          <w:rFonts w:asciiTheme="majorHAnsi" w:hAnsiTheme="majorHAnsi"/>
          <w:color w:val="003366"/>
          <w:sz w:val="40"/>
          <w:szCs w:val="40"/>
        </w:rPr>
        <w:tab/>
      </w:r>
    </w:p>
    <w:p w:rsidR="009F4EF9" w:rsidRPr="003E258D" w:rsidRDefault="003B42C1" w:rsidP="003B42C1">
      <w:pPr>
        <w:spacing w:after="200" w:line="276" w:lineRule="auto"/>
        <w:rPr>
          <w:rFonts w:asciiTheme="majorHAnsi" w:hAnsiTheme="majorHAnsi"/>
          <w:color w:val="003366"/>
          <w:sz w:val="40"/>
          <w:szCs w:val="40"/>
        </w:rPr>
      </w:pPr>
      <w:r w:rsidRPr="003E258D">
        <w:rPr>
          <w:rFonts w:asciiTheme="majorHAnsi" w:hAnsiTheme="majorHAnsi"/>
          <w:color w:val="003366"/>
          <w:sz w:val="40"/>
          <w:szCs w:val="40"/>
        </w:rPr>
        <w:t>A pay</w:t>
      </w:r>
      <w:r w:rsidR="009F4EF9" w:rsidRPr="003E258D">
        <w:rPr>
          <w:rFonts w:asciiTheme="majorHAnsi" w:hAnsiTheme="majorHAnsi"/>
          <w:color w:val="003366"/>
          <w:sz w:val="40"/>
          <w:szCs w:val="40"/>
        </w:rPr>
        <w:t>s</w:t>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sym w:font="Wingdings" w:char="F0DF"/>
      </w:r>
      <w:r w:rsidR="009F4EF9" w:rsidRPr="003E258D">
        <w:rPr>
          <w:rFonts w:asciiTheme="majorHAnsi" w:hAnsiTheme="majorHAnsi"/>
          <w:color w:val="003366"/>
          <w:sz w:val="40"/>
          <w:szCs w:val="40"/>
        </w:rPr>
        <w:tab/>
      </w:r>
      <w:r w:rsidR="009F4EF9" w:rsidRPr="003E258D">
        <w:rPr>
          <w:rFonts w:asciiTheme="majorHAnsi" w:hAnsiTheme="majorHAnsi"/>
          <w:b/>
          <w:color w:val="003366"/>
          <w:sz w:val="40"/>
          <w:szCs w:val="40"/>
        </w:rPr>
        <w:t xml:space="preserve">Firm </w:t>
      </w:r>
      <w:proofErr w:type="gramStart"/>
      <w:r w:rsidR="009F4EF9" w:rsidRPr="003E258D">
        <w:rPr>
          <w:rFonts w:asciiTheme="majorHAnsi" w:hAnsiTheme="majorHAnsi"/>
          <w:b/>
          <w:color w:val="003366"/>
          <w:sz w:val="40"/>
          <w:szCs w:val="40"/>
        </w:rPr>
        <w:t>A</w:t>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b/>
          <w:color w:val="003366"/>
          <w:sz w:val="40"/>
          <w:szCs w:val="40"/>
        </w:rPr>
        <w:t>Bank</w:t>
      </w:r>
      <w:r w:rsidR="009F4EF9" w:rsidRPr="003E258D">
        <w:rPr>
          <w:rFonts w:asciiTheme="majorHAnsi" w:hAnsiTheme="majorHAnsi"/>
          <w:color w:val="003366"/>
          <w:sz w:val="40"/>
          <w:szCs w:val="40"/>
        </w:rPr>
        <w:tab/>
      </w:r>
      <w:r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tab/>
      </w:r>
      <w:r w:rsidR="009F4EF9" w:rsidRPr="003E258D">
        <w:rPr>
          <w:rFonts w:asciiTheme="majorHAnsi" w:hAnsiTheme="majorHAnsi"/>
          <w:b/>
          <w:color w:val="003366"/>
          <w:sz w:val="40"/>
          <w:szCs w:val="40"/>
        </w:rPr>
        <w:t>Firm B</w:t>
      </w:r>
      <w:r w:rsidR="009F4EF9" w:rsidRPr="003E258D">
        <w:rPr>
          <w:rFonts w:asciiTheme="majorHAnsi" w:hAnsiTheme="majorHAnsi"/>
          <w:color w:val="003366"/>
          <w:sz w:val="40"/>
          <w:szCs w:val="40"/>
        </w:rPr>
        <w:tab/>
      </w:r>
      <w:r w:rsidR="009F4EF9" w:rsidRPr="003E258D">
        <w:rPr>
          <w:rFonts w:asciiTheme="majorHAnsi" w:hAnsiTheme="majorHAnsi"/>
          <w:color w:val="003366"/>
          <w:sz w:val="40"/>
          <w:szCs w:val="40"/>
        </w:rPr>
        <w:sym w:font="Wingdings" w:char="F0E0"/>
      </w:r>
      <w:proofErr w:type="gramEnd"/>
      <w:r w:rsidR="009F4EF9" w:rsidRPr="003E258D">
        <w:rPr>
          <w:rFonts w:asciiTheme="majorHAnsi" w:hAnsiTheme="majorHAnsi"/>
          <w:color w:val="003366"/>
          <w:sz w:val="40"/>
          <w:szCs w:val="40"/>
        </w:rPr>
        <w:tab/>
      </w:r>
      <w:proofErr w:type="spellStart"/>
      <w:r w:rsidR="009F4EF9" w:rsidRPr="003E258D">
        <w:rPr>
          <w:rFonts w:asciiTheme="majorHAnsi" w:hAnsiTheme="majorHAnsi"/>
          <w:color w:val="003366"/>
          <w:sz w:val="40"/>
          <w:szCs w:val="40"/>
        </w:rPr>
        <w:t>B</w:t>
      </w:r>
      <w:proofErr w:type="spellEnd"/>
      <w:r w:rsidR="009F4EF9" w:rsidRPr="003E258D">
        <w:rPr>
          <w:rFonts w:asciiTheme="majorHAnsi" w:hAnsiTheme="majorHAnsi"/>
          <w:color w:val="003366"/>
          <w:sz w:val="40"/>
          <w:szCs w:val="40"/>
        </w:rPr>
        <w:t xml:space="preserve"> pays</w:t>
      </w:r>
    </w:p>
    <w:p w:rsidR="003B42C1" w:rsidRPr="009F4EF9" w:rsidRDefault="009F4EF9" w:rsidP="009F4EF9">
      <w:pPr>
        <w:spacing w:after="200" w:line="276" w:lineRule="auto"/>
        <w:rPr>
          <w:rFonts w:asciiTheme="majorHAnsi" w:hAnsiTheme="majorHAnsi"/>
          <w:color w:val="003366"/>
          <w:sz w:val="40"/>
          <w:szCs w:val="40"/>
        </w:rPr>
      </w:pPr>
      <w:r w:rsidRPr="003E258D">
        <w:rPr>
          <w:rFonts w:asciiTheme="majorHAnsi" w:hAnsiTheme="majorHAnsi"/>
          <w:color w:val="003366"/>
          <w:sz w:val="40"/>
          <w:szCs w:val="40"/>
        </w:rPr>
        <w:t>5%</w:t>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sym w:font="Wingdings" w:char="F0E0"/>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3E258D">
        <w:rPr>
          <w:rFonts w:asciiTheme="majorHAnsi" w:hAnsiTheme="majorHAnsi"/>
          <w:color w:val="003366"/>
          <w:sz w:val="40"/>
          <w:szCs w:val="40"/>
        </w:rPr>
        <w:tab/>
      </w:r>
      <w:r w:rsidRPr="009F4EF9">
        <w:rPr>
          <w:rFonts w:asciiTheme="majorHAnsi" w:hAnsiTheme="majorHAnsi"/>
          <w:color w:val="003366"/>
          <w:sz w:val="40"/>
          <w:szCs w:val="40"/>
        </w:rPr>
        <w:sym w:font="Wingdings" w:char="F0E0"/>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Pr>
          <w:rFonts w:asciiTheme="majorHAnsi" w:hAnsiTheme="majorHAnsi"/>
          <w:color w:val="003366"/>
          <w:sz w:val="40"/>
          <w:szCs w:val="40"/>
        </w:rPr>
        <w:tab/>
      </w:r>
      <w:r w:rsidR="003B42C1" w:rsidRPr="009F4EF9">
        <w:rPr>
          <w:rFonts w:asciiTheme="majorHAnsi" w:hAnsiTheme="majorHAnsi"/>
          <w:color w:val="003366"/>
          <w:sz w:val="40"/>
          <w:szCs w:val="40"/>
        </w:rPr>
        <w:t>LIB+1.2%</w:t>
      </w:r>
    </w:p>
    <w:p w:rsidR="001E6D1C" w:rsidRDefault="003B42C1">
      <w:pPr>
        <w:spacing w:after="200" w:line="276" w:lineRule="auto"/>
        <w:rPr>
          <w:rFonts w:asciiTheme="majorHAnsi" w:hAnsiTheme="majorHAnsi"/>
          <w:color w:val="003366"/>
          <w:sz w:val="40"/>
          <w:szCs w:val="40"/>
        </w:rPr>
      </w:pPr>
      <w:r w:rsidRPr="009F4EF9">
        <w:rPr>
          <w:rFonts w:asciiTheme="majorHAnsi" w:hAnsiTheme="majorHAnsi"/>
          <w:color w:val="003366"/>
          <w:sz w:val="40"/>
          <w:szCs w:val="40"/>
        </w:rPr>
        <w:tab/>
      </w:r>
      <w:r w:rsidRPr="009F4EF9">
        <w:rPr>
          <w:rFonts w:asciiTheme="majorHAnsi" w:hAnsiTheme="majorHAnsi"/>
          <w:color w:val="003366"/>
          <w:sz w:val="40"/>
          <w:szCs w:val="40"/>
        </w:rPr>
        <w:tab/>
      </w:r>
      <w:r w:rsidRPr="009F4EF9">
        <w:rPr>
          <w:rFonts w:asciiTheme="majorHAnsi" w:hAnsiTheme="majorHAnsi"/>
          <w:color w:val="003366"/>
          <w:sz w:val="40"/>
          <w:szCs w:val="40"/>
        </w:rPr>
        <w:tab/>
      </w:r>
      <w:r w:rsidRPr="009F4EF9">
        <w:rPr>
          <w:rFonts w:asciiTheme="majorHAnsi" w:hAnsiTheme="majorHAnsi"/>
          <w:color w:val="003366"/>
          <w:sz w:val="40"/>
          <w:szCs w:val="40"/>
        </w:rPr>
        <w:tab/>
      </w:r>
      <w:r w:rsidR="009F4EF9">
        <w:rPr>
          <w:rFonts w:asciiTheme="majorHAnsi" w:hAnsiTheme="majorHAnsi"/>
          <w:color w:val="003366"/>
          <w:sz w:val="40"/>
          <w:szCs w:val="40"/>
        </w:rPr>
        <w:tab/>
      </w:r>
      <w:r w:rsidRPr="009F4EF9">
        <w:rPr>
          <w:rFonts w:asciiTheme="majorHAnsi" w:hAnsiTheme="majorHAnsi"/>
          <w:color w:val="003366"/>
          <w:sz w:val="40"/>
          <w:szCs w:val="40"/>
        </w:rPr>
        <w:t>A pays</w:t>
      </w:r>
      <w:r w:rsidR="00F45E6A">
        <w:rPr>
          <w:rFonts w:asciiTheme="majorHAnsi" w:hAnsiTheme="majorHAnsi"/>
          <w:color w:val="003366"/>
          <w:sz w:val="40"/>
          <w:szCs w:val="40"/>
        </w:rPr>
        <w:t xml:space="preserve"> </w:t>
      </w:r>
      <w:r w:rsidR="00F45E6A" w:rsidRPr="009F4EF9">
        <w:rPr>
          <w:rFonts w:asciiTheme="majorHAnsi" w:hAnsiTheme="majorHAnsi"/>
          <w:color w:val="003366"/>
          <w:sz w:val="40"/>
          <w:szCs w:val="40"/>
        </w:rPr>
        <w:t>LIB</w:t>
      </w:r>
      <w:r w:rsidR="009F4EF9">
        <w:rPr>
          <w:rFonts w:asciiTheme="majorHAnsi" w:hAnsiTheme="majorHAnsi"/>
          <w:color w:val="003366"/>
          <w:sz w:val="40"/>
          <w:szCs w:val="40"/>
        </w:rPr>
        <w:tab/>
      </w:r>
      <w:r w:rsidR="009F4EF9">
        <w:rPr>
          <w:rFonts w:asciiTheme="majorHAnsi" w:hAnsiTheme="majorHAnsi"/>
          <w:color w:val="003366"/>
          <w:sz w:val="40"/>
          <w:szCs w:val="40"/>
        </w:rPr>
        <w:tab/>
      </w:r>
      <w:r w:rsidR="009F4EF9">
        <w:rPr>
          <w:rFonts w:asciiTheme="majorHAnsi" w:hAnsiTheme="majorHAnsi"/>
          <w:color w:val="003366"/>
          <w:sz w:val="40"/>
          <w:szCs w:val="40"/>
        </w:rPr>
        <w:tab/>
      </w:r>
      <w:r w:rsidR="009F4EF9">
        <w:rPr>
          <w:rFonts w:asciiTheme="majorHAnsi" w:hAnsiTheme="majorHAnsi"/>
          <w:color w:val="003366"/>
          <w:sz w:val="40"/>
          <w:szCs w:val="40"/>
        </w:rPr>
        <w:tab/>
        <w:t>B receives</w:t>
      </w:r>
      <w:r w:rsidR="00F45E6A">
        <w:rPr>
          <w:rFonts w:asciiTheme="majorHAnsi" w:hAnsiTheme="majorHAnsi"/>
          <w:color w:val="003366"/>
          <w:sz w:val="40"/>
          <w:szCs w:val="40"/>
        </w:rPr>
        <w:t xml:space="preserve"> </w:t>
      </w:r>
      <w:r w:rsidR="00F45E6A" w:rsidRPr="009F4EF9">
        <w:rPr>
          <w:rFonts w:asciiTheme="majorHAnsi" w:hAnsiTheme="majorHAnsi"/>
          <w:color w:val="003366"/>
          <w:sz w:val="40"/>
          <w:szCs w:val="40"/>
        </w:rPr>
        <w:t>LIB</w:t>
      </w:r>
    </w:p>
    <w:p w:rsidR="001E6D1C" w:rsidRDefault="001E6D1C" w:rsidP="001E6D1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Valuing an Interest Rate Swap</w:t>
      </w:r>
    </w:p>
    <w:p w:rsidR="001E6D1C" w:rsidRDefault="001E6D1C" w:rsidP="001E6D1C">
      <w:pPr>
        <w:spacing w:after="200" w:line="276" w:lineRule="auto"/>
        <w:rPr>
          <w:rFonts w:asciiTheme="majorHAnsi" w:hAnsiTheme="majorHAnsi"/>
          <w:color w:val="003366"/>
          <w:sz w:val="52"/>
          <w:szCs w:val="52"/>
        </w:rPr>
      </w:pPr>
      <w:r>
        <w:rPr>
          <w:rFonts w:asciiTheme="majorHAnsi" w:hAnsiTheme="majorHAnsi"/>
          <w:color w:val="003366"/>
          <w:sz w:val="52"/>
          <w:szCs w:val="52"/>
        </w:rPr>
        <w:t>Like futures, interest rate swaps have zero initial value since nothing is paid initially and if the swap was worth something to one party, it would be worth a negative amount to the counterparty so they would have been foolish to agree to it.</w:t>
      </w:r>
    </w:p>
    <w:p w:rsidR="001E6D1C" w:rsidRDefault="000E06F1" w:rsidP="001E6D1C">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swap paying fixed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 swap paying floating</m:t>
            </m:r>
          </m:sub>
        </m:sSub>
        <m:r>
          <w:rPr>
            <w:rFonts w:ascii="Cambria Math" w:hAnsi="Cambria Math"/>
            <w:color w:val="003366"/>
            <w:sz w:val="52"/>
            <w:szCs w:val="52"/>
          </w:rPr>
          <m:t>=0</m:t>
        </m:r>
      </m:oMath>
      <w:r w:rsidR="001E6D1C">
        <w:rPr>
          <w:rFonts w:asciiTheme="majorHAnsi" w:hAnsiTheme="majorHAnsi"/>
          <w:color w:val="003366"/>
          <w:sz w:val="52"/>
          <w:szCs w:val="52"/>
        </w:rPr>
        <w:t xml:space="preserve"> </w:t>
      </w:r>
    </w:p>
    <w:p w:rsidR="001E6D1C" w:rsidRDefault="001E6D1C" w:rsidP="001E6D1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After a swap is agreed upon, the floating benchmark LIBOR will change. Say it rises, for example, then the party paying the floating leg will lose and the party paying fixed will win. </w:t>
      </w:r>
    </w:p>
    <w:p w:rsidR="001E6D1C" w:rsidRDefault="001E6D1C" w:rsidP="001E6D1C">
      <w:pPr>
        <w:spacing w:after="200" w:line="276" w:lineRule="auto"/>
        <w:rPr>
          <w:rFonts w:asciiTheme="majorHAnsi" w:hAnsiTheme="majorHAnsi"/>
          <w:color w:val="003366"/>
          <w:sz w:val="52"/>
          <w:szCs w:val="52"/>
        </w:rPr>
      </w:pPr>
      <w:r>
        <w:rPr>
          <w:rFonts w:asciiTheme="majorHAnsi" w:hAnsiTheme="majorHAnsi"/>
          <w:color w:val="003366"/>
          <w:sz w:val="52"/>
          <w:szCs w:val="52"/>
        </w:rPr>
        <w:t>The value of a fixed-for-floating interest rate swap is:</w:t>
      </w:r>
    </w:p>
    <w:p w:rsidR="001E6D1C" w:rsidRPr="00184380" w:rsidRDefault="000E06F1" w:rsidP="001E6D1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swap paying fixed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floating coupon bond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fixed coupon bond</m:t>
              </m:r>
            </m:sub>
          </m:sSub>
        </m:oMath>
      </m:oMathPara>
    </w:p>
    <w:p w:rsidR="001E6D1C" w:rsidRPr="00184380" w:rsidRDefault="001E6D1C" w:rsidP="001E6D1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the counterparty paying floating it is the opposite:</w:t>
      </w:r>
    </w:p>
    <w:p w:rsidR="001E6D1C" w:rsidRPr="007D5D0F" w:rsidRDefault="000E06F1" w:rsidP="001E6D1C">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swap paying floating</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swap paying fixed</m:t>
              </m:r>
            </m:sub>
          </m:sSub>
        </m:oMath>
      </m:oMathPara>
    </w:p>
    <w:p w:rsidR="001E6D1C" w:rsidRPr="00772F95" w:rsidRDefault="001E6D1C" w:rsidP="001E6D1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fixed coupon bond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floating coupon bond</m:t>
              </m:r>
            </m:sub>
          </m:sSub>
        </m:oMath>
      </m:oMathPara>
    </w:p>
    <w:p w:rsidR="001E6D1C" w:rsidRPr="00184380" w:rsidRDefault="001E6D1C" w:rsidP="001E6D1C">
      <w:pPr>
        <w:spacing w:after="200" w:line="276" w:lineRule="auto"/>
        <w:rPr>
          <w:rFonts w:asciiTheme="majorHAnsi" w:hAnsiTheme="majorHAnsi"/>
          <w:color w:val="003366"/>
          <w:sz w:val="52"/>
          <w:szCs w:val="52"/>
        </w:rPr>
      </w:pPr>
      <w:r>
        <w:rPr>
          <w:rFonts w:asciiTheme="majorHAnsi" w:hAnsiTheme="majorHAnsi"/>
          <w:color w:val="003366"/>
          <w:sz w:val="52"/>
          <w:szCs w:val="52"/>
        </w:rPr>
        <w:t>Note that floating bonds’ prices are always equal to their face value just after a coupon is paid, so if the swap is being valued at this time, the floating coupon bond value will always be equal to the swap’s notional principal.</w:t>
      </w:r>
    </w:p>
    <w:sectPr w:rsidR="001E6D1C" w:rsidRPr="00184380"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6F1" w:rsidRDefault="000E06F1" w:rsidP="00A656FD">
      <w:r>
        <w:separator/>
      </w:r>
    </w:p>
  </w:endnote>
  <w:endnote w:type="continuationSeparator" w:id="0">
    <w:p w:rsidR="000E06F1" w:rsidRDefault="000E06F1"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B1CD7" w:rsidRPr="00A656FD" w:rsidRDefault="009B1CD7">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F35293">
          <w:rPr>
            <w:i/>
            <w:noProof/>
            <w:sz w:val="36"/>
            <w:szCs w:val="36"/>
          </w:rPr>
          <w:t>12</w:t>
        </w:r>
        <w:r w:rsidRPr="00A656FD">
          <w:rPr>
            <w:i/>
            <w:sz w:val="36"/>
            <w:szCs w:val="36"/>
          </w:rPr>
          <w:fldChar w:fldCharType="end"/>
        </w:r>
      </w:p>
    </w:sdtContent>
  </w:sdt>
  <w:p w:rsidR="009B1CD7" w:rsidRPr="00A656FD" w:rsidRDefault="009B1CD7">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6F1" w:rsidRDefault="000E06F1" w:rsidP="00A656FD">
      <w:r>
        <w:separator/>
      </w:r>
    </w:p>
  </w:footnote>
  <w:footnote w:type="continuationSeparator" w:id="0">
    <w:p w:rsidR="000E06F1" w:rsidRDefault="000E06F1"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B29C9"/>
    <w:multiLevelType w:val="hybridMultilevel"/>
    <w:tmpl w:val="6AAE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716A9"/>
    <w:multiLevelType w:val="hybridMultilevel"/>
    <w:tmpl w:val="1EF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C649A1"/>
    <w:multiLevelType w:val="hybridMultilevel"/>
    <w:tmpl w:val="D558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6"/>
  </w:num>
  <w:num w:numId="4">
    <w:abstractNumId w:val="20"/>
  </w:num>
  <w:num w:numId="5">
    <w:abstractNumId w:val="0"/>
  </w:num>
  <w:num w:numId="6">
    <w:abstractNumId w:val="17"/>
  </w:num>
  <w:num w:numId="7">
    <w:abstractNumId w:val="13"/>
  </w:num>
  <w:num w:numId="8">
    <w:abstractNumId w:val="3"/>
  </w:num>
  <w:num w:numId="9">
    <w:abstractNumId w:val="10"/>
  </w:num>
  <w:num w:numId="10">
    <w:abstractNumId w:val="12"/>
  </w:num>
  <w:num w:numId="11">
    <w:abstractNumId w:val="11"/>
  </w:num>
  <w:num w:numId="12">
    <w:abstractNumId w:val="5"/>
  </w:num>
  <w:num w:numId="13">
    <w:abstractNumId w:val="7"/>
  </w:num>
  <w:num w:numId="14">
    <w:abstractNumId w:val="15"/>
  </w:num>
  <w:num w:numId="15">
    <w:abstractNumId w:val="19"/>
  </w:num>
  <w:num w:numId="16">
    <w:abstractNumId w:val="8"/>
  </w:num>
  <w:num w:numId="17">
    <w:abstractNumId w:val="18"/>
  </w:num>
  <w:num w:numId="18">
    <w:abstractNumId w:val="14"/>
  </w:num>
  <w:num w:numId="19">
    <w:abstractNumId w:val="9"/>
  </w:num>
  <w:num w:numId="20">
    <w:abstractNumId w:val="21"/>
  </w:num>
  <w:num w:numId="21">
    <w:abstractNumId w:val="4"/>
  </w:num>
  <w:num w:numId="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56C6"/>
    <w:rsid w:val="0000663E"/>
    <w:rsid w:val="00007BD7"/>
    <w:rsid w:val="00010199"/>
    <w:rsid w:val="000108EB"/>
    <w:rsid w:val="00010B8D"/>
    <w:rsid w:val="00011B06"/>
    <w:rsid w:val="00011D5E"/>
    <w:rsid w:val="00014C37"/>
    <w:rsid w:val="0001677E"/>
    <w:rsid w:val="0001730D"/>
    <w:rsid w:val="0002080B"/>
    <w:rsid w:val="00020AB1"/>
    <w:rsid w:val="00020C9E"/>
    <w:rsid w:val="00020F2B"/>
    <w:rsid w:val="000225FD"/>
    <w:rsid w:val="00023385"/>
    <w:rsid w:val="00024206"/>
    <w:rsid w:val="0002481A"/>
    <w:rsid w:val="00024C4D"/>
    <w:rsid w:val="0002526B"/>
    <w:rsid w:val="00032851"/>
    <w:rsid w:val="00033185"/>
    <w:rsid w:val="00034951"/>
    <w:rsid w:val="00034C18"/>
    <w:rsid w:val="000375F9"/>
    <w:rsid w:val="00037E75"/>
    <w:rsid w:val="000427DD"/>
    <w:rsid w:val="00042C57"/>
    <w:rsid w:val="000436E9"/>
    <w:rsid w:val="00044362"/>
    <w:rsid w:val="00046096"/>
    <w:rsid w:val="0004680D"/>
    <w:rsid w:val="00046A07"/>
    <w:rsid w:val="000507D0"/>
    <w:rsid w:val="00050A60"/>
    <w:rsid w:val="00052385"/>
    <w:rsid w:val="000524C5"/>
    <w:rsid w:val="00053B75"/>
    <w:rsid w:val="000545A9"/>
    <w:rsid w:val="000553E1"/>
    <w:rsid w:val="000554BA"/>
    <w:rsid w:val="00057499"/>
    <w:rsid w:val="00057B07"/>
    <w:rsid w:val="0006087D"/>
    <w:rsid w:val="00062268"/>
    <w:rsid w:val="00064A96"/>
    <w:rsid w:val="00065797"/>
    <w:rsid w:val="00065FAC"/>
    <w:rsid w:val="000665A5"/>
    <w:rsid w:val="0006779F"/>
    <w:rsid w:val="00070C6B"/>
    <w:rsid w:val="00072B25"/>
    <w:rsid w:val="00073A05"/>
    <w:rsid w:val="00075871"/>
    <w:rsid w:val="000761AD"/>
    <w:rsid w:val="00082F73"/>
    <w:rsid w:val="0008324B"/>
    <w:rsid w:val="00083A35"/>
    <w:rsid w:val="0008532B"/>
    <w:rsid w:val="00085CF5"/>
    <w:rsid w:val="0008623B"/>
    <w:rsid w:val="000904AF"/>
    <w:rsid w:val="00091AE8"/>
    <w:rsid w:val="00091EA0"/>
    <w:rsid w:val="00092585"/>
    <w:rsid w:val="000926E6"/>
    <w:rsid w:val="000938DA"/>
    <w:rsid w:val="00093D37"/>
    <w:rsid w:val="00093F41"/>
    <w:rsid w:val="0009744B"/>
    <w:rsid w:val="000A1BA6"/>
    <w:rsid w:val="000A1F9C"/>
    <w:rsid w:val="000A2558"/>
    <w:rsid w:val="000A4109"/>
    <w:rsid w:val="000A49CA"/>
    <w:rsid w:val="000A51E0"/>
    <w:rsid w:val="000A5DDA"/>
    <w:rsid w:val="000A628E"/>
    <w:rsid w:val="000A7625"/>
    <w:rsid w:val="000A76DF"/>
    <w:rsid w:val="000B2C79"/>
    <w:rsid w:val="000B3A6C"/>
    <w:rsid w:val="000B3CD1"/>
    <w:rsid w:val="000B3D5C"/>
    <w:rsid w:val="000B40EC"/>
    <w:rsid w:val="000B40FD"/>
    <w:rsid w:val="000B75D0"/>
    <w:rsid w:val="000B787C"/>
    <w:rsid w:val="000C2965"/>
    <w:rsid w:val="000C2C56"/>
    <w:rsid w:val="000C4BD7"/>
    <w:rsid w:val="000C586B"/>
    <w:rsid w:val="000C6250"/>
    <w:rsid w:val="000D1353"/>
    <w:rsid w:val="000D24DF"/>
    <w:rsid w:val="000D2A62"/>
    <w:rsid w:val="000D4513"/>
    <w:rsid w:val="000D46D7"/>
    <w:rsid w:val="000D5339"/>
    <w:rsid w:val="000D60A0"/>
    <w:rsid w:val="000E06F1"/>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F93"/>
    <w:rsid w:val="000F02DC"/>
    <w:rsid w:val="000F3FDE"/>
    <w:rsid w:val="000F4264"/>
    <w:rsid w:val="000F4329"/>
    <w:rsid w:val="000F59E2"/>
    <w:rsid w:val="000F66D4"/>
    <w:rsid w:val="000F6E84"/>
    <w:rsid w:val="000F739E"/>
    <w:rsid w:val="001008DB"/>
    <w:rsid w:val="00101D61"/>
    <w:rsid w:val="00102531"/>
    <w:rsid w:val="0010359D"/>
    <w:rsid w:val="00103B0B"/>
    <w:rsid w:val="00104786"/>
    <w:rsid w:val="001073C1"/>
    <w:rsid w:val="00110F41"/>
    <w:rsid w:val="00111851"/>
    <w:rsid w:val="00112B84"/>
    <w:rsid w:val="00113A8D"/>
    <w:rsid w:val="001142D6"/>
    <w:rsid w:val="001168C4"/>
    <w:rsid w:val="00120534"/>
    <w:rsid w:val="00121CEC"/>
    <w:rsid w:val="0012215A"/>
    <w:rsid w:val="00122834"/>
    <w:rsid w:val="001229E1"/>
    <w:rsid w:val="00122D1B"/>
    <w:rsid w:val="0012324F"/>
    <w:rsid w:val="00124768"/>
    <w:rsid w:val="00125CDC"/>
    <w:rsid w:val="001262FE"/>
    <w:rsid w:val="0013028A"/>
    <w:rsid w:val="0013150D"/>
    <w:rsid w:val="00131BC8"/>
    <w:rsid w:val="00131E6C"/>
    <w:rsid w:val="00132E87"/>
    <w:rsid w:val="00133273"/>
    <w:rsid w:val="00134AE2"/>
    <w:rsid w:val="0013576C"/>
    <w:rsid w:val="001361E8"/>
    <w:rsid w:val="00136B4D"/>
    <w:rsid w:val="0014373B"/>
    <w:rsid w:val="00144E67"/>
    <w:rsid w:val="001457B2"/>
    <w:rsid w:val="00146C45"/>
    <w:rsid w:val="00151D1F"/>
    <w:rsid w:val="00151FC2"/>
    <w:rsid w:val="00152755"/>
    <w:rsid w:val="001531A9"/>
    <w:rsid w:val="001545BA"/>
    <w:rsid w:val="00160899"/>
    <w:rsid w:val="001611A0"/>
    <w:rsid w:val="00161A17"/>
    <w:rsid w:val="00162C36"/>
    <w:rsid w:val="00163746"/>
    <w:rsid w:val="001648DD"/>
    <w:rsid w:val="00165827"/>
    <w:rsid w:val="00165C89"/>
    <w:rsid w:val="00166F65"/>
    <w:rsid w:val="001671B7"/>
    <w:rsid w:val="00170174"/>
    <w:rsid w:val="00170E3E"/>
    <w:rsid w:val="00173F76"/>
    <w:rsid w:val="00174624"/>
    <w:rsid w:val="00175ADC"/>
    <w:rsid w:val="001775DC"/>
    <w:rsid w:val="00180CCA"/>
    <w:rsid w:val="001813B4"/>
    <w:rsid w:val="00181858"/>
    <w:rsid w:val="001825B0"/>
    <w:rsid w:val="00182ACE"/>
    <w:rsid w:val="00182EF9"/>
    <w:rsid w:val="0018359C"/>
    <w:rsid w:val="00183DDE"/>
    <w:rsid w:val="00184380"/>
    <w:rsid w:val="001851C9"/>
    <w:rsid w:val="00185DCE"/>
    <w:rsid w:val="0019154B"/>
    <w:rsid w:val="001940D4"/>
    <w:rsid w:val="00194E51"/>
    <w:rsid w:val="001952BC"/>
    <w:rsid w:val="001976C6"/>
    <w:rsid w:val="001977F4"/>
    <w:rsid w:val="00197B8A"/>
    <w:rsid w:val="001A0A28"/>
    <w:rsid w:val="001A0FE8"/>
    <w:rsid w:val="001A19A9"/>
    <w:rsid w:val="001A3B5E"/>
    <w:rsid w:val="001A3E9C"/>
    <w:rsid w:val="001A4453"/>
    <w:rsid w:val="001A4B96"/>
    <w:rsid w:val="001A5649"/>
    <w:rsid w:val="001A6E3F"/>
    <w:rsid w:val="001A7560"/>
    <w:rsid w:val="001B103F"/>
    <w:rsid w:val="001B6044"/>
    <w:rsid w:val="001B619A"/>
    <w:rsid w:val="001B70D9"/>
    <w:rsid w:val="001B73E1"/>
    <w:rsid w:val="001B767D"/>
    <w:rsid w:val="001C265F"/>
    <w:rsid w:val="001C4069"/>
    <w:rsid w:val="001C7B4B"/>
    <w:rsid w:val="001D1D5A"/>
    <w:rsid w:val="001D2A68"/>
    <w:rsid w:val="001D2D9A"/>
    <w:rsid w:val="001D33CD"/>
    <w:rsid w:val="001D4226"/>
    <w:rsid w:val="001D50EA"/>
    <w:rsid w:val="001D53A1"/>
    <w:rsid w:val="001D6528"/>
    <w:rsid w:val="001E1D9C"/>
    <w:rsid w:val="001E347A"/>
    <w:rsid w:val="001E4D60"/>
    <w:rsid w:val="001E52A2"/>
    <w:rsid w:val="001E63A7"/>
    <w:rsid w:val="001E6D1C"/>
    <w:rsid w:val="001E760B"/>
    <w:rsid w:val="001F0308"/>
    <w:rsid w:val="001F0A73"/>
    <w:rsid w:val="001F1EF0"/>
    <w:rsid w:val="001F309E"/>
    <w:rsid w:val="001F4F63"/>
    <w:rsid w:val="001F6025"/>
    <w:rsid w:val="001F79E1"/>
    <w:rsid w:val="00201E21"/>
    <w:rsid w:val="00205B83"/>
    <w:rsid w:val="00207C59"/>
    <w:rsid w:val="002120D5"/>
    <w:rsid w:val="002127C7"/>
    <w:rsid w:val="00212DD6"/>
    <w:rsid w:val="0021715E"/>
    <w:rsid w:val="002206B6"/>
    <w:rsid w:val="0022159C"/>
    <w:rsid w:val="00223D99"/>
    <w:rsid w:val="00224770"/>
    <w:rsid w:val="002267AA"/>
    <w:rsid w:val="00227163"/>
    <w:rsid w:val="00227713"/>
    <w:rsid w:val="00227B0A"/>
    <w:rsid w:val="00230082"/>
    <w:rsid w:val="00230843"/>
    <w:rsid w:val="0023099C"/>
    <w:rsid w:val="00231364"/>
    <w:rsid w:val="002323B1"/>
    <w:rsid w:val="002358B7"/>
    <w:rsid w:val="0023591E"/>
    <w:rsid w:val="00235A90"/>
    <w:rsid w:val="00237C6B"/>
    <w:rsid w:val="002402F7"/>
    <w:rsid w:val="00243C03"/>
    <w:rsid w:val="00243CFE"/>
    <w:rsid w:val="00244320"/>
    <w:rsid w:val="00245EFB"/>
    <w:rsid w:val="00246FE9"/>
    <w:rsid w:val="00251B4C"/>
    <w:rsid w:val="00252B7F"/>
    <w:rsid w:val="00253562"/>
    <w:rsid w:val="00253867"/>
    <w:rsid w:val="00254216"/>
    <w:rsid w:val="00257E40"/>
    <w:rsid w:val="002640F0"/>
    <w:rsid w:val="002647F4"/>
    <w:rsid w:val="00264BF0"/>
    <w:rsid w:val="0026524C"/>
    <w:rsid w:val="002656AE"/>
    <w:rsid w:val="00266320"/>
    <w:rsid w:val="0026697E"/>
    <w:rsid w:val="002720A4"/>
    <w:rsid w:val="002725F1"/>
    <w:rsid w:val="00272B01"/>
    <w:rsid w:val="00272E29"/>
    <w:rsid w:val="002730FB"/>
    <w:rsid w:val="00274A97"/>
    <w:rsid w:val="0027577D"/>
    <w:rsid w:val="00277ED8"/>
    <w:rsid w:val="00280278"/>
    <w:rsid w:val="0028040B"/>
    <w:rsid w:val="0028093F"/>
    <w:rsid w:val="00283743"/>
    <w:rsid w:val="00284936"/>
    <w:rsid w:val="00284BCC"/>
    <w:rsid w:val="00285E08"/>
    <w:rsid w:val="0028663E"/>
    <w:rsid w:val="0028679E"/>
    <w:rsid w:val="00287BC0"/>
    <w:rsid w:val="00291EC3"/>
    <w:rsid w:val="0029236C"/>
    <w:rsid w:val="00293632"/>
    <w:rsid w:val="002A0651"/>
    <w:rsid w:val="002A0BA1"/>
    <w:rsid w:val="002A1AFF"/>
    <w:rsid w:val="002A2D62"/>
    <w:rsid w:val="002A3224"/>
    <w:rsid w:val="002A6532"/>
    <w:rsid w:val="002A75E6"/>
    <w:rsid w:val="002B1104"/>
    <w:rsid w:val="002B2C15"/>
    <w:rsid w:val="002B300D"/>
    <w:rsid w:val="002B379B"/>
    <w:rsid w:val="002B4CB7"/>
    <w:rsid w:val="002B5C0D"/>
    <w:rsid w:val="002B636D"/>
    <w:rsid w:val="002B6DE6"/>
    <w:rsid w:val="002C4B20"/>
    <w:rsid w:val="002C4E5A"/>
    <w:rsid w:val="002C72FA"/>
    <w:rsid w:val="002D0114"/>
    <w:rsid w:val="002D46B8"/>
    <w:rsid w:val="002D4AC1"/>
    <w:rsid w:val="002D7EAA"/>
    <w:rsid w:val="002E179D"/>
    <w:rsid w:val="002E2064"/>
    <w:rsid w:val="002E3E57"/>
    <w:rsid w:val="002E3ED6"/>
    <w:rsid w:val="002E4011"/>
    <w:rsid w:val="002E4976"/>
    <w:rsid w:val="002E4B1A"/>
    <w:rsid w:val="002E557C"/>
    <w:rsid w:val="002E580F"/>
    <w:rsid w:val="002F0BFA"/>
    <w:rsid w:val="002F1368"/>
    <w:rsid w:val="002F31E7"/>
    <w:rsid w:val="002F482A"/>
    <w:rsid w:val="002F7D2A"/>
    <w:rsid w:val="0030046F"/>
    <w:rsid w:val="00300585"/>
    <w:rsid w:val="00301265"/>
    <w:rsid w:val="00302CFA"/>
    <w:rsid w:val="00305C6D"/>
    <w:rsid w:val="00305FB6"/>
    <w:rsid w:val="00313669"/>
    <w:rsid w:val="00313B47"/>
    <w:rsid w:val="00313D8A"/>
    <w:rsid w:val="00313D8E"/>
    <w:rsid w:val="003141DD"/>
    <w:rsid w:val="00314BFA"/>
    <w:rsid w:val="00314E89"/>
    <w:rsid w:val="00315262"/>
    <w:rsid w:val="003157F0"/>
    <w:rsid w:val="00315F3B"/>
    <w:rsid w:val="003222F5"/>
    <w:rsid w:val="00322DB9"/>
    <w:rsid w:val="003235BC"/>
    <w:rsid w:val="003245BF"/>
    <w:rsid w:val="00324AA7"/>
    <w:rsid w:val="00325349"/>
    <w:rsid w:val="003269CD"/>
    <w:rsid w:val="00327317"/>
    <w:rsid w:val="003279A5"/>
    <w:rsid w:val="00327C3B"/>
    <w:rsid w:val="003310D9"/>
    <w:rsid w:val="003332F3"/>
    <w:rsid w:val="0033458D"/>
    <w:rsid w:val="003363EF"/>
    <w:rsid w:val="0033670C"/>
    <w:rsid w:val="003370C9"/>
    <w:rsid w:val="00337FCB"/>
    <w:rsid w:val="0034000E"/>
    <w:rsid w:val="0034423D"/>
    <w:rsid w:val="00347DCC"/>
    <w:rsid w:val="00350CAC"/>
    <w:rsid w:val="00350E2D"/>
    <w:rsid w:val="003511C8"/>
    <w:rsid w:val="00351CFA"/>
    <w:rsid w:val="00352E28"/>
    <w:rsid w:val="00353161"/>
    <w:rsid w:val="00353C4A"/>
    <w:rsid w:val="003559BB"/>
    <w:rsid w:val="00356BEE"/>
    <w:rsid w:val="00360868"/>
    <w:rsid w:val="00362296"/>
    <w:rsid w:val="00363B5F"/>
    <w:rsid w:val="003647FE"/>
    <w:rsid w:val="003650B7"/>
    <w:rsid w:val="003650EA"/>
    <w:rsid w:val="00366854"/>
    <w:rsid w:val="00367E79"/>
    <w:rsid w:val="00370474"/>
    <w:rsid w:val="00370BCA"/>
    <w:rsid w:val="00370DA5"/>
    <w:rsid w:val="003725E8"/>
    <w:rsid w:val="00373A35"/>
    <w:rsid w:val="00375192"/>
    <w:rsid w:val="003757A6"/>
    <w:rsid w:val="0037726E"/>
    <w:rsid w:val="003776EA"/>
    <w:rsid w:val="00377E85"/>
    <w:rsid w:val="00377E8C"/>
    <w:rsid w:val="00380160"/>
    <w:rsid w:val="00383D84"/>
    <w:rsid w:val="0038418F"/>
    <w:rsid w:val="003849E2"/>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6FA9"/>
    <w:rsid w:val="003A744C"/>
    <w:rsid w:val="003A74CF"/>
    <w:rsid w:val="003B0D99"/>
    <w:rsid w:val="003B171B"/>
    <w:rsid w:val="003B1E33"/>
    <w:rsid w:val="003B39F6"/>
    <w:rsid w:val="003B3A83"/>
    <w:rsid w:val="003B42C1"/>
    <w:rsid w:val="003B4AF1"/>
    <w:rsid w:val="003B57E9"/>
    <w:rsid w:val="003B7779"/>
    <w:rsid w:val="003C09B7"/>
    <w:rsid w:val="003C0DF1"/>
    <w:rsid w:val="003C1279"/>
    <w:rsid w:val="003C13D8"/>
    <w:rsid w:val="003C1F28"/>
    <w:rsid w:val="003C1FFC"/>
    <w:rsid w:val="003C38A9"/>
    <w:rsid w:val="003C3E3B"/>
    <w:rsid w:val="003C50F6"/>
    <w:rsid w:val="003C59D4"/>
    <w:rsid w:val="003C69F5"/>
    <w:rsid w:val="003D1165"/>
    <w:rsid w:val="003D37D6"/>
    <w:rsid w:val="003D450C"/>
    <w:rsid w:val="003D46F4"/>
    <w:rsid w:val="003D5C86"/>
    <w:rsid w:val="003D71D3"/>
    <w:rsid w:val="003D71D6"/>
    <w:rsid w:val="003D7D16"/>
    <w:rsid w:val="003E1F61"/>
    <w:rsid w:val="003E23CD"/>
    <w:rsid w:val="003E258D"/>
    <w:rsid w:val="003E2A87"/>
    <w:rsid w:val="003E3FDB"/>
    <w:rsid w:val="003E439A"/>
    <w:rsid w:val="003E6975"/>
    <w:rsid w:val="003E6E55"/>
    <w:rsid w:val="003E6F1F"/>
    <w:rsid w:val="003E7753"/>
    <w:rsid w:val="003F0C0C"/>
    <w:rsid w:val="003F3283"/>
    <w:rsid w:val="003F5F5C"/>
    <w:rsid w:val="00401F15"/>
    <w:rsid w:val="00403542"/>
    <w:rsid w:val="004058FC"/>
    <w:rsid w:val="00405BB7"/>
    <w:rsid w:val="00407E9C"/>
    <w:rsid w:val="00410212"/>
    <w:rsid w:val="00411E3F"/>
    <w:rsid w:val="004128A7"/>
    <w:rsid w:val="0041292A"/>
    <w:rsid w:val="00413317"/>
    <w:rsid w:val="004143D9"/>
    <w:rsid w:val="00414EA1"/>
    <w:rsid w:val="004156D8"/>
    <w:rsid w:val="00416CE9"/>
    <w:rsid w:val="00417983"/>
    <w:rsid w:val="004204C3"/>
    <w:rsid w:val="00421371"/>
    <w:rsid w:val="004215CE"/>
    <w:rsid w:val="0042219A"/>
    <w:rsid w:val="0042291B"/>
    <w:rsid w:val="00423527"/>
    <w:rsid w:val="00427B23"/>
    <w:rsid w:val="00430D54"/>
    <w:rsid w:val="004330F5"/>
    <w:rsid w:val="004356DB"/>
    <w:rsid w:val="00435D08"/>
    <w:rsid w:val="00437415"/>
    <w:rsid w:val="00437DD0"/>
    <w:rsid w:val="0044433C"/>
    <w:rsid w:val="00444C1D"/>
    <w:rsid w:val="00446C6D"/>
    <w:rsid w:val="00447A23"/>
    <w:rsid w:val="00453A1A"/>
    <w:rsid w:val="004542BB"/>
    <w:rsid w:val="0045600C"/>
    <w:rsid w:val="0045616F"/>
    <w:rsid w:val="004574A8"/>
    <w:rsid w:val="004626CA"/>
    <w:rsid w:val="00464D10"/>
    <w:rsid w:val="004675C9"/>
    <w:rsid w:val="0047071B"/>
    <w:rsid w:val="00471E49"/>
    <w:rsid w:val="004729A7"/>
    <w:rsid w:val="00473F72"/>
    <w:rsid w:val="0047407C"/>
    <w:rsid w:val="00475717"/>
    <w:rsid w:val="004757FF"/>
    <w:rsid w:val="00475DDF"/>
    <w:rsid w:val="00475E3D"/>
    <w:rsid w:val="00476149"/>
    <w:rsid w:val="00476B7D"/>
    <w:rsid w:val="004777D9"/>
    <w:rsid w:val="00477AFA"/>
    <w:rsid w:val="00477D42"/>
    <w:rsid w:val="004808C7"/>
    <w:rsid w:val="004815CB"/>
    <w:rsid w:val="004823FE"/>
    <w:rsid w:val="00482F6F"/>
    <w:rsid w:val="00486641"/>
    <w:rsid w:val="00486DC5"/>
    <w:rsid w:val="004930D6"/>
    <w:rsid w:val="0049313D"/>
    <w:rsid w:val="00496ED2"/>
    <w:rsid w:val="00497559"/>
    <w:rsid w:val="004976A7"/>
    <w:rsid w:val="004A0043"/>
    <w:rsid w:val="004A0F97"/>
    <w:rsid w:val="004A1613"/>
    <w:rsid w:val="004A2289"/>
    <w:rsid w:val="004A2765"/>
    <w:rsid w:val="004A3336"/>
    <w:rsid w:val="004A33AB"/>
    <w:rsid w:val="004A60F7"/>
    <w:rsid w:val="004A726A"/>
    <w:rsid w:val="004A7887"/>
    <w:rsid w:val="004A7BA4"/>
    <w:rsid w:val="004B0875"/>
    <w:rsid w:val="004B11B2"/>
    <w:rsid w:val="004B1E0D"/>
    <w:rsid w:val="004B20E3"/>
    <w:rsid w:val="004B2519"/>
    <w:rsid w:val="004B2AAC"/>
    <w:rsid w:val="004B3103"/>
    <w:rsid w:val="004B3D40"/>
    <w:rsid w:val="004B60A4"/>
    <w:rsid w:val="004B697F"/>
    <w:rsid w:val="004B6C64"/>
    <w:rsid w:val="004B7DE9"/>
    <w:rsid w:val="004C0EEC"/>
    <w:rsid w:val="004C24A7"/>
    <w:rsid w:val="004C3BF5"/>
    <w:rsid w:val="004C61EF"/>
    <w:rsid w:val="004C71A3"/>
    <w:rsid w:val="004D0528"/>
    <w:rsid w:val="004D199F"/>
    <w:rsid w:val="004D23E4"/>
    <w:rsid w:val="004D246B"/>
    <w:rsid w:val="004D4BA6"/>
    <w:rsid w:val="004E091E"/>
    <w:rsid w:val="004E2B3C"/>
    <w:rsid w:val="004E356C"/>
    <w:rsid w:val="004E3F42"/>
    <w:rsid w:val="004E41B4"/>
    <w:rsid w:val="004E4678"/>
    <w:rsid w:val="004E495B"/>
    <w:rsid w:val="004E539E"/>
    <w:rsid w:val="004E62A7"/>
    <w:rsid w:val="004F1153"/>
    <w:rsid w:val="004F2EEB"/>
    <w:rsid w:val="004F3663"/>
    <w:rsid w:val="004F404E"/>
    <w:rsid w:val="004F5C50"/>
    <w:rsid w:val="004F6E28"/>
    <w:rsid w:val="004F7FAA"/>
    <w:rsid w:val="00500096"/>
    <w:rsid w:val="00500C6F"/>
    <w:rsid w:val="0050380F"/>
    <w:rsid w:val="005040FE"/>
    <w:rsid w:val="005043A1"/>
    <w:rsid w:val="005061BF"/>
    <w:rsid w:val="00506233"/>
    <w:rsid w:val="0051065A"/>
    <w:rsid w:val="00511005"/>
    <w:rsid w:val="005117A4"/>
    <w:rsid w:val="00512637"/>
    <w:rsid w:val="005130AD"/>
    <w:rsid w:val="005130FF"/>
    <w:rsid w:val="005142D2"/>
    <w:rsid w:val="00515061"/>
    <w:rsid w:val="00515072"/>
    <w:rsid w:val="00515E9E"/>
    <w:rsid w:val="005226D9"/>
    <w:rsid w:val="005230B9"/>
    <w:rsid w:val="005250BF"/>
    <w:rsid w:val="00525291"/>
    <w:rsid w:val="00527333"/>
    <w:rsid w:val="0052778D"/>
    <w:rsid w:val="00527904"/>
    <w:rsid w:val="0053039A"/>
    <w:rsid w:val="005317F0"/>
    <w:rsid w:val="00531FDE"/>
    <w:rsid w:val="005326DB"/>
    <w:rsid w:val="0053429F"/>
    <w:rsid w:val="00535BDE"/>
    <w:rsid w:val="00536DAF"/>
    <w:rsid w:val="00537B61"/>
    <w:rsid w:val="0054042B"/>
    <w:rsid w:val="00540508"/>
    <w:rsid w:val="005409FD"/>
    <w:rsid w:val="00540CB2"/>
    <w:rsid w:val="00541A1A"/>
    <w:rsid w:val="005436A1"/>
    <w:rsid w:val="005447B2"/>
    <w:rsid w:val="00545B7F"/>
    <w:rsid w:val="0054701D"/>
    <w:rsid w:val="005470CB"/>
    <w:rsid w:val="005479AA"/>
    <w:rsid w:val="0055063B"/>
    <w:rsid w:val="005510FF"/>
    <w:rsid w:val="00551598"/>
    <w:rsid w:val="00553D52"/>
    <w:rsid w:val="00556E8C"/>
    <w:rsid w:val="005579A5"/>
    <w:rsid w:val="0056083E"/>
    <w:rsid w:val="005611A8"/>
    <w:rsid w:val="0056172D"/>
    <w:rsid w:val="00565709"/>
    <w:rsid w:val="00566DDB"/>
    <w:rsid w:val="00567776"/>
    <w:rsid w:val="00567CCA"/>
    <w:rsid w:val="00571F05"/>
    <w:rsid w:val="00572141"/>
    <w:rsid w:val="005735F4"/>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52EA"/>
    <w:rsid w:val="00596289"/>
    <w:rsid w:val="00596660"/>
    <w:rsid w:val="005969AC"/>
    <w:rsid w:val="00596F21"/>
    <w:rsid w:val="00597DFD"/>
    <w:rsid w:val="005A4005"/>
    <w:rsid w:val="005A4DAC"/>
    <w:rsid w:val="005A56F4"/>
    <w:rsid w:val="005A6538"/>
    <w:rsid w:val="005A6B8A"/>
    <w:rsid w:val="005A7C20"/>
    <w:rsid w:val="005B09CF"/>
    <w:rsid w:val="005B0BDA"/>
    <w:rsid w:val="005B13CE"/>
    <w:rsid w:val="005B222E"/>
    <w:rsid w:val="005B2636"/>
    <w:rsid w:val="005B307F"/>
    <w:rsid w:val="005B4C04"/>
    <w:rsid w:val="005B5B3C"/>
    <w:rsid w:val="005B6397"/>
    <w:rsid w:val="005B7957"/>
    <w:rsid w:val="005B79A2"/>
    <w:rsid w:val="005B7FCA"/>
    <w:rsid w:val="005C038E"/>
    <w:rsid w:val="005C19C7"/>
    <w:rsid w:val="005C406B"/>
    <w:rsid w:val="005C461E"/>
    <w:rsid w:val="005C4A73"/>
    <w:rsid w:val="005C647D"/>
    <w:rsid w:val="005D226C"/>
    <w:rsid w:val="005D2889"/>
    <w:rsid w:val="005D2AC6"/>
    <w:rsid w:val="005D2B64"/>
    <w:rsid w:val="005D3219"/>
    <w:rsid w:val="005D3BE6"/>
    <w:rsid w:val="005D3CC8"/>
    <w:rsid w:val="005D4555"/>
    <w:rsid w:val="005D597F"/>
    <w:rsid w:val="005D6489"/>
    <w:rsid w:val="005D71AF"/>
    <w:rsid w:val="005E0B46"/>
    <w:rsid w:val="005E0B63"/>
    <w:rsid w:val="005E0F58"/>
    <w:rsid w:val="005E1D45"/>
    <w:rsid w:val="005E1ED0"/>
    <w:rsid w:val="005E2926"/>
    <w:rsid w:val="005E2E7F"/>
    <w:rsid w:val="005E3D7F"/>
    <w:rsid w:val="005E42A8"/>
    <w:rsid w:val="005E5865"/>
    <w:rsid w:val="005E6194"/>
    <w:rsid w:val="005E703A"/>
    <w:rsid w:val="005F25D5"/>
    <w:rsid w:val="005F281E"/>
    <w:rsid w:val="005F56EB"/>
    <w:rsid w:val="005F58A6"/>
    <w:rsid w:val="005F68B9"/>
    <w:rsid w:val="005F7011"/>
    <w:rsid w:val="005F7033"/>
    <w:rsid w:val="005F7A22"/>
    <w:rsid w:val="005F7BA8"/>
    <w:rsid w:val="0060118C"/>
    <w:rsid w:val="00601389"/>
    <w:rsid w:val="006015D9"/>
    <w:rsid w:val="00604E08"/>
    <w:rsid w:val="00605CF1"/>
    <w:rsid w:val="00606243"/>
    <w:rsid w:val="00607499"/>
    <w:rsid w:val="00607AB6"/>
    <w:rsid w:val="00607DE4"/>
    <w:rsid w:val="00607E65"/>
    <w:rsid w:val="00607F14"/>
    <w:rsid w:val="006100E4"/>
    <w:rsid w:val="006111B4"/>
    <w:rsid w:val="0061192A"/>
    <w:rsid w:val="00613157"/>
    <w:rsid w:val="006137D9"/>
    <w:rsid w:val="00613FA8"/>
    <w:rsid w:val="006153D0"/>
    <w:rsid w:val="0061603A"/>
    <w:rsid w:val="00616945"/>
    <w:rsid w:val="0061703B"/>
    <w:rsid w:val="006177A9"/>
    <w:rsid w:val="00617DAF"/>
    <w:rsid w:val="006209D3"/>
    <w:rsid w:val="00622E6B"/>
    <w:rsid w:val="00622E8C"/>
    <w:rsid w:val="00622EBE"/>
    <w:rsid w:val="00623EFB"/>
    <w:rsid w:val="00624DCF"/>
    <w:rsid w:val="0063409C"/>
    <w:rsid w:val="00637B20"/>
    <w:rsid w:val="00640B5A"/>
    <w:rsid w:val="0064230E"/>
    <w:rsid w:val="00642589"/>
    <w:rsid w:val="00646CC2"/>
    <w:rsid w:val="00646F83"/>
    <w:rsid w:val="0064749F"/>
    <w:rsid w:val="00647CBD"/>
    <w:rsid w:val="00652B17"/>
    <w:rsid w:val="0065365B"/>
    <w:rsid w:val="0066006F"/>
    <w:rsid w:val="00660BEF"/>
    <w:rsid w:val="00661BEC"/>
    <w:rsid w:val="00663F61"/>
    <w:rsid w:val="0066474A"/>
    <w:rsid w:val="0067087D"/>
    <w:rsid w:val="00670EEA"/>
    <w:rsid w:val="006760CC"/>
    <w:rsid w:val="00676455"/>
    <w:rsid w:val="00677846"/>
    <w:rsid w:val="00677F90"/>
    <w:rsid w:val="00681D74"/>
    <w:rsid w:val="00683A9D"/>
    <w:rsid w:val="006849AC"/>
    <w:rsid w:val="00686062"/>
    <w:rsid w:val="0068744C"/>
    <w:rsid w:val="00690A3F"/>
    <w:rsid w:val="00693611"/>
    <w:rsid w:val="00693974"/>
    <w:rsid w:val="0069407D"/>
    <w:rsid w:val="00694DB3"/>
    <w:rsid w:val="00694FCB"/>
    <w:rsid w:val="006971A0"/>
    <w:rsid w:val="00697D85"/>
    <w:rsid w:val="00697E28"/>
    <w:rsid w:val="00697FC0"/>
    <w:rsid w:val="006A3F53"/>
    <w:rsid w:val="006A781F"/>
    <w:rsid w:val="006A7A52"/>
    <w:rsid w:val="006C12CA"/>
    <w:rsid w:val="006C1502"/>
    <w:rsid w:val="006C277F"/>
    <w:rsid w:val="006C7228"/>
    <w:rsid w:val="006D03B3"/>
    <w:rsid w:val="006D049E"/>
    <w:rsid w:val="006D14C4"/>
    <w:rsid w:val="006D3438"/>
    <w:rsid w:val="006D37D3"/>
    <w:rsid w:val="006D5159"/>
    <w:rsid w:val="006D598B"/>
    <w:rsid w:val="006D6EBC"/>
    <w:rsid w:val="006E12AE"/>
    <w:rsid w:val="006E1819"/>
    <w:rsid w:val="006E2C17"/>
    <w:rsid w:val="006E6231"/>
    <w:rsid w:val="006E758A"/>
    <w:rsid w:val="006F0C90"/>
    <w:rsid w:val="006F10EF"/>
    <w:rsid w:val="006F3060"/>
    <w:rsid w:val="006F4DDD"/>
    <w:rsid w:val="006F69F8"/>
    <w:rsid w:val="006F78A9"/>
    <w:rsid w:val="007021CC"/>
    <w:rsid w:val="007042F9"/>
    <w:rsid w:val="00704EB0"/>
    <w:rsid w:val="007070C3"/>
    <w:rsid w:val="007076E9"/>
    <w:rsid w:val="00710342"/>
    <w:rsid w:val="00710CF5"/>
    <w:rsid w:val="007113A5"/>
    <w:rsid w:val="00716F95"/>
    <w:rsid w:val="00721137"/>
    <w:rsid w:val="00721C4E"/>
    <w:rsid w:val="00721FB8"/>
    <w:rsid w:val="007225F0"/>
    <w:rsid w:val="0072537C"/>
    <w:rsid w:val="007312C7"/>
    <w:rsid w:val="00734D0D"/>
    <w:rsid w:val="00740E03"/>
    <w:rsid w:val="0074154B"/>
    <w:rsid w:val="007457C3"/>
    <w:rsid w:val="00746593"/>
    <w:rsid w:val="007473E8"/>
    <w:rsid w:val="007477E3"/>
    <w:rsid w:val="007479A0"/>
    <w:rsid w:val="00750E31"/>
    <w:rsid w:val="00752102"/>
    <w:rsid w:val="00752FB3"/>
    <w:rsid w:val="00753453"/>
    <w:rsid w:val="007545E5"/>
    <w:rsid w:val="00755BE0"/>
    <w:rsid w:val="0075705A"/>
    <w:rsid w:val="0076315B"/>
    <w:rsid w:val="00764639"/>
    <w:rsid w:val="00764A27"/>
    <w:rsid w:val="00765C98"/>
    <w:rsid w:val="007663A5"/>
    <w:rsid w:val="007665A7"/>
    <w:rsid w:val="00767180"/>
    <w:rsid w:val="007701A2"/>
    <w:rsid w:val="007703AB"/>
    <w:rsid w:val="00771771"/>
    <w:rsid w:val="00772F95"/>
    <w:rsid w:val="00773828"/>
    <w:rsid w:val="00773F31"/>
    <w:rsid w:val="00774437"/>
    <w:rsid w:val="0077595E"/>
    <w:rsid w:val="00775FAA"/>
    <w:rsid w:val="00777ACA"/>
    <w:rsid w:val="00780271"/>
    <w:rsid w:val="007810DF"/>
    <w:rsid w:val="00783267"/>
    <w:rsid w:val="00783C96"/>
    <w:rsid w:val="0078431D"/>
    <w:rsid w:val="00784C0A"/>
    <w:rsid w:val="0078547F"/>
    <w:rsid w:val="00785AC7"/>
    <w:rsid w:val="00785C07"/>
    <w:rsid w:val="00787599"/>
    <w:rsid w:val="00790667"/>
    <w:rsid w:val="00791E8B"/>
    <w:rsid w:val="00795377"/>
    <w:rsid w:val="00796302"/>
    <w:rsid w:val="0079640D"/>
    <w:rsid w:val="00796C66"/>
    <w:rsid w:val="00796CB2"/>
    <w:rsid w:val="00797BF7"/>
    <w:rsid w:val="007A0D0F"/>
    <w:rsid w:val="007A1503"/>
    <w:rsid w:val="007A1D2D"/>
    <w:rsid w:val="007A3737"/>
    <w:rsid w:val="007A4342"/>
    <w:rsid w:val="007A4755"/>
    <w:rsid w:val="007A57A2"/>
    <w:rsid w:val="007B0DAD"/>
    <w:rsid w:val="007B19FC"/>
    <w:rsid w:val="007B22BB"/>
    <w:rsid w:val="007B42ED"/>
    <w:rsid w:val="007B5724"/>
    <w:rsid w:val="007B75DF"/>
    <w:rsid w:val="007B7D02"/>
    <w:rsid w:val="007C05CB"/>
    <w:rsid w:val="007C0ED7"/>
    <w:rsid w:val="007C2497"/>
    <w:rsid w:val="007C52AC"/>
    <w:rsid w:val="007C5B1E"/>
    <w:rsid w:val="007C5C3D"/>
    <w:rsid w:val="007C61AF"/>
    <w:rsid w:val="007C69CC"/>
    <w:rsid w:val="007C73AD"/>
    <w:rsid w:val="007C7FDB"/>
    <w:rsid w:val="007D2973"/>
    <w:rsid w:val="007D4A76"/>
    <w:rsid w:val="007D4B40"/>
    <w:rsid w:val="007D5D0F"/>
    <w:rsid w:val="007D7332"/>
    <w:rsid w:val="007E0890"/>
    <w:rsid w:val="007E3427"/>
    <w:rsid w:val="007E67D0"/>
    <w:rsid w:val="007E6F48"/>
    <w:rsid w:val="007F020C"/>
    <w:rsid w:val="007F18EA"/>
    <w:rsid w:val="007F1E8D"/>
    <w:rsid w:val="007F240A"/>
    <w:rsid w:val="007F383A"/>
    <w:rsid w:val="007F3FF0"/>
    <w:rsid w:val="007F4ABF"/>
    <w:rsid w:val="007F4CD9"/>
    <w:rsid w:val="007F6E87"/>
    <w:rsid w:val="007F70DF"/>
    <w:rsid w:val="00801FB8"/>
    <w:rsid w:val="00802F6E"/>
    <w:rsid w:val="008031BE"/>
    <w:rsid w:val="00805A72"/>
    <w:rsid w:val="008064CA"/>
    <w:rsid w:val="0081036E"/>
    <w:rsid w:val="0081086A"/>
    <w:rsid w:val="00810A53"/>
    <w:rsid w:val="00810C2A"/>
    <w:rsid w:val="00811DCF"/>
    <w:rsid w:val="0081418A"/>
    <w:rsid w:val="008141A1"/>
    <w:rsid w:val="00814202"/>
    <w:rsid w:val="00816573"/>
    <w:rsid w:val="0081783D"/>
    <w:rsid w:val="00817BAC"/>
    <w:rsid w:val="008212FA"/>
    <w:rsid w:val="00822583"/>
    <w:rsid w:val="0082325C"/>
    <w:rsid w:val="008249F8"/>
    <w:rsid w:val="00826FCB"/>
    <w:rsid w:val="0082712D"/>
    <w:rsid w:val="008307BC"/>
    <w:rsid w:val="00830E2F"/>
    <w:rsid w:val="0083294B"/>
    <w:rsid w:val="00832E6F"/>
    <w:rsid w:val="008337B5"/>
    <w:rsid w:val="00833BA5"/>
    <w:rsid w:val="00834A7E"/>
    <w:rsid w:val="00834EAE"/>
    <w:rsid w:val="00836761"/>
    <w:rsid w:val="008371EA"/>
    <w:rsid w:val="008374B0"/>
    <w:rsid w:val="0083755F"/>
    <w:rsid w:val="008379B9"/>
    <w:rsid w:val="008406D8"/>
    <w:rsid w:val="00842976"/>
    <w:rsid w:val="00842ABB"/>
    <w:rsid w:val="00843028"/>
    <w:rsid w:val="00843C56"/>
    <w:rsid w:val="00845C3B"/>
    <w:rsid w:val="00845D97"/>
    <w:rsid w:val="008516DD"/>
    <w:rsid w:val="0085338B"/>
    <w:rsid w:val="0085387D"/>
    <w:rsid w:val="00854223"/>
    <w:rsid w:val="0085445A"/>
    <w:rsid w:val="00854BF8"/>
    <w:rsid w:val="00854F61"/>
    <w:rsid w:val="00855110"/>
    <w:rsid w:val="00855732"/>
    <w:rsid w:val="008562AF"/>
    <w:rsid w:val="00857722"/>
    <w:rsid w:val="0086093B"/>
    <w:rsid w:val="0086119F"/>
    <w:rsid w:val="008613B0"/>
    <w:rsid w:val="00861664"/>
    <w:rsid w:val="00861842"/>
    <w:rsid w:val="008622D6"/>
    <w:rsid w:val="00862807"/>
    <w:rsid w:val="0086367B"/>
    <w:rsid w:val="008649D7"/>
    <w:rsid w:val="00864A8B"/>
    <w:rsid w:val="008660B5"/>
    <w:rsid w:val="00866718"/>
    <w:rsid w:val="0087137E"/>
    <w:rsid w:val="00872A7F"/>
    <w:rsid w:val="00872FDD"/>
    <w:rsid w:val="00873152"/>
    <w:rsid w:val="008739CB"/>
    <w:rsid w:val="00873A08"/>
    <w:rsid w:val="00874E1D"/>
    <w:rsid w:val="008775EB"/>
    <w:rsid w:val="008779E4"/>
    <w:rsid w:val="008800AC"/>
    <w:rsid w:val="0088060E"/>
    <w:rsid w:val="0088166B"/>
    <w:rsid w:val="00881E2B"/>
    <w:rsid w:val="00884704"/>
    <w:rsid w:val="008853B7"/>
    <w:rsid w:val="008857FD"/>
    <w:rsid w:val="00886F8C"/>
    <w:rsid w:val="00892723"/>
    <w:rsid w:val="0089328D"/>
    <w:rsid w:val="00893D3F"/>
    <w:rsid w:val="00894342"/>
    <w:rsid w:val="00894410"/>
    <w:rsid w:val="00894CB7"/>
    <w:rsid w:val="00895DE5"/>
    <w:rsid w:val="00895FC9"/>
    <w:rsid w:val="008A28DA"/>
    <w:rsid w:val="008A2A8C"/>
    <w:rsid w:val="008A30EB"/>
    <w:rsid w:val="008A65A5"/>
    <w:rsid w:val="008A6AC7"/>
    <w:rsid w:val="008B0185"/>
    <w:rsid w:val="008B01FE"/>
    <w:rsid w:val="008B06C0"/>
    <w:rsid w:val="008B0A79"/>
    <w:rsid w:val="008B0F11"/>
    <w:rsid w:val="008B1EA5"/>
    <w:rsid w:val="008B1FD1"/>
    <w:rsid w:val="008B24FC"/>
    <w:rsid w:val="008B2B37"/>
    <w:rsid w:val="008B366A"/>
    <w:rsid w:val="008B44D8"/>
    <w:rsid w:val="008B5A35"/>
    <w:rsid w:val="008B6452"/>
    <w:rsid w:val="008B7813"/>
    <w:rsid w:val="008B7F4C"/>
    <w:rsid w:val="008C0B55"/>
    <w:rsid w:val="008C1161"/>
    <w:rsid w:val="008C1B89"/>
    <w:rsid w:val="008C1EDE"/>
    <w:rsid w:val="008C34ED"/>
    <w:rsid w:val="008C46F0"/>
    <w:rsid w:val="008C62BF"/>
    <w:rsid w:val="008C6566"/>
    <w:rsid w:val="008D0674"/>
    <w:rsid w:val="008D190A"/>
    <w:rsid w:val="008D1BC3"/>
    <w:rsid w:val="008D4AAC"/>
    <w:rsid w:val="008D5BAA"/>
    <w:rsid w:val="008D5DAB"/>
    <w:rsid w:val="008D7351"/>
    <w:rsid w:val="008D78F5"/>
    <w:rsid w:val="008D7D26"/>
    <w:rsid w:val="008E0B91"/>
    <w:rsid w:val="008E0CE3"/>
    <w:rsid w:val="008E0D52"/>
    <w:rsid w:val="008E433A"/>
    <w:rsid w:val="008E75DF"/>
    <w:rsid w:val="008F02FF"/>
    <w:rsid w:val="008F15C9"/>
    <w:rsid w:val="008F26E0"/>
    <w:rsid w:val="008F29BD"/>
    <w:rsid w:val="008F31A2"/>
    <w:rsid w:val="008F3C7D"/>
    <w:rsid w:val="008F4A6E"/>
    <w:rsid w:val="008F6B9E"/>
    <w:rsid w:val="008F7F9E"/>
    <w:rsid w:val="00900A0F"/>
    <w:rsid w:val="009016B6"/>
    <w:rsid w:val="009017ED"/>
    <w:rsid w:val="00902984"/>
    <w:rsid w:val="00902AE1"/>
    <w:rsid w:val="00903039"/>
    <w:rsid w:val="00903771"/>
    <w:rsid w:val="00903D1A"/>
    <w:rsid w:val="009049A9"/>
    <w:rsid w:val="0090517C"/>
    <w:rsid w:val="00907CB8"/>
    <w:rsid w:val="00907EDF"/>
    <w:rsid w:val="00910660"/>
    <w:rsid w:val="00910807"/>
    <w:rsid w:val="00910C21"/>
    <w:rsid w:val="00911FDB"/>
    <w:rsid w:val="0091295F"/>
    <w:rsid w:val="00913854"/>
    <w:rsid w:val="00914104"/>
    <w:rsid w:val="009159AB"/>
    <w:rsid w:val="00916F14"/>
    <w:rsid w:val="00917938"/>
    <w:rsid w:val="0092388D"/>
    <w:rsid w:val="00925489"/>
    <w:rsid w:val="009257F0"/>
    <w:rsid w:val="00925A6B"/>
    <w:rsid w:val="00927B44"/>
    <w:rsid w:val="00927C9F"/>
    <w:rsid w:val="00927E56"/>
    <w:rsid w:val="009301D5"/>
    <w:rsid w:val="00930E96"/>
    <w:rsid w:val="00932646"/>
    <w:rsid w:val="009346D8"/>
    <w:rsid w:val="00936F35"/>
    <w:rsid w:val="009401D2"/>
    <w:rsid w:val="00940FCC"/>
    <w:rsid w:val="009415DB"/>
    <w:rsid w:val="00944158"/>
    <w:rsid w:val="009463B1"/>
    <w:rsid w:val="00946C32"/>
    <w:rsid w:val="00951C2B"/>
    <w:rsid w:val="00952728"/>
    <w:rsid w:val="0095502B"/>
    <w:rsid w:val="00955997"/>
    <w:rsid w:val="0095685C"/>
    <w:rsid w:val="009571B1"/>
    <w:rsid w:val="00957B4B"/>
    <w:rsid w:val="00961164"/>
    <w:rsid w:val="009617CA"/>
    <w:rsid w:val="009646B5"/>
    <w:rsid w:val="00964D77"/>
    <w:rsid w:val="009670A4"/>
    <w:rsid w:val="0096718E"/>
    <w:rsid w:val="009700F8"/>
    <w:rsid w:val="0097176C"/>
    <w:rsid w:val="009741D0"/>
    <w:rsid w:val="00974441"/>
    <w:rsid w:val="00980339"/>
    <w:rsid w:val="009803A2"/>
    <w:rsid w:val="009811BD"/>
    <w:rsid w:val="00982C88"/>
    <w:rsid w:val="00983A91"/>
    <w:rsid w:val="00986FCF"/>
    <w:rsid w:val="009902C2"/>
    <w:rsid w:val="00990989"/>
    <w:rsid w:val="00993C43"/>
    <w:rsid w:val="009953A8"/>
    <w:rsid w:val="0099553A"/>
    <w:rsid w:val="0099651C"/>
    <w:rsid w:val="00996577"/>
    <w:rsid w:val="00996903"/>
    <w:rsid w:val="009A127F"/>
    <w:rsid w:val="009A1330"/>
    <w:rsid w:val="009A2D25"/>
    <w:rsid w:val="009A7BEC"/>
    <w:rsid w:val="009B16DF"/>
    <w:rsid w:val="009B19F9"/>
    <w:rsid w:val="009B1CD7"/>
    <w:rsid w:val="009B2E2E"/>
    <w:rsid w:val="009B3988"/>
    <w:rsid w:val="009B3CA2"/>
    <w:rsid w:val="009B4477"/>
    <w:rsid w:val="009B6383"/>
    <w:rsid w:val="009B6F8C"/>
    <w:rsid w:val="009B7208"/>
    <w:rsid w:val="009B7C80"/>
    <w:rsid w:val="009C3129"/>
    <w:rsid w:val="009C32C9"/>
    <w:rsid w:val="009C48B9"/>
    <w:rsid w:val="009C48CE"/>
    <w:rsid w:val="009C6DF5"/>
    <w:rsid w:val="009C7469"/>
    <w:rsid w:val="009D115B"/>
    <w:rsid w:val="009D1645"/>
    <w:rsid w:val="009D33AC"/>
    <w:rsid w:val="009D40EA"/>
    <w:rsid w:val="009D4AFC"/>
    <w:rsid w:val="009D4D74"/>
    <w:rsid w:val="009D78A3"/>
    <w:rsid w:val="009E01F4"/>
    <w:rsid w:val="009E0284"/>
    <w:rsid w:val="009E06EB"/>
    <w:rsid w:val="009E27D0"/>
    <w:rsid w:val="009E3952"/>
    <w:rsid w:val="009E42E6"/>
    <w:rsid w:val="009E4E8B"/>
    <w:rsid w:val="009E4F57"/>
    <w:rsid w:val="009E50D4"/>
    <w:rsid w:val="009E5792"/>
    <w:rsid w:val="009E6C38"/>
    <w:rsid w:val="009E74F7"/>
    <w:rsid w:val="009F2322"/>
    <w:rsid w:val="009F27DE"/>
    <w:rsid w:val="009F2F9C"/>
    <w:rsid w:val="009F30B6"/>
    <w:rsid w:val="009F422B"/>
    <w:rsid w:val="009F4D7E"/>
    <w:rsid w:val="009F4EF9"/>
    <w:rsid w:val="009F5874"/>
    <w:rsid w:val="009F788D"/>
    <w:rsid w:val="009F78F5"/>
    <w:rsid w:val="009F7EFA"/>
    <w:rsid w:val="00A00A3A"/>
    <w:rsid w:val="00A0345F"/>
    <w:rsid w:val="00A0390B"/>
    <w:rsid w:val="00A04280"/>
    <w:rsid w:val="00A0434E"/>
    <w:rsid w:val="00A049DB"/>
    <w:rsid w:val="00A0504D"/>
    <w:rsid w:val="00A05737"/>
    <w:rsid w:val="00A07008"/>
    <w:rsid w:val="00A07C43"/>
    <w:rsid w:val="00A10394"/>
    <w:rsid w:val="00A10E05"/>
    <w:rsid w:val="00A10EF3"/>
    <w:rsid w:val="00A11B6A"/>
    <w:rsid w:val="00A14C91"/>
    <w:rsid w:val="00A1553C"/>
    <w:rsid w:val="00A17BBA"/>
    <w:rsid w:val="00A20A3C"/>
    <w:rsid w:val="00A215F1"/>
    <w:rsid w:val="00A21E49"/>
    <w:rsid w:val="00A220CD"/>
    <w:rsid w:val="00A22D5E"/>
    <w:rsid w:val="00A253B7"/>
    <w:rsid w:val="00A255E6"/>
    <w:rsid w:val="00A2637C"/>
    <w:rsid w:val="00A30DC5"/>
    <w:rsid w:val="00A31B4D"/>
    <w:rsid w:val="00A32AF3"/>
    <w:rsid w:val="00A33519"/>
    <w:rsid w:val="00A3361A"/>
    <w:rsid w:val="00A34C98"/>
    <w:rsid w:val="00A35011"/>
    <w:rsid w:val="00A35C31"/>
    <w:rsid w:val="00A378D6"/>
    <w:rsid w:val="00A40BBD"/>
    <w:rsid w:val="00A420FE"/>
    <w:rsid w:val="00A43182"/>
    <w:rsid w:val="00A444EB"/>
    <w:rsid w:val="00A4538B"/>
    <w:rsid w:val="00A46B0F"/>
    <w:rsid w:val="00A46D53"/>
    <w:rsid w:val="00A47018"/>
    <w:rsid w:val="00A47EA5"/>
    <w:rsid w:val="00A47F16"/>
    <w:rsid w:val="00A51644"/>
    <w:rsid w:val="00A51AF9"/>
    <w:rsid w:val="00A523F3"/>
    <w:rsid w:val="00A525FD"/>
    <w:rsid w:val="00A52918"/>
    <w:rsid w:val="00A54BED"/>
    <w:rsid w:val="00A55D58"/>
    <w:rsid w:val="00A56227"/>
    <w:rsid w:val="00A56339"/>
    <w:rsid w:val="00A57160"/>
    <w:rsid w:val="00A572DC"/>
    <w:rsid w:val="00A573AC"/>
    <w:rsid w:val="00A60107"/>
    <w:rsid w:val="00A60701"/>
    <w:rsid w:val="00A60EED"/>
    <w:rsid w:val="00A6116B"/>
    <w:rsid w:val="00A62765"/>
    <w:rsid w:val="00A63320"/>
    <w:rsid w:val="00A6569E"/>
    <w:rsid w:val="00A656FD"/>
    <w:rsid w:val="00A65E90"/>
    <w:rsid w:val="00A6622C"/>
    <w:rsid w:val="00A66E6F"/>
    <w:rsid w:val="00A66ED9"/>
    <w:rsid w:val="00A72066"/>
    <w:rsid w:val="00A72DDC"/>
    <w:rsid w:val="00A73A93"/>
    <w:rsid w:val="00A747FD"/>
    <w:rsid w:val="00A7781A"/>
    <w:rsid w:val="00A80589"/>
    <w:rsid w:val="00A80749"/>
    <w:rsid w:val="00A80E2B"/>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97DE3"/>
    <w:rsid w:val="00AA5778"/>
    <w:rsid w:val="00AA60AC"/>
    <w:rsid w:val="00AA6F24"/>
    <w:rsid w:val="00AB0B58"/>
    <w:rsid w:val="00AB181D"/>
    <w:rsid w:val="00AB30D7"/>
    <w:rsid w:val="00AB3BAA"/>
    <w:rsid w:val="00AB454E"/>
    <w:rsid w:val="00AB6424"/>
    <w:rsid w:val="00AB65CF"/>
    <w:rsid w:val="00AB65E6"/>
    <w:rsid w:val="00AC155A"/>
    <w:rsid w:val="00AC1A94"/>
    <w:rsid w:val="00AC33A9"/>
    <w:rsid w:val="00AC44C3"/>
    <w:rsid w:val="00AC5E0B"/>
    <w:rsid w:val="00AC6759"/>
    <w:rsid w:val="00AC6D99"/>
    <w:rsid w:val="00AC7452"/>
    <w:rsid w:val="00AC7756"/>
    <w:rsid w:val="00AD024E"/>
    <w:rsid w:val="00AD0626"/>
    <w:rsid w:val="00AD2238"/>
    <w:rsid w:val="00AD390D"/>
    <w:rsid w:val="00AD77BE"/>
    <w:rsid w:val="00AE2AE7"/>
    <w:rsid w:val="00AE2BA4"/>
    <w:rsid w:val="00AE2DF1"/>
    <w:rsid w:val="00AE2F93"/>
    <w:rsid w:val="00AE4AF8"/>
    <w:rsid w:val="00AE52C5"/>
    <w:rsid w:val="00AE5B3D"/>
    <w:rsid w:val="00AF46FC"/>
    <w:rsid w:val="00AF5D6D"/>
    <w:rsid w:val="00AF60B2"/>
    <w:rsid w:val="00AF6417"/>
    <w:rsid w:val="00B018D7"/>
    <w:rsid w:val="00B01CD0"/>
    <w:rsid w:val="00B021D0"/>
    <w:rsid w:val="00B02BA6"/>
    <w:rsid w:val="00B0417D"/>
    <w:rsid w:val="00B07338"/>
    <w:rsid w:val="00B07A23"/>
    <w:rsid w:val="00B07D0F"/>
    <w:rsid w:val="00B11F50"/>
    <w:rsid w:val="00B12396"/>
    <w:rsid w:val="00B12F53"/>
    <w:rsid w:val="00B13F8E"/>
    <w:rsid w:val="00B142CC"/>
    <w:rsid w:val="00B1473E"/>
    <w:rsid w:val="00B1785B"/>
    <w:rsid w:val="00B21443"/>
    <w:rsid w:val="00B24E6E"/>
    <w:rsid w:val="00B25F61"/>
    <w:rsid w:val="00B265B6"/>
    <w:rsid w:val="00B27B74"/>
    <w:rsid w:val="00B27BC6"/>
    <w:rsid w:val="00B31480"/>
    <w:rsid w:val="00B31F4C"/>
    <w:rsid w:val="00B3260D"/>
    <w:rsid w:val="00B32DA1"/>
    <w:rsid w:val="00B337CA"/>
    <w:rsid w:val="00B34D28"/>
    <w:rsid w:val="00B34EF2"/>
    <w:rsid w:val="00B37333"/>
    <w:rsid w:val="00B41611"/>
    <w:rsid w:val="00B4168B"/>
    <w:rsid w:val="00B41BD8"/>
    <w:rsid w:val="00B41D69"/>
    <w:rsid w:val="00B43525"/>
    <w:rsid w:val="00B446C0"/>
    <w:rsid w:val="00B46EE8"/>
    <w:rsid w:val="00B475CA"/>
    <w:rsid w:val="00B47F5A"/>
    <w:rsid w:val="00B47F8A"/>
    <w:rsid w:val="00B502F1"/>
    <w:rsid w:val="00B52358"/>
    <w:rsid w:val="00B53555"/>
    <w:rsid w:val="00B5408B"/>
    <w:rsid w:val="00B54B81"/>
    <w:rsid w:val="00B55672"/>
    <w:rsid w:val="00B55AB1"/>
    <w:rsid w:val="00B56DCF"/>
    <w:rsid w:val="00B60296"/>
    <w:rsid w:val="00B61095"/>
    <w:rsid w:val="00B61900"/>
    <w:rsid w:val="00B62425"/>
    <w:rsid w:val="00B624E8"/>
    <w:rsid w:val="00B62F3D"/>
    <w:rsid w:val="00B63B5D"/>
    <w:rsid w:val="00B6622A"/>
    <w:rsid w:val="00B66FC1"/>
    <w:rsid w:val="00B67A23"/>
    <w:rsid w:val="00B71AFD"/>
    <w:rsid w:val="00B71C5F"/>
    <w:rsid w:val="00B72BBB"/>
    <w:rsid w:val="00B73974"/>
    <w:rsid w:val="00B73EF5"/>
    <w:rsid w:val="00B75A44"/>
    <w:rsid w:val="00B75E08"/>
    <w:rsid w:val="00B75E32"/>
    <w:rsid w:val="00B763AB"/>
    <w:rsid w:val="00B76EF4"/>
    <w:rsid w:val="00B80955"/>
    <w:rsid w:val="00B81D9E"/>
    <w:rsid w:val="00B82601"/>
    <w:rsid w:val="00B8272D"/>
    <w:rsid w:val="00B82BA9"/>
    <w:rsid w:val="00B83464"/>
    <w:rsid w:val="00B839CD"/>
    <w:rsid w:val="00B86220"/>
    <w:rsid w:val="00B90EF6"/>
    <w:rsid w:val="00B93988"/>
    <w:rsid w:val="00B93B2F"/>
    <w:rsid w:val="00B9454E"/>
    <w:rsid w:val="00B94A0F"/>
    <w:rsid w:val="00B94ADF"/>
    <w:rsid w:val="00B94F21"/>
    <w:rsid w:val="00B9634C"/>
    <w:rsid w:val="00B9684A"/>
    <w:rsid w:val="00B97DF2"/>
    <w:rsid w:val="00BA068A"/>
    <w:rsid w:val="00BA1FA3"/>
    <w:rsid w:val="00BA3505"/>
    <w:rsid w:val="00BA45E5"/>
    <w:rsid w:val="00BA4D4E"/>
    <w:rsid w:val="00BA75BE"/>
    <w:rsid w:val="00BA78C3"/>
    <w:rsid w:val="00BB0D44"/>
    <w:rsid w:val="00BB2294"/>
    <w:rsid w:val="00BC05E1"/>
    <w:rsid w:val="00BC1449"/>
    <w:rsid w:val="00BC16A2"/>
    <w:rsid w:val="00BC1AAE"/>
    <w:rsid w:val="00BC1B1E"/>
    <w:rsid w:val="00BC2EB0"/>
    <w:rsid w:val="00BC3226"/>
    <w:rsid w:val="00BC328E"/>
    <w:rsid w:val="00BC36BD"/>
    <w:rsid w:val="00BC394C"/>
    <w:rsid w:val="00BC41FC"/>
    <w:rsid w:val="00BC4673"/>
    <w:rsid w:val="00BC471C"/>
    <w:rsid w:val="00BC523A"/>
    <w:rsid w:val="00BC58EE"/>
    <w:rsid w:val="00BC5DC2"/>
    <w:rsid w:val="00BD0DE1"/>
    <w:rsid w:val="00BD2209"/>
    <w:rsid w:val="00BD5FAD"/>
    <w:rsid w:val="00BD6D3C"/>
    <w:rsid w:val="00BD749E"/>
    <w:rsid w:val="00BD74F5"/>
    <w:rsid w:val="00BE1572"/>
    <w:rsid w:val="00BE28A7"/>
    <w:rsid w:val="00BE3680"/>
    <w:rsid w:val="00BE6A1E"/>
    <w:rsid w:val="00BE6ED3"/>
    <w:rsid w:val="00BE71E2"/>
    <w:rsid w:val="00BE72BB"/>
    <w:rsid w:val="00BE7741"/>
    <w:rsid w:val="00BF1F55"/>
    <w:rsid w:val="00BF218D"/>
    <w:rsid w:val="00BF3D50"/>
    <w:rsid w:val="00BF3F52"/>
    <w:rsid w:val="00BF4831"/>
    <w:rsid w:val="00BF5336"/>
    <w:rsid w:val="00BF557B"/>
    <w:rsid w:val="00BF59D7"/>
    <w:rsid w:val="00C01741"/>
    <w:rsid w:val="00C020EE"/>
    <w:rsid w:val="00C023BA"/>
    <w:rsid w:val="00C03D5A"/>
    <w:rsid w:val="00C045E7"/>
    <w:rsid w:val="00C0478B"/>
    <w:rsid w:val="00C04D72"/>
    <w:rsid w:val="00C054CE"/>
    <w:rsid w:val="00C05740"/>
    <w:rsid w:val="00C07E35"/>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EF0"/>
    <w:rsid w:val="00C32AAD"/>
    <w:rsid w:val="00C32FBA"/>
    <w:rsid w:val="00C333C3"/>
    <w:rsid w:val="00C33D65"/>
    <w:rsid w:val="00C34C76"/>
    <w:rsid w:val="00C3637C"/>
    <w:rsid w:val="00C3682D"/>
    <w:rsid w:val="00C3710C"/>
    <w:rsid w:val="00C40C4A"/>
    <w:rsid w:val="00C42024"/>
    <w:rsid w:val="00C440D3"/>
    <w:rsid w:val="00C4499B"/>
    <w:rsid w:val="00C454B1"/>
    <w:rsid w:val="00C45A6F"/>
    <w:rsid w:val="00C4689B"/>
    <w:rsid w:val="00C476D8"/>
    <w:rsid w:val="00C47D09"/>
    <w:rsid w:val="00C5028D"/>
    <w:rsid w:val="00C50445"/>
    <w:rsid w:val="00C50CD3"/>
    <w:rsid w:val="00C52615"/>
    <w:rsid w:val="00C538FF"/>
    <w:rsid w:val="00C54AD1"/>
    <w:rsid w:val="00C5531E"/>
    <w:rsid w:val="00C56BA6"/>
    <w:rsid w:val="00C573CC"/>
    <w:rsid w:val="00C57734"/>
    <w:rsid w:val="00C57D89"/>
    <w:rsid w:val="00C61E7D"/>
    <w:rsid w:val="00C6289F"/>
    <w:rsid w:val="00C6311D"/>
    <w:rsid w:val="00C65387"/>
    <w:rsid w:val="00C6583C"/>
    <w:rsid w:val="00C6620E"/>
    <w:rsid w:val="00C7032F"/>
    <w:rsid w:val="00C70AD5"/>
    <w:rsid w:val="00C70AFF"/>
    <w:rsid w:val="00C713C8"/>
    <w:rsid w:val="00C731D5"/>
    <w:rsid w:val="00C73263"/>
    <w:rsid w:val="00C73855"/>
    <w:rsid w:val="00C74B73"/>
    <w:rsid w:val="00C76709"/>
    <w:rsid w:val="00C77C79"/>
    <w:rsid w:val="00C80070"/>
    <w:rsid w:val="00C81C6B"/>
    <w:rsid w:val="00C81ED9"/>
    <w:rsid w:val="00C82366"/>
    <w:rsid w:val="00C82749"/>
    <w:rsid w:val="00C82821"/>
    <w:rsid w:val="00C82D47"/>
    <w:rsid w:val="00C8342F"/>
    <w:rsid w:val="00C879D0"/>
    <w:rsid w:val="00C87E98"/>
    <w:rsid w:val="00C902D3"/>
    <w:rsid w:val="00C90673"/>
    <w:rsid w:val="00C90EFB"/>
    <w:rsid w:val="00C9160C"/>
    <w:rsid w:val="00C916A7"/>
    <w:rsid w:val="00C92E08"/>
    <w:rsid w:val="00C96AB1"/>
    <w:rsid w:val="00C97009"/>
    <w:rsid w:val="00C97123"/>
    <w:rsid w:val="00C97DDE"/>
    <w:rsid w:val="00CA025C"/>
    <w:rsid w:val="00CA2A74"/>
    <w:rsid w:val="00CA60FA"/>
    <w:rsid w:val="00CA73A9"/>
    <w:rsid w:val="00CA7F03"/>
    <w:rsid w:val="00CB0AA7"/>
    <w:rsid w:val="00CB43DF"/>
    <w:rsid w:val="00CB52AA"/>
    <w:rsid w:val="00CC223E"/>
    <w:rsid w:val="00CC36A4"/>
    <w:rsid w:val="00CC5ADB"/>
    <w:rsid w:val="00CC729A"/>
    <w:rsid w:val="00CD0A6F"/>
    <w:rsid w:val="00CD1959"/>
    <w:rsid w:val="00CD204D"/>
    <w:rsid w:val="00CD27A6"/>
    <w:rsid w:val="00CD2FA2"/>
    <w:rsid w:val="00CD33A3"/>
    <w:rsid w:val="00CD3545"/>
    <w:rsid w:val="00CD356D"/>
    <w:rsid w:val="00CD3A62"/>
    <w:rsid w:val="00CD3D1C"/>
    <w:rsid w:val="00CD5664"/>
    <w:rsid w:val="00CD6E66"/>
    <w:rsid w:val="00CD6FCC"/>
    <w:rsid w:val="00CE0E42"/>
    <w:rsid w:val="00CE103D"/>
    <w:rsid w:val="00CE41EA"/>
    <w:rsid w:val="00CF12A9"/>
    <w:rsid w:val="00CF159B"/>
    <w:rsid w:val="00CF1C4A"/>
    <w:rsid w:val="00CF32C6"/>
    <w:rsid w:val="00CF3481"/>
    <w:rsid w:val="00CF6BA7"/>
    <w:rsid w:val="00CF7440"/>
    <w:rsid w:val="00D007AA"/>
    <w:rsid w:val="00D008E3"/>
    <w:rsid w:val="00D0484B"/>
    <w:rsid w:val="00D04900"/>
    <w:rsid w:val="00D10BEF"/>
    <w:rsid w:val="00D11314"/>
    <w:rsid w:val="00D12545"/>
    <w:rsid w:val="00D125F7"/>
    <w:rsid w:val="00D13671"/>
    <w:rsid w:val="00D14B97"/>
    <w:rsid w:val="00D14D1F"/>
    <w:rsid w:val="00D14DFC"/>
    <w:rsid w:val="00D14F3B"/>
    <w:rsid w:val="00D1663F"/>
    <w:rsid w:val="00D172EB"/>
    <w:rsid w:val="00D173E6"/>
    <w:rsid w:val="00D204D5"/>
    <w:rsid w:val="00D24079"/>
    <w:rsid w:val="00D30150"/>
    <w:rsid w:val="00D30732"/>
    <w:rsid w:val="00D31897"/>
    <w:rsid w:val="00D319A9"/>
    <w:rsid w:val="00D31E95"/>
    <w:rsid w:val="00D32871"/>
    <w:rsid w:val="00D3320B"/>
    <w:rsid w:val="00D33540"/>
    <w:rsid w:val="00D34026"/>
    <w:rsid w:val="00D352AE"/>
    <w:rsid w:val="00D35A7A"/>
    <w:rsid w:val="00D373FE"/>
    <w:rsid w:val="00D37955"/>
    <w:rsid w:val="00D40A56"/>
    <w:rsid w:val="00D41585"/>
    <w:rsid w:val="00D43771"/>
    <w:rsid w:val="00D44B4D"/>
    <w:rsid w:val="00D46A51"/>
    <w:rsid w:val="00D46CCD"/>
    <w:rsid w:val="00D51588"/>
    <w:rsid w:val="00D51596"/>
    <w:rsid w:val="00D518E7"/>
    <w:rsid w:val="00D51D31"/>
    <w:rsid w:val="00D5484C"/>
    <w:rsid w:val="00D560AC"/>
    <w:rsid w:val="00D56A59"/>
    <w:rsid w:val="00D56A81"/>
    <w:rsid w:val="00D570C1"/>
    <w:rsid w:val="00D602D8"/>
    <w:rsid w:val="00D61F9B"/>
    <w:rsid w:val="00D641F6"/>
    <w:rsid w:val="00D64AF1"/>
    <w:rsid w:val="00D659D4"/>
    <w:rsid w:val="00D66F60"/>
    <w:rsid w:val="00D704F7"/>
    <w:rsid w:val="00D70925"/>
    <w:rsid w:val="00D70FA1"/>
    <w:rsid w:val="00D74642"/>
    <w:rsid w:val="00D7550A"/>
    <w:rsid w:val="00D7702E"/>
    <w:rsid w:val="00D81A76"/>
    <w:rsid w:val="00D81D5E"/>
    <w:rsid w:val="00D8532F"/>
    <w:rsid w:val="00D856D8"/>
    <w:rsid w:val="00D857BD"/>
    <w:rsid w:val="00D8593D"/>
    <w:rsid w:val="00D85AE9"/>
    <w:rsid w:val="00D86151"/>
    <w:rsid w:val="00D86C0B"/>
    <w:rsid w:val="00D87B80"/>
    <w:rsid w:val="00D920C8"/>
    <w:rsid w:val="00D925CB"/>
    <w:rsid w:val="00D9296C"/>
    <w:rsid w:val="00D93DEB"/>
    <w:rsid w:val="00D97527"/>
    <w:rsid w:val="00D97E01"/>
    <w:rsid w:val="00DA1725"/>
    <w:rsid w:val="00DA180A"/>
    <w:rsid w:val="00DA1AF9"/>
    <w:rsid w:val="00DA1E97"/>
    <w:rsid w:val="00DA4238"/>
    <w:rsid w:val="00DA6245"/>
    <w:rsid w:val="00DA6350"/>
    <w:rsid w:val="00DA7DBF"/>
    <w:rsid w:val="00DB02D8"/>
    <w:rsid w:val="00DB0615"/>
    <w:rsid w:val="00DB19CC"/>
    <w:rsid w:val="00DB2AE0"/>
    <w:rsid w:val="00DB2F94"/>
    <w:rsid w:val="00DB331A"/>
    <w:rsid w:val="00DB542A"/>
    <w:rsid w:val="00DB5B7A"/>
    <w:rsid w:val="00DB6303"/>
    <w:rsid w:val="00DB75B7"/>
    <w:rsid w:val="00DC0E18"/>
    <w:rsid w:val="00DC2209"/>
    <w:rsid w:val="00DC300B"/>
    <w:rsid w:val="00DC30EF"/>
    <w:rsid w:val="00DC4393"/>
    <w:rsid w:val="00DC44A0"/>
    <w:rsid w:val="00DC57D8"/>
    <w:rsid w:val="00DD01F4"/>
    <w:rsid w:val="00DD3117"/>
    <w:rsid w:val="00DD407E"/>
    <w:rsid w:val="00DD463C"/>
    <w:rsid w:val="00DD4C2A"/>
    <w:rsid w:val="00DD7B4A"/>
    <w:rsid w:val="00DD7D21"/>
    <w:rsid w:val="00DE18E0"/>
    <w:rsid w:val="00DE37C8"/>
    <w:rsid w:val="00DE498B"/>
    <w:rsid w:val="00DE4E89"/>
    <w:rsid w:val="00DE4FDA"/>
    <w:rsid w:val="00DE5189"/>
    <w:rsid w:val="00DE6C5B"/>
    <w:rsid w:val="00DE7821"/>
    <w:rsid w:val="00DF0132"/>
    <w:rsid w:val="00DF06CC"/>
    <w:rsid w:val="00DF087E"/>
    <w:rsid w:val="00DF10B3"/>
    <w:rsid w:val="00DF2641"/>
    <w:rsid w:val="00DF36D6"/>
    <w:rsid w:val="00DF3AF5"/>
    <w:rsid w:val="00DF4359"/>
    <w:rsid w:val="00DF468E"/>
    <w:rsid w:val="00DF494B"/>
    <w:rsid w:val="00DF4F86"/>
    <w:rsid w:val="00DF57EC"/>
    <w:rsid w:val="00DF5A56"/>
    <w:rsid w:val="00DF7719"/>
    <w:rsid w:val="00E004F2"/>
    <w:rsid w:val="00E011DD"/>
    <w:rsid w:val="00E01555"/>
    <w:rsid w:val="00E0439E"/>
    <w:rsid w:val="00E0793E"/>
    <w:rsid w:val="00E1280D"/>
    <w:rsid w:val="00E14144"/>
    <w:rsid w:val="00E14B1F"/>
    <w:rsid w:val="00E152AA"/>
    <w:rsid w:val="00E15AA0"/>
    <w:rsid w:val="00E17011"/>
    <w:rsid w:val="00E17653"/>
    <w:rsid w:val="00E17760"/>
    <w:rsid w:val="00E1785F"/>
    <w:rsid w:val="00E17923"/>
    <w:rsid w:val="00E214D0"/>
    <w:rsid w:val="00E22562"/>
    <w:rsid w:val="00E228CC"/>
    <w:rsid w:val="00E23337"/>
    <w:rsid w:val="00E23A3D"/>
    <w:rsid w:val="00E24134"/>
    <w:rsid w:val="00E25BBE"/>
    <w:rsid w:val="00E278C6"/>
    <w:rsid w:val="00E27A37"/>
    <w:rsid w:val="00E32C02"/>
    <w:rsid w:val="00E331DF"/>
    <w:rsid w:val="00E337B1"/>
    <w:rsid w:val="00E34642"/>
    <w:rsid w:val="00E36C24"/>
    <w:rsid w:val="00E4052D"/>
    <w:rsid w:val="00E449D7"/>
    <w:rsid w:val="00E44CAE"/>
    <w:rsid w:val="00E45B05"/>
    <w:rsid w:val="00E466F4"/>
    <w:rsid w:val="00E47525"/>
    <w:rsid w:val="00E5204B"/>
    <w:rsid w:val="00E54089"/>
    <w:rsid w:val="00E55083"/>
    <w:rsid w:val="00E554F6"/>
    <w:rsid w:val="00E55A32"/>
    <w:rsid w:val="00E57130"/>
    <w:rsid w:val="00E572B1"/>
    <w:rsid w:val="00E608AE"/>
    <w:rsid w:val="00E60DCF"/>
    <w:rsid w:val="00E610F7"/>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6FBA"/>
    <w:rsid w:val="00E87207"/>
    <w:rsid w:val="00E879D4"/>
    <w:rsid w:val="00E90FB5"/>
    <w:rsid w:val="00E91F93"/>
    <w:rsid w:val="00E94CC9"/>
    <w:rsid w:val="00E955C5"/>
    <w:rsid w:val="00E96AC2"/>
    <w:rsid w:val="00E97D86"/>
    <w:rsid w:val="00EA1797"/>
    <w:rsid w:val="00EA390A"/>
    <w:rsid w:val="00EA3F94"/>
    <w:rsid w:val="00EA416E"/>
    <w:rsid w:val="00EA41CD"/>
    <w:rsid w:val="00EA600A"/>
    <w:rsid w:val="00EA6631"/>
    <w:rsid w:val="00EA672E"/>
    <w:rsid w:val="00EA6789"/>
    <w:rsid w:val="00EA6E60"/>
    <w:rsid w:val="00EA6F7D"/>
    <w:rsid w:val="00EA710E"/>
    <w:rsid w:val="00EA7EB1"/>
    <w:rsid w:val="00EA7F80"/>
    <w:rsid w:val="00EB0BD1"/>
    <w:rsid w:val="00EB15C6"/>
    <w:rsid w:val="00EB26BC"/>
    <w:rsid w:val="00EB295D"/>
    <w:rsid w:val="00EB38B4"/>
    <w:rsid w:val="00EB5141"/>
    <w:rsid w:val="00EB5AB8"/>
    <w:rsid w:val="00EB5BD6"/>
    <w:rsid w:val="00EB6E59"/>
    <w:rsid w:val="00EB702F"/>
    <w:rsid w:val="00EB7FC3"/>
    <w:rsid w:val="00EC223B"/>
    <w:rsid w:val="00EC2CE6"/>
    <w:rsid w:val="00EC4B25"/>
    <w:rsid w:val="00EC5A64"/>
    <w:rsid w:val="00EC5F4B"/>
    <w:rsid w:val="00ED1CA8"/>
    <w:rsid w:val="00ED265E"/>
    <w:rsid w:val="00ED5474"/>
    <w:rsid w:val="00ED6CE1"/>
    <w:rsid w:val="00EE089D"/>
    <w:rsid w:val="00EE1166"/>
    <w:rsid w:val="00EE1AD5"/>
    <w:rsid w:val="00EE1F41"/>
    <w:rsid w:val="00EE221B"/>
    <w:rsid w:val="00EE28B5"/>
    <w:rsid w:val="00EE28D6"/>
    <w:rsid w:val="00EE3C46"/>
    <w:rsid w:val="00EE47AF"/>
    <w:rsid w:val="00EE6D43"/>
    <w:rsid w:val="00EF23EA"/>
    <w:rsid w:val="00EF2541"/>
    <w:rsid w:val="00EF2928"/>
    <w:rsid w:val="00EF359F"/>
    <w:rsid w:val="00EF3627"/>
    <w:rsid w:val="00F00DCF"/>
    <w:rsid w:val="00F013C3"/>
    <w:rsid w:val="00F04625"/>
    <w:rsid w:val="00F04F9E"/>
    <w:rsid w:val="00F05B35"/>
    <w:rsid w:val="00F061BB"/>
    <w:rsid w:val="00F108D6"/>
    <w:rsid w:val="00F11248"/>
    <w:rsid w:val="00F11963"/>
    <w:rsid w:val="00F12BB0"/>
    <w:rsid w:val="00F12C42"/>
    <w:rsid w:val="00F15E2B"/>
    <w:rsid w:val="00F161F3"/>
    <w:rsid w:val="00F21601"/>
    <w:rsid w:val="00F21996"/>
    <w:rsid w:val="00F22611"/>
    <w:rsid w:val="00F23C3B"/>
    <w:rsid w:val="00F26323"/>
    <w:rsid w:val="00F26BB5"/>
    <w:rsid w:val="00F31D1D"/>
    <w:rsid w:val="00F33262"/>
    <w:rsid w:val="00F35293"/>
    <w:rsid w:val="00F3745E"/>
    <w:rsid w:val="00F408DA"/>
    <w:rsid w:val="00F42540"/>
    <w:rsid w:val="00F42924"/>
    <w:rsid w:val="00F429F8"/>
    <w:rsid w:val="00F45E6A"/>
    <w:rsid w:val="00F46E68"/>
    <w:rsid w:val="00F46F41"/>
    <w:rsid w:val="00F46F5A"/>
    <w:rsid w:val="00F50AA4"/>
    <w:rsid w:val="00F51B91"/>
    <w:rsid w:val="00F53A2A"/>
    <w:rsid w:val="00F53DA4"/>
    <w:rsid w:val="00F55528"/>
    <w:rsid w:val="00F575B9"/>
    <w:rsid w:val="00F61CFD"/>
    <w:rsid w:val="00F6227E"/>
    <w:rsid w:val="00F64028"/>
    <w:rsid w:val="00F64CAA"/>
    <w:rsid w:val="00F675E8"/>
    <w:rsid w:val="00F67970"/>
    <w:rsid w:val="00F72CE4"/>
    <w:rsid w:val="00F75F66"/>
    <w:rsid w:val="00F81CA3"/>
    <w:rsid w:val="00F829D5"/>
    <w:rsid w:val="00F83E02"/>
    <w:rsid w:val="00F849E0"/>
    <w:rsid w:val="00F86C46"/>
    <w:rsid w:val="00F915D7"/>
    <w:rsid w:val="00F919BD"/>
    <w:rsid w:val="00F9262F"/>
    <w:rsid w:val="00F92ADE"/>
    <w:rsid w:val="00F92EED"/>
    <w:rsid w:val="00F94E90"/>
    <w:rsid w:val="00F95E57"/>
    <w:rsid w:val="00F96650"/>
    <w:rsid w:val="00FA04A8"/>
    <w:rsid w:val="00FA15BB"/>
    <w:rsid w:val="00FA1A69"/>
    <w:rsid w:val="00FA1B7A"/>
    <w:rsid w:val="00FA1DA4"/>
    <w:rsid w:val="00FA298B"/>
    <w:rsid w:val="00FA6FCD"/>
    <w:rsid w:val="00FA7F94"/>
    <w:rsid w:val="00FB0466"/>
    <w:rsid w:val="00FB0A52"/>
    <w:rsid w:val="00FB1E65"/>
    <w:rsid w:val="00FB3340"/>
    <w:rsid w:val="00FB44EE"/>
    <w:rsid w:val="00FB45D8"/>
    <w:rsid w:val="00FB5240"/>
    <w:rsid w:val="00FB6078"/>
    <w:rsid w:val="00FB6429"/>
    <w:rsid w:val="00FB74CC"/>
    <w:rsid w:val="00FB7836"/>
    <w:rsid w:val="00FB7EB3"/>
    <w:rsid w:val="00FC1EB3"/>
    <w:rsid w:val="00FC2DCB"/>
    <w:rsid w:val="00FC3A5F"/>
    <w:rsid w:val="00FC3DD8"/>
    <w:rsid w:val="00FC55DE"/>
    <w:rsid w:val="00FC7426"/>
    <w:rsid w:val="00FC7E6B"/>
    <w:rsid w:val="00FC7FF5"/>
    <w:rsid w:val="00FD1B50"/>
    <w:rsid w:val="00FD1CEA"/>
    <w:rsid w:val="00FD24ED"/>
    <w:rsid w:val="00FD4AA3"/>
    <w:rsid w:val="00FD5C2F"/>
    <w:rsid w:val="00FE12A0"/>
    <w:rsid w:val="00FE3769"/>
    <w:rsid w:val="00FE429A"/>
    <w:rsid w:val="00FE4E2A"/>
    <w:rsid w:val="00FE65C6"/>
    <w:rsid w:val="00FE6E45"/>
    <w:rsid w:val="00FE7C64"/>
    <w:rsid w:val="00FF1FF4"/>
    <w:rsid w:val="00FF2F9F"/>
    <w:rsid w:val="00FF2FF5"/>
    <w:rsid w:val="00FF448D"/>
    <w:rsid w:val="00FF5420"/>
    <w:rsid w:val="00FF5FE8"/>
    <w:rsid w:val="00FF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714AA908-04D7-4150-BFCB-57DF7F28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7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616945"/>
    <w:pPr>
      <w:spacing w:before="100" w:beforeAutospacing="1" w:after="100" w:afterAutospacing="1"/>
    </w:pPr>
    <w:rPr>
      <w:sz w:val="24"/>
      <w:szCs w:val="24"/>
      <w:lang w:val="en-AU" w:eastAsia="en-AU"/>
    </w:rPr>
  </w:style>
  <w:style w:type="character" w:customStyle="1" w:styleId="apple-converted-space">
    <w:name w:val="apple-converted-space"/>
    <w:basedOn w:val="DefaultParagraphFont"/>
    <w:rsid w:val="00616945"/>
  </w:style>
  <w:style w:type="character" w:customStyle="1" w:styleId="mi">
    <w:name w:val="mi"/>
    <w:basedOn w:val="DefaultParagraphFont"/>
    <w:rsid w:val="00616945"/>
  </w:style>
  <w:style w:type="character" w:customStyle="1" w:styleId="mtext">
    <w:name w:val="mtext"/>
    <w:basedOn w:val="DefaultParagraphFont"/>
    <w:rsid w:val="00616945"/>
  </w:style>
  <w:style w:type="character" w:customStyle="1" w:styleId="mo">
    <w:name w:val="mo"/>
    <w:basedOn w:val="DefaultParagraphFont"/>
    <w:rsid w:val="00616945"/>
  </w:style>
  <w:style w:type="character" w:customStyle="1" w:styleId="mn">
    <w:name w:val="mn"/>
    <w:basedOn w:val="DefaultParagraphFont"/>
    <w:rsid w:val="00616945"/>
  </w:style>
  <w:style w:type="character" w:styleId="FollowedHyperlink">
    <w:name w:val="FollowedHyperlink"/>
    <w:basedOn w:val="DefaultParagraphFont"/>
    <w:uiPriority w:val="99"/>
    <w:semiHidden/>
    <w:unhideWhenUsed/>
    <w:rsid w:val="00EB0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0985503">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65523377">
      <w:bodyDiv w:val="1"/>
      <w:marLeft w:val="0"/>
      <w:marRight w:val="0"/>
      <w:marTop w:val="0"/>
      <w:marBottom w:val="0"/>
      <w:divBdr>
        <w:top w:val="none" w:sz="0" w:space="0" w:color="auto"/>
        <w:left w:val="none" w:sz="0" w:space="0" w:color="auto"/>
        <w:bottom w:val="none" w:sz="0" w:space="0" w:color="auto"/>
        <w:right w:val="none" w:sz="0" w:space="0" w:color="auto"/>
      </w:divBdr>
      <w:divsChild>
        <w:div w:id="828135476">
          <w:marLeft w:val="0"/>
          <w:marRight w:val="0"/>
          <w:marTop w:val="240"/>
          <w:marBottom w:val="240"/>
          <w:divBdr>
            <w:top w:val="none" w:sz="0" w:space="0" w:color="auto"/>
            <w:left w:val="none" w:sz="0" w:space="0" w:color="auto"/>
            <w:bottom w:val="none" w:sz="0" w:space="0" w:color="auto"/>
            <w:right w:val="none" w:sz="0" w:space="0" w:color="auto"/>
          </w:divBdr>
        </w:div>
        <w:div w:id="1713924786">
          <w:marLeft w:val="0"/>
          <w:marRight w:val="0"/>
          <w:marTop w:val="240"/>
          <w:marBottom w:val="240"/>
          <w:divBdr>
            <w:top w:val="none" w:sz="0" w:space="0" w:color="auto"/>
            <w:left w:val="none" w:sz="0" w:space="0" w:color="auto"/>
            <w:bottom w:val="none" w:sz="0" w:space="0" w:color="auto"/>
            <w:right w:val="none" w:sz="0" w:space="0" w:color="auto"/>
          </w:divBdr>
        </w:div>
      </w:divsChild>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8000-6779-457E-B6BF-5BD7089C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12</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199</cp:revision>
  <cp:lastPrinted>2015-10-06T09:44:00Z</cp:lastPrinted>
  <dcterms:created xsi:type="dcterms:W3CDTF">2013-08-10T10:46:00Z</dcterms:created>
  <dcterms:modified xsi:type="dcterms:W3CDTF">2017-06-28T12:52:00Z</dcterms:modified>
</cp:coreProperties>
</file>