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F1" w:rsidRDefault="007A5AF1" w:rsidP="007A5AF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Call Option Profit</w:t>
      </w:r>
    </w:p>
    <w:p w:rsidR="007A5AF1" w:rsidRPr="00185B5A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85B5A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 xml:space="preserve">profit </w:t>
      </w:r>
      <m:oMath>
        <m:r>
          <w:rPr>
            <w:rFonts w:ascii="Cambria Math" w:hAnsi="Cambria Math"/>
            <w:color w:val="003366"/>
            <w:sz w:val="52"/>
            <w:szCs w:val="52"/>
          </w:rPr>
          <m:t>π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on a long call (LC) </w:t>
      </w:r>
      <w:r w:rsidR="007C4A90">
        <w:rPr>
          <w:rFonts w:asciiTheme="majorHAnsi" w:hAnsiTheme="majorHAnsi"/>
          <w:color w:val="003366"/>
          <w:sz w:val="52"/>
          <w:szCs w:val="52"/>
        </w:rPr>
        <w:t xml:space="preserve">contract </w:t>
      </w:r>
      <w:r>
        <w:rPr>
          <w:rFonts w:asciiTheme="majorHAnsi" w:hAnsiTheme="majorHAnsi"/>
          <w:color w:val="003366"/>
          <w:sz w:val="52"/>
          <w:szCs w:val="52"/>
        </w:rPr>
        <w:t xml:space="preserve">subtracts the option price </w:t>
      </w:r>
      <w:r w:rsidR="007C4A90">
        <w:rPr>
          <w:rFonts w:asciiTheme="majorHAnsi" w:hAnsiTheme="majorHAnsi"/>
          <w:color w:val="003366"/>
          <w:sz w:val="52"/>
          <w:szCs w:val="52"/>
        </w:rPr>
        <w:t xml:space="preserve">(or </w:t>
      </w:r>
      <w:proofErr w:type="gramStart"/>
      <w:r w:rsidR="007C4A90">
        <w:rPr>
          <w:rFonts w:asciiTheme="majorHAnsi" w:hAnsiTheme="majorHAnsi"/>
          <w:color w:val="003366"/>
          <w:sz w:val="52"/>
          <w:szCs w:val="52"/>
        </w:rPr>
        <w:t xml:space="preserve">premium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="007C4A90">
        <w:rPr>
          <w:rFonts w:asciiTheme="majorHAnsi" w:hAnsiTheme="majorHAnsi"/>
          <w:color w:val="003366"/>
          <w:sz w:val="52"/>
          <w:szCs w:val="52"/>
        </w:rPr>
        <w:t xml:space="preserve">) </w:t>
      </w:r>
      <w:r>
        <w:rPr>
          <w:rFonts w:asciiTheme="majorHAnsi" w:hAnsiTheme="majorHAnsi"/>
          <w:color w:val="003366"/>
          <w:sz w:val="52"/>
          <w:szCs w:val="52"/>
        </w:rPr>
        <w:t>at the start from the option payoff at maturity</w:t>
      </w:r>
      <w:r w:rsidR="007C4A90">
        <w:rPr>
          <w:rFonts w:asciiTheme="majorHAnsi" w:hAnsiTheme="majorHAnsi"/>
          <w:color w:val="003366"/>
          <w:sz w:val="52"/>
          <w:szCs w:val="5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7C4A90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>.</w:t>
      </w:r>
      <w:bookmarkStart w:id="0" w:name="_GoBack"/>
      <w:bookmarkEnd w:id="0"/>
    </w:p>
    <w:p w:rsidR="007A5AF1" w:rsidRPr="00BE7D70" w:rsidRDefault="007C5C1D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=- 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cost at start+payoff at end</m:t>
          </m:r>
        </m:oMath>
      </m:oMathPara>
    </w:p>
    <w:p w:rsidR="007A5AF1" w:rsidRPr="00B926B5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B926B5" w:rsidRPr="00B926B5" w:rsidRDefault="00B926B5" w:rsidP="00B926B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+max(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, 0)</m:t>
          </m:r>
        </m:oMath>
      </m:oMathPara>
    </w:p>
    <w:p w:rsidR="007A5AF1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85B5A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profit on a short call (SC) is the opposite of the profit on the long call:</w:t>
      </w:r>
    </w:p>
    <w:p w:rsidR="007A5AF1" w:rsidRPr="00F70031" w:rsidRDefault="007C5C1D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LC</m:t>
              </m:r>
            </m:sub>
          </m:sSub>
        </m:oMath>
      </m:oMathPara>
    </w:p>
    <w:p w:rsidR="007A5AF1" w:rsidRDefault="009F41BD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FCA53" wp14:editId="6DA1C371">
                <wp:simplePos x="0" y="0"/>
                <wp:positionH relativeFrom="column">
                  <wp:posOffset>7655532</wp:posOffset>
                </wp:positionH>
                <wp:positionV relativeFrom="paragraph">
                  <wp:posOffset>1344466</wp:posOffset>
                </wp:positionV>
                <wp:extent cx="1725295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1BD" w:rsidRPr="003C069A" w:rsidRDefault="009F41BD" w:rsidP="009F41BD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16.1.17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FC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2.8pt;margin-top:105.85pt;width:135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AJgg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" stroked="f">
                <v:textbox>
                  <w:txbxContent>
                    <w:p w:rsidR="009F41BD" w:rsidRPr="003C069A" w:rsidRDefault="009F41BD" w:rsidP="009F41BD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16.1.17 KW</w:t>
                      </w:r>
                    </w:p>
                  </w:txbxContent>
                </v:textbox>
              </v:shape>
            </w:pict>
          </mc:Fallback>
        </mc:AlternateContent>
      </w:r>
      <w:r w:rsidR="007A5AF1">
        <w:rPr>
          <w:rFonts w:asciiTheme="majorHAnsi" w:hAnsiTheme="majorHAnsi"/>
          <w:color w:val="003366"/>
          <w:sz w:val="52"/>
          <w:szCs w:val="52"/>
        </w:rPr>
        <w:t xml:space="preserve">Notice that the call (and put) profit graphs are the same as the ‘payoff at maturity’ graphs, but shifted up </w:t>
      </w:r>
      <w:r w:rsidR="0000496D">
        <w:rPr>
          <w:rFonts w:asciiTheme="majorHAnsi" w:hAnsiTheme="majorHAnsi"/>
          <w:color w:val="003366"/>
          <w:sz w:val="52"/>
          <w:szCs w:val="52"/>
        </w:rPr>
        <w:t>(</w:t>
      </w:r>
      <w:r w:rsidR="007C4A90">
        <w:rPr>
          <w:rFonts w:asciiTheme="majorHAnsi" w:hAnsiTheme="majorHAnsi"/>
          <w:color w:val="003366"/>
          <w:sz w:val="52"/>
          <w:szCs w:val="52"/>
        </w:rPr>
        <w:t>short</w:t>
      </w:r>
      <w:r w:rsidR="0000496D">
        <w:rPr>
          <w:rFonts w:asciiTheme="majorHAnsi" w:hAnsiTheme="majorHAnsi"/>
          <w:color w:val="003366"/>
          <w:sz w:val="52"/>
          <w:szCs w:val="52"/>
        </w:rPr>
        <w:t xml:space="preserve">) </w:t>
      </w:r>
      <w:r w:rsidR="007A5AF1">
        <w:rPr>
          <w:rFonts w:asciiTheme="majorHAnsi" w:hAnsiTheme="majorHAnsi"/>
          <w:color w:val="003366"/>
          <w:sz w:val="52"/>
          <w:szCs w:val="52"/>
        </w:rPr>
        <w:t xml:space="preserve">or down </w:t>
      </w:r>
      <w:r w:rsidR="0000496D">
        <w:rPr>
          <w:rFonts w:asciiTheme="majorHAnsi" w:hAnsiTheme="majorHAnsi"/>
          <w:color w:val="003366"/>
          <w:sz w:val="52"/>
          <w:szCs w:val="52"/>
        </w:rPr>
        <w:t>(</w:t>
      </w:r>
      <w:r w:rsidR="007C4A90">
        <w:rPr>
          <w:rFonts w:asciiTheme="majorHAnsi" w:hAnsiTheme="majorHAnsi"/>
          <w:color w:val="003366"/>
          <w:sz w:val="52"/>
          <w:szCs w:val="52"/>
        </w:rPr>
        <w:t>long</w:t>
      </w:r>
      <w:r w:rsidR="0000496D">
        <w:rPr>
          <w:rFonts w:asciiTheme="majorHAnsi" w:hAnsiTheme="majorHAnsi"/>
          <w:color w:val="003366"/>
          <w:sz w:val="52"/>
          <w:szCs w:val="52"/>
        </w:rPr>
        <w:t xml:space="preserve">) </w:t>
      </w:r>
      <w:r w:rsidR="007A5AF1">
        <w:rPr>
          <w:rFonts w:asciiTheme="majorHAnsi" w:hAnsiTheme="majorHAnsi"/>
          <w:color w:val="003366"/>
          <w:sz w:val="52"/>
          <w:szCs w:val="52"/>
        </w:rPr>
        <w:t>by the original option price or premium.</w:t>
      </w:r>
      <w:r w:rsidRPr="009F41BD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t xml:space="preserve"> </w:t>
      </w:r>
      <w:r w:rsidR="007A5AF1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7A5AF1" w:rsidRPr="007A5C0E" w:rsidRDefault="00D828A4" w:rsidP="007A5AF1">
      <w:pPr>
        <w:spacing w:after="200" w:line="276" w:lineRule="auto"/>
        <w:jc w:val="center"/>
        <w:rPr>
          <w:rFonts w:asciiTheme="majorHAnsi" w:hAnsiTheme="majorHAnsi"/>
          <w:color w:val="003366"/>
          <w:sz w:val="52"/>
          <w:szCs w:val="52"/>
        </w:rPr>
      </w:pPr>
      <w:r w:rsidRPr="00D828A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19BABEE5" wp14:editId="66FCEC1F">
            <wp:extent cx="2914650" cy="58959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           </w:t>
      </w:r>
      <w:r w:rsidRPr="00D828A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 wp14:anchorId="66754B70" wp14:editId="799D0051">
            <wp:extent cx="3228975" cy="5895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F1" w:rsidRDefault="007A5AF1" w:rsidP="007A5AF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Put Option Profit</w:t>
      </w:r>
    </w:p>
    <w:p w:rsidR="00247EAE" w:rsidRPr="00185B5A" w:rsidRDefault="007A5AF1" w:rsidP="00247EA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Similarly to above, </w:t>
      </w:r>
      <w:r w:rsidR="00247EAE">
        <w:rPr>
          <w:rFonts w:asciiTheme="majorHAnsi" w:hAnsiTheme="majorHAnsi"/>
          <w:color w:val="003366"/>
          <w:sz w:val="52"/>
          <w:szCs w:val="52"/>
        </w:rPr>
        <w:t>t</w:t>
      </w:r>
      <w:r w:rsidR="00247EAE" w:rsidRPr="00185B5A">
        <w:rPr>
          <w:rFonts w:asciiTheme="majorHAnsi" w:hAnsiTheme="majorHAnsi"/>
          <w:color w:val="003366"/>
          <w:sz w:val="52"/>
          <w:szCs w:val="52"/>
        </w:rPr>
        <w:t xml:space="preserve">he </w:t>
      </w:r>
      <w:r w:rsidR="00247EAE">
        <w:rPr>
          <w:rFonts w:asciiTheme="majorHAnsi" w:hAnsiTheme="majorHAnsi"/>
          <w:color w:val="003366"/>
          <w:sz w:val="52"/>
          <w:szCs w:val="52"/>
        </w:rPr>
        <w:t xml:space="preserve">profit </w:t>
      </w:r>
      <m:oMath>
        <m:r>
          <w:rPr>
            <w:rFonts w:ascii="Cambria Math" w:hAnsi="Cambria Math"/>
            <w:color w:val="003366"/>
            <w:sz w:val="52"/>
            <w:szCs w:val="52"/>
          </w:rPr>
          <m:t>π</m:t>
        </m:r>
      </m:oMath>
      <w:r w:rsidR="00247EAE">
        <w:rPr>
          <w:rFonts w:asciiTheme="majorHAnsi" w:hAnsiTheme="majorHAnsi"/>
          <w:color w:val="003366"/>
          <w:sz w:val="52"/>
          <w:szCs w:val="52"/>
        </w:rPr>
        <w:t xml:space="preserve"> on a long </w:t>
      </w:r>
      <w:r w:rsidR="00247EAE">
        <w:rPr>
          <w:rFonts w:asciiTheme="majorHAnsi" w:hAnsiTheme="majorHAnsi"/>
          <w:color w:val="003366"/>
          <w:sz w:val="52"/>
          <w:szCs w:val="52"/>
        </w:rPr>
        <w:t>put</w:t>
      </w:r>
      <w:r w:rsidR="00247EAE">
        <w:rPr>
          <w:rFonts w:asciiTheme="majorHAnsi" w:hAnsiTheme="majorHAnsi"/>
          <w:color w:val="003366"/>
          <w:sz w:val="52"/>
          <w:szCs w:val="52"/>
        </w:rPr>
        <w:t xml:space="preserve"> (L</w:t>
      </w:r>
      <w:r w:rsidR="00247EAE">
        <w:rPr>
          <w:rFonts w:asciiTheme="majorHAnsi" w:hAnsiTheme="majorHAnsi"/>
          <w:color w:val="003366"/>
          <w:sz w:val="52"/>
          <w:szCs w:val="52"/>
        </w:rPr>
        <w:t>P</w:t>
      </w:r>
      <w:r w:rsidR="00247EAE">
        <w:rPr>
          <w:rFonts w:asciiTheme="majorHAnsi" w:hAnsiTheme="majorHAnsi"/>
          <w:color w:val="003366"/>
          <w:sz w:val="52"/>
          <w:szCs w:val="52"/>
        </w:rPr>
        <w:t xml:space="preserve">) contract subtracts the option price (or </w:t>
      </w:r>
      <w:proofErr w:type="gramStart"/>
      <w:r w:rsidR="00247EAE">
        <w:rPr>
          <w:rFonts w:asciiTheme="majorHAnsi" w:hAnsiTheme="majorHAnsi"/>
          <w:color w:val="003366"/>
          <w:sz w:val="52"/>
          <w:szCs w:val="52"/>
        </w:rPr>
        <w:t xml:space="preserve">premium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="00247EAE">
        <w:rPr>
          <w:rFonts w:asciiTheme="majorHAnsi" w:hAnsiTheme="majorHAnsi"/>
          <w:color w:val="003366"/>
          <w:sz w:val="52"/>
          <w:szCs w:val="52"/>
        </w:rPr>
        <w:t>) at the start from the option payoff at maturity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247EAE">
        <w:rPr>
          <w:rFonts w:asciiTheme="majorHAnsi" w:hAnsiTheme="majorHAnsi"/>
          <w:color w:val="003366"/>
          <w:sz w:val="52"/>
          <w:szCs w:val="52"/>
        </w:rPr>
        <w:t>).</w:t>
      </w:r>
    </w:p>
    <w:p w:rsidR="007A5AF1" w:rsidRPr="00BE7D70" w:rsidRDefault="007C5C1D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 cost at start+payoff at end</m:t>
          </m:r>
        </m:oMath>
      </m:oMathPara>
    </w:p>
    <w:p w:rsidR="00B926B5" w:rsidRPr="00B926B5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B926B5" w:rsidRPr="00B926B5" w:rsidRDefault="00B926B5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+max(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, 0)</m:t>
          </m:r>
        </m:oMath>
      </m:oMathPara>
    </w:p>
    <w:p w:rsidR="007A5AF1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85B5A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profit on a short put (SP) is the opposite of the profit on the long put:</w:t>
      </w:r>
    </w:p>
    <w:p w:rsidR="007A5AF1" w:rsidRPr="00BE7D70" w:rsidRDefault="007C5C1D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π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LP</m:t>
              </m:r>
            </m:sub>
          </m:sSub>
        </m:oMath>
      </m:oMathPara>
    </w:p>
    <w:p w:rsidR="007A5AF1" w:rsidRDefault="00D828A4" w:rsidP="007A5AF1">
      <w:pPr>
        <w:spacing w:after="200" w:line="276" w:lineRule="auto"/>
        <w:jc w:val="center"/>
        <w:rPr>
          <w:rFonts w:asciiTheme="majorHAnsi" w:hAnsiTheme="majorHAnsi"/>
          <w:color w:val="003366"/>
          <w:sz w:val="30"/>
          <w:szCs w:val="30"/>
        </w:rPr>
      </w:pPr>
      <w:r w:rsidRPr="00D828A4">
        <w:rPr>
          <w:rFonts w:asciiTheme="majorHAnsi" w:hAnsiTheme="majorHAnsi"/>
          <w:noProof/>
          <w:color w:val="003366"/>
          <w:sz w:val="30"/>
          <w:szCs w:val="30"/>
          <w:lang w:val="en-AU" w:eastAsia="en-AU"/>
        </w:rPr>
        <w:lastRenderedPageBreak/>
        <w:drawing>
          <wp:inline distT="0" distB="0" distL="0" distR="0" wp14:anchorId="576C5C28" wp14:editId="6027886F">
            <wp:extent cx="3200400" cy="589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3366"/>
          <w:sz w:val="52"/>
          <w:szCs w:val="52"/>
        </w:rPr>
        <w:t xml:space="preserve">          </w:t>
      </w:r>
      <w:r w:rsidRPr="00D828A4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 wp14:anchorId="0E382A72" wp14:editId="1A44611F">
            <wp:extent cx="3362325" cy="58959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F1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Option profit: Misleading</w:t>
      </w:r>
    </w:p>
    <w:p w:rsidR="007A5AF1" w:rsidRDefault="007A5AF1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Be aware that call option profit is misleading for two reasons:</w:t>
      </w:r>
    </w:p>
    <w:p w:rsidR="007A5AF1" w:rsidRPr="00185B5A" w:rsidRDefault="007A5AF1" w:rsidP="007A5AF1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85B5A">
        <w:rPr>
          <w:rFonts w:asciiTheme="majorHAnsi" w:hAnsiTheme="majorHAnsi"/>
          <w:color w:val="003366"/>
          <w:sz w:val="52"/>
          <w:szCs w:val="52"/>
        </w:rPr>
        <w:t xml:space="preserve">The time value of money is ignored since amounts at the start and end are </w:t>
      </w:r>
      <w:r>
        <w:rPr>
          <w:rFonts w:asciiTheme="majorHAnsi" w:hAnsiTheme="majorHAnsi"/>
          <w:color w:val="003366"/>
          <w:sz w:val="52"/>
          <w:szCs w:val="52"/>
        </w:rPr>
        <w:t xml:space="preserve">simply </w:t>
      </w:r>
      <w:r w:rsidRPr="00185B5A">
        <w:rPr>
          <w:rFonts w:asciiTheme="majorHAnsi" w:hAnsiTheme="majorHAnsi"/>
          <w:color w:val="003366"/>
          <w:sz w:val="52"/>
          <w:szCs w:val="52"/>
        </w:rPr>
        <w:t>added</w:t>
      </w:r>
      <w:r>
        <w:rPr>
          <w:rFonts w:asciiTheme="majorHAnsi" w:hAnsiTheme="majorHAnsi"/>
          <w:color w:val="003366"/>
          <w:sz w:val="52"/>
          <w:szCs w:val="52"/>
        </w:rPr>
        <w:t xml:space="preserve"> together</w:t>
      </w:r>
      <w:r w:rsidRPr="00185B5A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7A5AF1" w:rsidRDefault="007A5AF1" w:rsidP="007A5AF1">
      <w:pPr>
        <w:pStyle w:val="ListParagraph"/>
        <w:numPr>
          <w:ilvl w:val="0"/>
          <w:numId w:val="3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85B5A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 xml:space="preserve">original </w:t>
      </w:r>
      <w:r w:rsidRPr="00185B5A">
        <w:rPr>
          <w:rFonts w:asciiTheme="majorHAnsi" w:hAnsiTheme="majorHAnsi"/>
          <w:color w:val="003366"/>
          <w:sz w:val="52"/>
          <w:szCs w:val="52"/>
        </w:rPr>
        <w:t xml:space="preserve">call option price paid at the start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Pr="00185B5A">
        <w:rPr>
          <w:rFonts w:asciiTheme="majorHAnsi" w:hAnsiTheme="majorHAnsi"/>
          <w:color w:val="003366"/>
          <w:sz w:val="52"/>
          <w:szCs w:val="52"/>
        </w:rPr>
        <w:t xml:space="preserve"> is a sunk cost </w:t>
      </w:r>
      <w:r>
        <w:rPr>
          <w:rFonts w:asciiTheme="majorHAnsi" w:hAnsiTheme="majorHAnsi"/>
          <w:color w:val="003366"/>
          <w:sz w:val="52"/>
          <w:szCs w:val="52"/>
        </w:rPr>
        <w:t xml:space="preserve">at maturity since </w:t>
      </w:r>
      <w:r w:rsidRPr="00185B5A">
        <w:rPr>
          <w:rFonts w:asciiTheme="majorHAnsi" w:hAnsiTheme="majorHAnsi"/>
          <w:color w:val="003366"/>
          <w:sz w:val="52"/>
          <w:szCs w:val="52"/>
        </w:rPr>
        <w:t xml:space="preserve">the option </w:t>
      </w:r>
      <w:r>
        <w:rPr>
          <w:rFonts w:asciiTheme="majorHAnsi" w:hAnsiTheme="majorHAnsi"/>
          <w:color w:val="003366"/>
          <w:sz w:val="52"/>
          <w:szCs w:val="52"/>
        </w:rPr>
        <w:t xml:space="preserve">doesn’t exist and can’t be sold after that time. </w:t>
      </w:r>
    </w:p>
    <w:p w:rsidR="007A5AF1" w:rsidRPr="00185B5A" w:rsidRDefault="007A5AF1" w:rsidP="007A5AF1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Even before maturity, the original price is irrelevant since the current price is likely to have changed. </w:t>
      </w:r>
    </w:p>
    <w:p w:rsidR="00B601FC" w:rsidRPr="007A5AF1" w:rsidRDefault="00B601FC" w:rsidP="007A5AF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B601FC" w:rsidRPr="007A5AF1" w:rsidSect="00A656FD">
      <w:footerReference w:type="default" r:id="rId12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1D" w:rsidRDefault="007C5C1D" w:rsidP="00A656FD">
      <w:r>
        <w:separator/>
      </w:r>
    </w:p>
  </w:endnote>
  <w:endnote w:type="continuationSeparator" w:id="0">
    <w:p w:rsidR="007C5C1D" w:rsidRDefault="007C5C1D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0544A" w:rsidRPr="00A656FD" w:rsidRDefault="0010544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47EAE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0544A" w:rsidRPr="00A656FD" w:rsidRDefault="0010544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1D" w:rsidRDefault="007C5C1D" w:rsidP="00A656FD">
      <w:r>
        <w:separator/>
      </w:r>
    </w:p>
  </w:footnote>
  <w:footnote w:type="continuationSeparator" w:id="0">
    <w:p w:rsidR="007C5C1D" w:rsidRDefault="007C5C1D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15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8"/>
  </w:num>
  <w:num w:numId="10">
    <w:abstractNumId w:val="11"/>
  </w:num>
  <w:num w:numId="11">
    <w:abstractNumId w:val="10"/>
  </w:num>
  <w:num w:numId="12">
    <w:abstractNumId w:val="22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5"/>
  </w:num>
  <w:num w:numId="23">
    <w:abstractNumId w:val="12"/>
  </w:num>
  <w:num w:numId="24">
    <w:abstractNumId w:val="2"/>
  </w:num>
  <w:num w:numId="25">
    <w:abstractNumId w:val="17"/>
  </w:num>
  <w:num w:numId="26">
    <w:abstractNumId w:val="0"/>
  </w:num>
  <w:num w:numId="27">
    <w:abstractNumId w:val="29"/>
  </w:num>
  <w:num w:numId="28">
    <w:abstractNumId w:val="30"/>
  </w:num>
  <w:num w:numId="29">
    <w:abstractNumId w:val="24"/>
  </w:num>
  <w:num w:numId="30">
    <w:abstractNumId w:val="20"/>
  </w:num>
  <w:num w:numId="31">
    <w:abstractNumId w:val="6"/>
  </w:num>
  <w:num w:numId="32">
    <w:abstractNumId w:val="19"/>
  </w:num>
  <w:num w:numId="33">
    <w:abstractNumId w:val="21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96D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146A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47EAE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97855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14C8"/>
    <w:rsid w:val="005C19C7"/>
    <w:rsid w:val="005C3CCE"/>
    <w:rsid w:val="005C406B"/>
    <w:rsid w:val="005C461E"/>
    <w:rsid w:val="005C4A5B"/>
    <w:rsid w:val="005C4A67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4A90"/>
    <w:rsid w:val="007C5C1D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1BD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62A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6B5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47C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28A4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668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792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0C8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9A53-9948-40D4-8BF3-33342AFC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14</cp:revision>
  <cp:lastPrinted>2017-01-18T14:22:00Z</cp:lastPrinted>
  <dcterms:created xsi:type="dcterms:W3CDTF">2017-01-18T12:44:00Z</dcterms:created>
  <dcterms:modified xsi:type="dcterms:W3CDTF">2017-01-18T14:27:00Z</dcterms:modified>
</cp:coreProperties>
</file>