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4B3" w:rsidRDefault="007C6738">
      <w:pPr>
        <w:tabs>
          <w:tab w:val="left" w:pos="7797"/>
          <w:tab w:val="left" w:pos="9214"/>
        </w:tabs>
        <w:ind w:right="284"/>
        <w:jc w:val="center"/>
        <w:rPr>
          <w:b/>
          <w:bCs/>
          <w:sz w:val="40"/>
          <w:szCs w:val="36"/>
        </w:rPr>
      </w:pPr>
      <w:bookmarkStart w:id="0" w:name="_GoBack"/>
      <w:bookmarkEnd w:id="0"/>
      <w:r>
        <w:rPr>
          <w:noProof/>
          <w:lang w:eastAsia="en-AU"/>
        </w:rPr>
        <w:drawing>
          <wp:inline distT="0" distB="0" distL="0" distR="0">
            <wp:extent cx="2672080" cy="11449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stretch>
                      <a:fillRect/>
                    </a:stretch>
                  </pic:blipFill>
                  <pic:spPr bwMode="auto">
                    <a:xfrm>
                      <a:off x="0" y="0"/>
                      <a:ext cx="2672080" cy="1144905"/>
                    </a:xfrm>
                    <a:prstGeom prst="rect">
                      <a:avLst/>
                    </a:prstGeom>
                  </pic:spPr>
                </pic:pic>
              </a:graphicData>
            </a:graphic>
          </wp:inline>
        </w:drawing>
      </w:r>
    </w:p>
    <w:p w:rsidR="002A04B3" w:rsidRDefault="002A04B3">
      <w:pPr>
        <w:tabs>
          <w:tab w:val="left" w:pos="7797"/>
          <w:tab w:val="left" w:pos="9214"/>
        </w:tabs>
        <w:ind w:right="284"/>
        <w:jc w:val="center"/>
        <w:rPr>
          <w:b/>
          <w:bCs/>
          <w:sz w:val="28"/>
          <w:szCs w:val="36"/>
        </w:rPr>
      </w:pPr>
    </w:p>
    <w:p w:rsidR="002A04B3" w:rsidRDefault="007C6738">
      <w:pPr>
        <w:tabs>
          <w:tab w:val="left" w:pos="7797"/>
          <w:tab w:val="left" w:pos="9214"/>
        </w:tabs>
        <w:ind w:right="284"/>
        <w:jc w:val="center"/>
        <w:rPr>
          <w:rFonts w:ascii="Gotham Narrow Bold" w:hAnsi="Gotham Narrow Bold"/>
          <w:bCs/>
          <w:sz w:val="36"/>
          <w:szCs w:val="36"/>
        </w:rPr>
      </w:pPr>
      <w:r>
        <w:rPr>
          <w:rFonts w:ascii="Gotham Narrow Bold" w:hAnsi="Gotham Narrow Bold"/>
          <w:bCs/>
          <w:sz w:val="36"/>
          <w:szCs w:val="36"/>
        </w:rPr>
        <w:t xml:space="preserve">FINAL EXAM – </w:t>
      </w:r>
      <w:r w:rsidR="00C17DE9">
        <w:rPr>
          <w:rFonts w:ascii="Gotham Narrow Bold" w:hAnsi="Gotham Narrow Bold"/>
          <w:bCs/>
          <w:sz w:val="36"/>
          <w:szCs w:val="36"/>
        </w:rPr>
        <w:t>SPRING</w:t>
      </w:r>
      <w:r>
        <w:rPr>
          <w:rFonts w:ascii="Gotham Narrow Bold" w:hAnsi="Gotham Narrow Bold"/>
          <w:bCs/>
          <w:sz w:val="36"/>
          <w:szCs w:val="36"/>
        </w:rPr>
        <w:t>/</w:t>
      </w:r>
      <w:r w:rsidR="00C17DE9">
        <w:rPr>
          <w:rFonts w:ascii="Gotham Narrow Bold" w:hAnsi="Gotham Narrow Bold"/>
          <w:bCs/>
          <w:sz w:val="36"/>
          <w:szCs w:val="36"/>
        </w:rPr>
        <w:t>2</w:t>
      </w:r>
      <w:r>
        <w:rPr>
          <w:rFonts w:ascii="Gotham Narrow Bold" w:hAnsi="Gotham Narrow Bold"/>
          <w:bCs/>
          <w:sz w:val="36"/>
          <w:szCs w:val="36"/>
        </w:rPr>
        <w:t>H SESSION 2017</w:t>
      </w:r>
    </w:p>
    <w:p w:rsidR="002A04B3" w:rsidRDefault="007C6738">
      <w:pPr>
        <w:jc w:val="center"/>
        <w:rPr>
          <w:rFonts w:ascii="Gotham Narrow Book" w:hAnsi="Gotham Narrow Book"/>
          <w:bCs/>
          <w:sz w:val="28"/>
          <w:szCs w:val="28"/>
        </w:rPr>
      </w:pPr>
      <w:r>
        <w:rPr>
          <w:rFonts w:ascii="Gotham Narrow Book" w:hAnsi="Gotham Narrow Book"/>
          <w:bCs/>
          <w:sz w:val="28"/>
          <w:szCs w:val="28"/>
        </w:rPr>
        <w:t xml:space="preserve">School of </w:t>
      </w:r>
      <w:r w:rsidR="007A5052">
        <w:rPr>
          <w:rFonts w:ascii="Gotham Narrow Book" w:hAnsi="Gotham Narrow Book"/>
          <w:bCs/>
          <w:sz w:val="28"/>
          <w:szCs w:val="28"/>
        </w:rPr>
        <w:t>Business</w:t>
      </w:r>
    </w:p>
    <w:p w:rsidR="002A04B3" w:rsidRDefault="002A04B3">
      <w:pPr>
        <w:spacing w:line="240" w:lineRule="auto"/>
        <w:jc w:val="center"/>
        <w:rPr>
          <w:rFonts w:ascii="Gotham Narrow Book" w:hAnsi="Gotham Narrow Book"/>
          <w:sz w:val="12"/>
        </w:rPr>
      </w:pPr>
    </w:p>
    <w:tbl>
      <w:tblPr>
        <w:tblW w:w="11057" w:type="dxa"/>
        <w:tblInd w:w="-176"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2" w:type="dxa"/>
        </w:tblCellMar>
        <w:tblLook w:val="04A0" w:firstRow="1" w:lastRow="0" w:firstColumn="1" w:lastColumn="0" w:noHBand="0" w:noVBand="1"/>
      </w:tblPr>
      <w:tblGrid>
        <w:gridCol w:w="3544"/>
        <w:gridCol w:w="7513"/>
      </w:tblGrid>
      <w:tr w:rsidR="002A04B3">
        <w:trPr>
          <w:trHeight w:val="640"/>
        </w:trPr>
        <w:tc>
          <w:tcPr>
            <w:tcW w:w="11056" w:type="dxa"/>
            <w:gridSpan w:val="2"/>
            <w:tcBorders>
              <w:top w:val="single" w:sz="12" w:space="0" w:color="00000A"/>
              <w:left w:val="single" w:sz="12" w:space="0" w:color="00000A"/>
              <w:bottom w:val="single" w:sz="12" w:space="0" w:color="00000A"/>
              <w:right w:val="single" w:sz="12" w:space="0" w:color="00000A"/>
            </w:tcBorders>
            <w:shd w:val="clear" w:color="auto" w:fill="auto"/>
            <w:tcMar>
              <w:left w:w="102" w:type="dxa"/>
            </w:tcMar>
          </w:tcPr>
          <w:p w:rsidR="002A04B3" w:rsidRDefault="002A04B3">
            <w:pPr>
              <w:spacing w:before="60" w:after="60" w:line="240" w:lineRule="auto"/>
              <w:jc w:val="center"/>
              <w:rPr>
                <w:rFonts w:ascii="Gotham Narrow Book" w:hAnsi="Gotham Narrow Book"/>
                <w:bCs/>
                <w:color w:val="000000"/>
                <w:sz w:val="2"/>
              </w:rPr>
            </w:pP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 xml:space="preserve">Complete your details in this section when instructed by the Exam Supervisor at the start of the exam. </w:t>
            </w:r>
          </w:p>
          <w:p w:rsidR="002A04B3" w:rsidRDefault="007C6738">
            <w:pPr>
              <w:spacing w:before="60" w:after="60" w:line="240" w:lineRule="auto"/>
              <w:rPr>
                <w:rFonts w:ascii="Gotham Narrow Book" w:hAnsi="Gotham Narrow Book"/>
                <w:i/>
                <w:sz w:val="20"/>
              </w:rPr>
            </w:pPr>
            <w:r>
              <w:rPr>
                <w:rFonts w:ascii="Gotham Narrow Book" w:hAnsi="Gotham Narrow Book"/>
                <w:bCs/>
                <w:i/>
                <w:sz w:val="20"/>
                <w:szCs w:val="20"/>
              </w:rPr>
              <w:t>You should also complete your details on any answer booklets provided.</w:t>
            </w:r>
          </w:p>
        </w:tc>
      </w:tr>
      <w:tr w:rsidR="002A04B3">
        <w:trPr>
          <w:trHeight w:val="340"/>
        </w:trPr>
        <w:tc>
          <w:tcPr>
            <w:tcW w:w="3544"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SURNAME:</w:t>
            </w:r>
          </w:p>
        </w:tc>
        <w:tc>
          <w:tcPr>
            <w:tcW w:w="7512"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FIRST NAME:</w:t>
            </w:r>
          </w:p>
        </w:tc>
        <w:tc>
          <w:tcPr>
            <w:tcW w:w="7512"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STUDENT ID:</w:t>
            </w:r>
          </w:p>
        </w:tc>
        <w:tc>
          <w:tcPr>
            <w:tcW w:w="7512"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before="100" w:after="100" w:line="240" w:lineRule="auto"/>
              <w:rPr>
                <w:rFonts w:ascii="Gotham Narrow Book" w:hAnsi="Gotham Narrow Book"/>
              </w:rPr>
            </w:pPr>
          </w:p>
        </w:tc>
      </w:tr>
    </w:tbl>
    <w:p w:rsidR="002A04B3" w:rsidRDefault="002A04B3">
      <w:pPr>
        <w:tabs>
          <w:tab w:val="left" w:pos="1080"/>
        </w:tabs>
        <w:spacing w:line="240" w:lineRule="auto"/>
        <w:ind w:left="-426" w:hanging="283"/>
        <w:rPr>
          <w:rFonts w:ascii="Gotham Narrow Book" w:hAnsi="Gotham Narrow Book"/>
          <w:bCs/>
          <w:sz w:val="12"/>
        </w:rPr>
      </w:pPr>
    </w:p>
    <w:tbl>
      <w:tblPr>
        <w:tblW w:w="11057" w:type="dxa"/>
        <w:tblInd w:w="-176" w:type="dxa"/>
        <w:tbl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blBorders>
        <w:tblCellMar>
          <w:left w:w="102" w:type="dxa"/>
        </w:tblCellMar>
        <w:tblLook w:val="04A0" w:firstRow="1" w:lastRow="0" w:firstColumn="1" w:lastColumn="0" w:noHBand="0" w:noVBand="1"/>
      </w:tblPr>
      <w:tblGrid>
        <w:gridCol w:w="3545"/>
        <w:gridCol w:w="3260"/>
        <w:gridCol w:w="1701"/>
        <w:gridCol w:w="2551"/>
      </w:tblGrid>
      <w:tr w:rsidR="002A04B3">
        <w:trPr>
          <w:trHeight w:val="575"/>
        </w:trPr>
        <w:tc>
          <w:tcPr>
            <w:tcW w:w="11056" w:type="dxa"/>
            <w:gridSpan w:val="4"/>
            <w:tcBorders>
              <w:top w:val="single" w:sz="12" w:space="0" w:color="00000A"/>
              <w:left w:val="single" w:sz="12" w:space="0" w:color="00000A"/>
              <w:bottom w:val="single" w:sz="4" w:space="0" w:color="00000A"/>
              <w:right w:val="single" w:sz="12" w:space="0" w:color="00000A"/>
            </w:tcBorders>
            <w:shd w:val="clear" w:color="auto" w:fill="auto"/>
            <w:tcMar>
              <w:left w:w="102" w:type="dxa"/>
            </w:tcMar>
          </w:tcPr>
          <w:p w:rsidR="002A04B3" w:rsidRDefault="007C6738">
            <w:pPr>
              <w:spacing w:before="60" w:after="60" w:line="240" w:lineRule="auto"/>
              <w:jc w:val="center"/>
              <w:rPr>
                <w:rFonts w:ascii="Gotham Narrow Book" w:hAnsi="Gotham Narrow Book"/>
                <w:bCs/>
                <w:color w:val="000000"/>
                <w:sz w:val="2"/>
              </w:rPr>
            </w:pPr>
            <w:r>
              <w:rPr>
                <w:rFonts w:ascii="Gotham Narrow Bold" w:hAnsi="Gotham Narrow Bold"/>
                <w:bCs/>
                <w:color w:val="000000"/>
                <w:sz w:val="24"/>
              </w:rPr>
              <w:t>EXAM INSTRUCTIONS</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Read all the information below and follow any instructions carefully before proceeding.</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 xml:space="preserve">This exam is printed on </w:t>
            </w:r>
            <w:r>
              <w:rPr>
                <w:rFonts w:ascii="Gotham Narrow Book" w:hAnsi="Gotham Narrow Book"/>
                <w:bCs/>
                <w:i/>
                <w:sz w:val="20"/>
                <w:szCs w:val="20"/>
                <w:u w:val="single"/>
              </w:rPr>
              <w:t>both sides</w:t>
            </w:r>
            <w:r>
              <w:rPr>
                <w:rFonts w:ascii="Gotham Narrow Book" w:hAnsi="Gotham Narrow Book"/>
                <w:bCs/>
                <w:i/>
                <w:sz w:val="20"/>
                <w:szCs w:val="20"/>
              </w:rPr>
              <w:t xml:space="preserve"> of the paper – ensure you answer all the questions.</w:t>
            </w:r>
          </w:p>
          <w:p w:rsidR="002A04B3" w:rsidRDefault="007C6738">
            <w:pPr>
              <w:spacing w:before="60" w:after="60" w:line="240" w:lineRule="auto"/>
              <w:rPr>
                <w:rFonts w:ascii="Gotham Narrow Book" w:hAnsi="Gotham Narrow Book"/>
                <w:bCs/>
                <w:i/>
                <w:sz w:val="20"/>
                <w:szCs w:val="20"/>
              </w:rPr>
            </w:pPr>
            <w:r>
              <w:rPr>
                <w:rFonts w:ascii="Gotham Narrow Book" w:hAnsi="Gotham Narrow Book"/>
                <w:bCs/>
                <w:i/>
                <w:sz w:val="20"/>
                <w:szCs w:val="20"/>
              </w:rPr>
              <w:t>You may begin writing when instructed by the Exam Supervisor at the start of the exam.</w:t>
            </w:r>
          </w:p>
          <w:p w:rsidR="002A04B3" w:rsidRDefault="007C6738">
            <w:pPr>
              <w:spacing w:before="60" w:after="60" w:line="240" w:lineRule="auto"/>
              <w:rPr>
                <w:rFonts w:ascii="Gotham Narrow Book" w:hAnsi="Gotham Narrow Book"/>
                <w:bCs/>
                <w:sz w:val="20"/>
                <w:szCs w:val="20"/>
              </w:rPr>
            </w:pPr>
            <w:r>
              <w:rPr>
                <w:rFonts w:ascii="Gotham Narrow Book" w:hAnsi="Gotham Narrow Book"/>
                <w:bCs/>
                <w:i/>
                <w:sz w:val="20"/>
                <w:szCs w:val="20"/>
              </w:rPr>
              <w:t>Clearly indicate which question you are answering on any Examination Answer Booklets used</w:t>
            </w:r>
            <w:r>
              <w:rPr>
                <w:rFonts w:ascii="Gotham Narrow Book" w:hAnsi="Gotham Narrow Book"/>
                <w:bCs/>
                <w:i/>
                <w:sz w:val="18"/>
                <w:szCs w:val="20"/>
              </w:rPr>
              <w:t>.</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UNIT NAME:</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Derivatives</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rPr>
              <w:t>UNIT NUMBER:</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200079</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NUMBER OF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t>Part A has 5 questions, Part B has 5 questions.</w:t>
            </w:r>
          </w:p>
        </w:tc>
      </w:tr>
      <w:tr w:rsidR="002A04B3">
        <w:trPr>
          <w:trHeight w:val="1066"/>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VALUE OF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 xml:space="preserve">Part A questions are worth 2 marks each. Part B questions are worth 8 marks each. This totals to 50 marks. </w:t>
            </w:r>
          </w:p>
          <w:p w:rsidR="002A04B3" w:rsidRDefault="002A04B3">
            <w:pPr>
              <w:spacing w:before="100" w:after="100" w:line="240" w:lineRule="auto"/>
              <w:rPr>
                <w:rFonts w:ascii="Gotham Narrow Book" w:hAnsi="Gotham Narrow Book"/>
              </w:rPr>
            </w:pPr>
          </w:p>
        </w:tc>
      </w:tr>
      <w:tr w:rsidR="002A04B3">
        <w:trPr>
          <w:trHeight w:val="1121"/>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ANSWERING QUESTIONS:</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rPr>
                <w:rFonts w:ascii="Gotham Narrow Book" w:hAnsi="Gotham Narrow Book"/>
              </w:rPr>
            </w:pPr>
            <w:r>
              <w:rPr>
                <w:rFonts w:ascii="Gotham Narrow Book" w:hAnsi="Gotham Narrow Book"/>
              </w:rPr>
              <w:t>Part A: Answer multiple choice questions on the scan sheet provided.</w:t>
            </w:r>
          </w:p>
          <w:p w:rsidR="002A04B3" w:rsidRDefault="007C6738">
            <w:pPr>
              <w:spacing w:before="100" w:after="100"/>
              <w:rPr>
                <w:rFonts w:ascii="Gotham Narrow Book" w:hAnsi="Gotham Narrow Book"/>
              </w:rPr>
            </w:pPr>
            <w:r>
              <w:rPr>
                <w:rFonts w:ascii="Gotham Narrow Book" w:hAnsi="Gotham Narrow Book"/>
              </w:rPr>
              <w:t>Part B: Answer all other questions on the exam paper itself.</w:t>
            </w:r>
          </w:p>
        </w:tc>
      </w:tr>
      <w:tr w:rsidR="002A04B3">
        <w:trPr>
          <w:trHeight w:val="542"/>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LECTURER/UNIT COORDINATOR:</w:t>
            </w:r>
          </w:p>
        </w:tc>
        <w:tc>
          <w:tcPr>
            <w:tcW w:w="7512" w:type="dxa"/>
            <w:gridSpan w:val="3"/>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Keith Woodward</w:t>
            </w:r>
          </w:p>
        </w:tc>
      </w:tr>
      <w:tr w:rsidR="002A04B3">
        <w:trPr>
          <w:trHeight w:val="340"/>
        </w:trPr>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ld" w:hAnsi="Gotham Narrow Bold"/>
                <w:bCs/>
              </w:rPr>
            </w:pPr>
            <w:r>
              <w:rPr>
                <w:rFonts w:ascii="Gotham Narrow Bold" w:hAnsi="Gotham Narrow Bold"/>
                <w:bCs/>
              </w:rPr>
              <w:t>TIME ALLOWED:</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ok" w:hAnsi="Gotham Narrow Book"/>
              </w:rPr>
              <w:t xml:space="preserve">2 hours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7C6738">
            <w:pPr>
              <w:spacing w:before="100" w:after="100" w:line="240" w:lineRule="auto"/>
              <w:rPr>
                <w:rFonts w:ascii="Gotham Narrow Book" w:hAnsi="Gotham Narrow Book"/>
              </w:rPr>
            </w:pPr>
            <w:r>
              <w:rPr>
                <w:rFonts w:ascii="Gotham Narrow Bold" w:hAnsi="Gotham Narrow Bold"/>
              </w:rPr>
              <w:t>TOTAL PAGES: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12" w:type="dxa"/>
            </w:tcMar>
          </w:tcPr>
          <w:p w:rsidR="002A04B3" w:rsidRDefault="00146BAA">
            <w:pPr>
              <w:spacing w:before="100" w:after="100" w:line="240" w:lineRule="auto"/>
              <w:rPr>
                <w:rFonts w:ascii="Gotham Narrow Book" w:hAnsi="Gotham Narrow Book"/>
              </w:rPr>
            </w:pPr>
            <w:r>
              <w:rPr>
                <w:rFonts w:ascii="Gotham Narrow Book" w:hAnsi="Gotham Narrow Book"/>
              </w:rPr>
              <w:t>16</w:t>
            </w:r>
          </w:p>
        </w:tc>
      </w:tr>
    </w:tbl>
    <w:p w:rsidR="002A04B3" w:rsidRDefault="002A04B3">
      <w:pPr>
        <w:jc w:val="center"/>
        <w:rPr>
          <w:rFonts w:ascii="Gotham Narrow Book" w:hAnsi="Gotham Narrow Book"/>
          <w:sz w:val="12"/>
        </w:rPr>
      </w:pPr>
    </w:p>
    <w:tbl>
      <w:tblPr>
        <w:tblW w:w="11057" w:type="dxa"/>
        <w:tblInd w:w="-176"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2" w:type="dxa"/>
        </w:tblCellMar>
        <w:tblLook w:val="04A0" w:firstRow="1" w:lastRow="0" w:firstColumn="1" w:lastColumn="0" w:noHBand="0" w:noVBand="1"/>
      </w:tblPr>
      <w:tblGrid>
        <w:gridCol w:w="11057"/>
      </w:tblGrid>
      <w:tr w:rsidR="002A04B3">
        <w:trPr>
          <w:trHeight w:val="361"/>
        </w:trPr>
        <w:tc>
          <w:tcPr>
            <w:tcW w:w="11057" w:type="dxa"/>
            <w:tcBorders>
              <w:top w:val="single" w:sz="12" w:space="0" w:color="00000A"/>
              <w:left w:val="single" w:sz="12" w:space="0" w:color="00000A"/>
              <w:bottom w:val="single" w:sz="12" w:space="0" w:color="00000A"/>
              <w:right w:val="single" w:sz="12" w:space="0" w:color="00000A"/>
            </w:tcBorders>
            <w:shd w:val="clear" w:color="auto" w:fill="auto"/>
            <w:tcMar>
              <w:left w:w="102" w:type="dxa"/>
            </w:tcMar>
          </w:tcPr>
          <w:p w:rsidR="002A04B3" w:rsidRDefault="007C6738">
            <w:pPr>
              <w:spacing w:before="60" w:after="60" w:line="240" w:lineRule="auto"/>
              <w:jc w:val="center"/>
              <w:rPr>
                <w:rFonts w:ascii="Gotham Narrow Bold" w:hAnsi="Gotham Narrow Bold"/>
                <w:bCs/>
                <w:color w:val="000000"/>
                <w:sz w:val="24"/>
              </w:rPr>
            </w:pPr>
            <w:r>
              <w:rPr>
                <w:rFonts w:ascii="Gotham Narrow Bold" w:hAnsi="Gotham Narrow Bold"/>
                <w:bCs/>
                <w:color w:val="000000"/>
                <w:sz w:val="24"/>
              </w:rPr>
              <w:t>RESOURCES ALLOWED</w:t>
            </w:r>
          </w:p>
          <w:p w:rsidR="002A04B3" w:rsidRDefault="007C6738">
            <w:pPr>
              <w:pStyle w:val="ListParagraph"/>
              <w:tabs>
                <w:tab w:val="left" w:pos="3132"/>
              </w:tabs>
              <w:spacing w:before="60" w:after="60"/>
              <w:ind w:left="142"/>
              <w:jc w:val="center"/>
              <w:rPr>
                <w:rFonts w:ascii="Gotham Narrow Book" w:hAnsi="Gotham Narrow Book"/>
                <w:bCs/>
                <w:i/>
                <w:color w:val="000000"/>
              </w:rPr>
            </w:pPr>
            <w:r>
              <w:rPr>
                <w:rFonts w:ascii="Gotham Narrow Book" w:hAnsi="Gotham Narrow Book"/>
                <w:bCs/>
                <w:i/>
                <w:color w:val="000000"/>
                <w:sz w:val="20"/>
              </w:rPr>
              <w:t>Only the resources listed below are allowed in this exam.</w:t>
            </w:r>
          </w:p>
        </w:tc>
      </w:tr>
      <w:tr w:rsidR="002A04B3">
        <w:trPr>
          <w:trHeight w:val="1491"/>
        </w:trPr>
        <w:tc>
          <w:tcPr>
            <w:tcW w:w="11057" w:type="dxa"/>
            <w:tcBorders>
              <w:top w:val="single" w:sz="12" w:space="0" w:color="00000A"/>
              <w:left w:val="single" w:sz="4" w:space="0" w:color="00000A"/>
              <w:bottom w:val="single" w:sz="4" w:space="0" w:color="00000A"/>
              <w:right w:val="single" w:sz="4" w:space="0" w:color="00000A"/>
            </w:tcBorders>
            <w:shd w:val="clear" w:color="auto" w:fill="auto"/>
            <w:tcMar>
              <w:left w:w="112" w:type="dxa"/>
            </w:tcMar>
          </w:tcPr>
          <w:p w:rsidR="002A04B3" w:rsidRDefault="002A04B3">
            <w:pPr>
              <w:spacing w:line="240" w:lineRule="auto"/>
              <w:rPr>
                <w:rFonts w:ascii="Gotham Narrow Book" w:hAnsi="Gotham Narrow Book"/>
                <w:bCs/>
              </w:rPr>
            </w:pPr>
          </w:p>
          <w:p w:rsidR="002A04B3" w:rsidRDefault="007C6738">
            <w:pPr>
              <w:rPr>
                <w:rFonts w:ascii="Gotham Narrow Book" w:hAnsi="Gotham Narrow Book"/>
                <w:i/>
              </w:rPr>
            </w:pPr>
            <w:r>
              <w:rPr>
                <w:rFonts w:cs="Arial"/>
                <w:szCs w:val="20"/>
              </w:rPr>
              <w:t>Any calculator which has the primary function of a calculator is allowed.  For example, calculators on mobile phones or similar electronic devices are not allowed.</w:t>
            </w:r>
          </w:p>
          <w:p w:rsidR="002A04B3" w:rsidRDefault="002A04B3">
            <w:pPr>
              <w:rPr>
                <w:rFonts w:ascii="Gotham Narrow Book" w:hAnsi="Gotham Narrow Book"/>
                <w:i/>
              </w:rPr>
            </w:pPr>
          </w:p>
          <w:p w:rsidR="002A04B3" w:rsidRDefault="002A04B3">
            <w:pPr>
              <w:rPr>
                <w:rFonts w:ascii="Gotham Narrow Book" w:hAnsi="Gotham Narrow Book"/>
                <w:i/>
              </w:rPr>
            </w:pPr>
          </w:p>
        </w:tc>
      </w:tr>
    </w:tbl>
    <w:p w:rsidR="002A04B3" w:rsidRDefault="007C6738">
      <w:pPr>
        <w:spacing w:before="120"/>
        <w:ind w:left="540" w:hanging="540"/>
        <w:jc w:val="center"/>
        <w:rPr>
          <w:rFonts w:ascii="Gotham Narrow Bold" w:hAnsi="Gotham Narrow Bold"/>
          <w:bCs/>
          <w:sz w:val="28"/>
          <w:u w:val="single"/>
        </w:rPr>
      </w:pPr>
      <w:r>
        <w:rPr>
          <w:rFonts w:ascii="Gotham Narrow Bold" w:hAnsi="Gotham Narrow Bold"/>
          <w:bCs/>
          <w:sz w:val="28"/>
          <w:u w:val="single"/>
        </w:rPr>
        <w:t>DO NOT TAKE THIS PAPER FROM THE EXAM ROOM</w:t>
      </w:r>
    </w:p>
    <w:p w:rsidR="002A04B3" w:rsidRDefault="002A04B3">
      <w:pPr>
        <w:tabs>
          <w:tab w:val="left" w:pos="7797"/>
          <w:tab w:val="left" w:pos="9214"/>
        </w:tabs>
        <w:ind w:right="284"/>
        <w:jc w:val="center"/>
        <w:rPr>
          <w:rFonts w:ascii="Gotham Narrow Bold" w:hAnsi="Gotham Narrow Bold"/>
          <w:bCs/>
          <w:sz w:val="32"/>
          <w:szCs w:val="40"/>
        </w:rPr>
      </w:pPr>
    </w:p>
    <w:p w:rsidR="002A04B3" w:rsidRDefault="002A04B3">
      <w:pPr>
        <w:tabs>
          <w:tab w:val="left" w:pos="7797"/>
          <w:tab w:val="left" w:pos="9214"/>
        </w:tabs>
        <w:ind w:right="284"/>
        <w:jc w:val="center"/>
        <w:rPr>
          <w:rFonts w:ascii="Gotham Narrow Bold" w:hAnsi="Gotham Narrow Bold"/>
          <w:bCs/>
          <w:sz w:val="32"/>
          <w:szCs w:val="40"/>
        </w:rPr>
      </w:pPr>
    </w:p>
    <w:p w:rsidR="002A04B3" w:rsidRDefault="007C6738">
      <w:pPr>
        <w:tabs>
          <w:tab w:val="left" w:pos="7797"/>
          <w:tab w:val="left" w:pos="9214"/>
        </w:tabs>
        <w:ind w:right="284"/>
        <w:jc w:val="center"/>
        <w:rPr>
          <w:rFonts w:ascii="Gotham Narrow Bold" w:hAnsi="Gotham Narrow Bold"/>
          <w:bCs/>
          <w:sz w:val="32"/>
          <w:szCs w:val="40"/>
        </w:rPr>
      </w:pPr>
      <w:r>
        <w:rPr>
          <w:rFonts w:ascii="Gotham Narrow Bold" w:hAnsi="Gotham Narrow Bold"/>
          <w:bCs/>
          <w:sz w:val="32"/>
          <w:szCs w:val="40"/>
        </w:rPr>
        <w:t xml:space="preserve">This page intentionally left blank </w:t>
      </w:r>
    </w:p>
    <w:p w:rsidR="002A04B3" w:rsidRDefault="007C6738">
      <w:pPr>
        <w:spacing w:line="240" w:lineRule="auto"/>
        <w:rPr>
          <w:rFonts w:ascii="Gotham Narrow Bold" w:hAnsi="Gotham Narrow Bold"/>
          <w:bCs/>
          <w:sz w:val="28"/>
          <w:u w:val="single"/>
        </w:rPr>
      </w:pPr>
      <w:r>
        <w:br w:type="page"/>
      </w:r>
    </w:p>
    <w:p w:rsidR="002A04B3" w:rsidRDefault="002A04B3">
      <w:pPr>
        <w:spacing w:before="120"/>
        <w:ind w:left="540" w:hanging="540"/>
        <w:rPr>
          <w:rFonts w:ascii="Gotham Narrow Book" w:hAnsi="Gotham Narrow Book"/>
          <w:bCs/>
          <w:sz w:val="28"/>
          <w:u w:val="single"/>
        </w:rPr>
      </w:pPr>
    </w:p>
    <w:p w:rsidR="002A04B3" w:rsidRDefault="007C6738">
      <w:pPr>
        <w:spacing w:line="480" w:lineRule="auto"/>
        <w:jc w:val="center"/>
        <w:rPr>
          <w:rFonts w:cs="Arial"/>
          <w:b/>
          <w:bCs/>
        </w:rPr>
      </w:pPr>
      <w:r>
        <w:rPr>
          <w:rFonts w:cs="Arial"/>
          <w:b/>
          <w:bCs/>
        </w:rPr>
        <w:t>Part A</w:t>
      </w:r>
    </w:p>
    <w:p w:rsidR="002A04B3" w:rsidRDefault="007C6738">
      <w:pPr>
        <w:spacing w:line="480" w:lineRule="auto"/>
        <w:rPr>
          <w:rFonts w:cs="Arial"/>
          <w:bCs/>
        </w:rPr>
      </w:pPr>
      <w:r>
        <w:rPr>
          <w:rFonts w:cs="Arial"/>
          <w:b/>
          <w:bCs/>
        </w:rPr>
        <w:t>Question 1:</w:t>
      </w:r>
      <w:r>
        <w:rPr>
          <w:rFonts w:cs="Arial"/>
          <w:bCs/>
        </w:rPr>
        <w:t xml:space="preserve"> Which of the following derivative instruments has a</w:t>
      </w:r>
      <w:r w:rsidR="00C17DE9">
        <w:rPr>
          <w:rFonts w:cs="Arial"/>
          <w:b/>
          <w:bCs/>
        </w:rPr>
        <w:t xml:space="preserve"> </w:t>
      </w:r>
      <w:r w:rsidRPr="00C17DE9">
        <w:rPr>
          <w:rFonts w:cs="Arial"/>
          <w:b/>
          <w:bCs/>
        </w:rPr>
        <w:t>zero</w:t>
      </w:r>
      <w:r>
        <w:rPr>
          <w:rFonts w:cs="Arial"/>
          <w:bCs/>
        </w:rPr>
        <w:t xml:space="preserve"> value when it’s first agreed to? </w:t>
      </w:r>
    </w:p>
    <w:p w:rsidR="002A04B3" w:rsidRDefault="007C6738">
      <w:pPr>
        <w:spacing w:line="480" w:lineRule="auto"/>
        <w:rPr>
          <w:rFonts w:cs="Arial"/>
          <w:bCs/>
        </w:rPr>
      </w:pPr>
      <w:r>
        <w:rPr>
          <w:rFonts w:cs="Arial"/>
          <w:bCs/>
        </w:rPr>
        <w:t>(a) Futures contract.</w:t>
      </w:r>
    </w:p>
    <w:p w:rsidR="002A04B3" w:rsidRDefault="007C6738">
      <w:pPr>
        <w:spacing w:line="480" w:lineRule="auto"/>
        <w:rPr>
          <w:rFonts w:cs="Arial"/>
          <w:bCs/>
        </w:rPr>
      </w:pPr>
      <w:r>
        <w:rPr>
          <w:rFonts w:cs="Arial"/>
          <w:bCs/>
        </w:rPr>
        <w:t xml:space="preserve">(b) </w:t>
      </w:r>
      <w:r w:rsidR="00C17DE9">
        <w:rPr>
          <w:rFonts w:cs="Arial"/>
          <w:bCs/>
        </w:rPr>
        <w:t>Call option contract</w:t>
      </w:r>
    </w:p>
    <w:p w:rsidR="002A04B3" w:rsidRDefault="007C6738">
      <w:pPr>
        <w:spacing w:line="480" w:lineRule="auto"/>
        <w:rPr>
          <w:rFonts w:cs="Arial"/>
          <w:bCs/>
        </w:rPr>
      </w:pPr>
      <w:r>
        <w:rPr>
          <w:rFonts w:cs="Arial"/>
          <w:bCs/>
        </w:rPr>
        <w:t xml:space="preserve">(c) </w:t>
      </w:r>
      <w:r w:rsidR="00C17DE9">
        <w:rPr>
          <w:rFonts w:cs="Arial"/>
          <w:bCs/>
        </w:rPr>
        <w:t>Put option contract</w:t>
      </w:r>
    </w:p>
    <w:p w:rsidR="002A04B3" w:rsidRDefault="007C6738">
      <w:pPr>
        <w:spacing w:line="480" w:lineRule="auto"/>
        <w:rPr>
          <w:rFonts w:cs="Arial"/>
          <w:bCs/>
        </w:rPr>
      </w:pPr>
      <w:r>
        <w:rPr>
          <w:rFonts w:cs="Arial"/>
          <w:bCs/>
        </w:rPr>
        <w:t xml:space="preserve">(d) </w:t>
      </w:r>
      <w:r w:rsidR="00C17DE9">
        <w:rPr>
          <w:rFonts w:cs="Arial"/>
          <w:bCs/>
        </w:rPr>
        <w:t>Stock contract</w:t>
      </w:r>
    </w:p>
    <w:p w:rsidR="00221332" w:rsidRDefault="00221332" w:rsidP="00C17DE9">
      <w:pPr>
        <w:spacing w:line="480" w:lineRule="auto"/>
        <w:rPr>
          <w:rFonts w:cs="Arial"/>
          <w:bCs/>
        </w:rPr>
      </w:pPr>
    </w:p>
    <w:p w:rsidR="00221332" w:rsidRDefault="00221332" w:rsidP="00221332">
      <w:pPr>
        <w:spacing w:line="480" w:lineRule="auto"/>
        <w:rPr>
          <w:rFonts w:cs="Arial"/>
          <w:bCs/>
        </w:rPr>
      </w:pPr>
      <w:r w:rsidRPr="007C7037">
        <w:rPr>
          <w:rFonts w:cs="Arial"/>
          <w:b/>
          <w:bCs/>
        </w:rPr>
        <w:t xml:space="preserve">Question </w:t>
      </w:r>
      <w:r>
        <w:rPr>
          <w:rFonts w:cs="Arial"/>
          <w:b/>
          <w:bCs/>
        </w:rPr>
        <w:t>2</w:t>
      </w:r>
      <w:r w:rsidRPr="007C7037">
        <w:rPr>
          <w:rFonts w:cs="Arial"/>
          <w:b/>
          <w:bCs/>
        </w:rPr>
        <w:t>:</w:t>
      </w:r>
      <w:r>
        <w:rPr>
          <w:rFonts w:cs="Arial"/>
          <w:bCs/>
        </w:rPr>
        <w:t xml:space="preserve"> Alice, Bob, Chris and Delta are traders in the futures market. The following trades occur over a single day in a newly-opened equity index future that matures in one year which the exchange just made available. </w:t>
      </w:r>
    </w:p>
    <w:p w:rsidR="00221332" w:rsidRDefault="00221332" w:rsidP="00221332">
      <w:pPr>
        <w:spacing w:line="480" w:lineRule="auto"/>
        <w:rPr>
          <w:rFonts w:cs="Arial"/>
          <w:bCs/>
        </w:rPr>
      </w:pPr>
      <w:r>
        <w:rPr>
          <w:rFonts w:cs="Arial"/>
          <w:bCs/>
        </w:rPr>
        <w:t xml:space="preserve">1. Alice buys </w:t>
      </w:r>
      <w:r w:rsidRPr="0026536C">
        <w:rPr>
          <w:rFonts w:cs="Arial"/>
          <w:b/>
          <w:bCs/>
        </w:rPr>
        <w:t>1</w:t>
      </w:r>
      <w:r>
        <w:rPr>
          <w:rFonts w:cs="Arial"/>
          <w:bCs/>
        </w:rPr>
        <w:t xml:space="preserve"> future from Bob. </w:t>
      </w:r>
    </w:p>
    <w:p w:rsidR="00221332" w:rsidRDefault="00221332" w:rsidP="00221332">
      <w:pPr>
        <w:spacing w:line="480" w:lineRule="auto"/>
        <w:rPr>
          <w:rFonts w:cs="Arial"/>
          <w:bCs/>
        </w:rPr>
      </w:pPr>
      <w:r>
        <w:rPr>
          <w:rFonts w:cs="Arial"/>
          <w:bCs/>
        </w:rPr>
        <w:t xml:space="preserve">2. Chris buys </w:t>
      </w:r>
      <w:r w:rsidRPr="0026536C">
        <w:rPr>
          <w:rFonts w:cs="Arial"/>
          <w:b/>
          <w:bCs/>
        </w:rPr>
        <w:t>2</w:t>
      </w:r>
      <w:r>
        <w:rPr>
          <w:rFonts w:cs="Arial"/>
          <w:bCs/>
        </w:rPr>
        <w:t xml:space="preserve"> futures from Delta.</w:t>
      </w:r>
    </w:p>
    <w:p w:rsidR="00221332" w:rsidRDefault="00221332" w:rsidP="00221332">
      <w:pPr>
        <w:spacing w:line="480" w:lineRule="auto"/>
        <w:rPr>
          <w:rFonts w:cs="Arial"/>
          <w:bCs/>
        </w:rPr>
      </w:pPr>
      <w:r>
        <w:rPr>
          <w:rFonts w:cs="Arial"/>
          <w:bCs/>
        </w:rPr>
        <w:t xml:space="preserve">3. Bob buys </w:t>
      </w:r>
      <w:r w:rsidRPr="0026536C">
        <w:rPr>
          <w:rFonts w:cs="Arial"/>
          <w:b/>
          <w:bCs/>
        </w:rPr>
        <w:t>3</w:t>
      </w:r>
      <w:r>
        <w:rPr>
          <w:rFonts w:cs="Arial"/>
          <w:bCs/>
        </w:rPr>
        <w:t xml:space="preserve"> futures from Chris.</w:t>
      </w:r>
    </w:p>
    <w:p w:rsidR="00221332" w:rsidRDefault="00221332" w:rsidP="00221332">
      <w:pPr>
        <w:spacing w:line="480" w:lineRule="auto"/>
        <w:rPr>
          <w:rFonts w:cs="Arial"/>
          <w:bCs/>
        </w:rPr>
      </w:pPr>
      <w:r>
        <w:rPr>
          <w:rFonts w:cs="Arial"/>
          <w:bCs/>
        </w:rPr>
        <w:t>These were the only trades made in this equity index future. What is the open interest?</w:t>
      </w:r>
    </w:p>
    <w:p w:rsidR="00221332" w:rsidRDefault="00221332" w:rsidP="00221332">
      <w:pPr>
        <w:spacing w:line="480" w:lineRule="auto"/>
        <w:rPr>
          <w:rFonts w:cs="Arial"/>
          <w:bCs/>
        </w:rPr>
      </w:pPr>
      <w:r>
        <w:rPr>
          <w:rFonts w:cs="Arial"/>
          <w:bCs/>
        </w:rPr>
        <w:t>(a) 1 contracts.</w:t>
      </w:r>
    </w:p>
    <w:p w:rsidR="00221332" w:rsidRDefault="00221332" w:rsidP="00221332">
      <w:pPr>
        <w:spacing w:line="480" w:lineRule="auto"/>
        <w:rPr>
          <w:rFonts w:cs="Arial"/>
          <w:bCs/>
        </w:rPr>
      </w:pPr>
      <w:r>
        <w:rPr>
          <w:rFonts w:cs="Arial"/>
          <w:bCs/>
        </w:rPr>
        <w:t>(b) 2 contracts.</w:t>
      </w:r>
    </w:p>
    <w:p w:rsidR="00221332" w:rsidRDefault="00221332" w:rsidP="00221332">
      <w:pPr>
        <w:spacing w:line="480" w:lineRule="auto"/>
        <w:rPr>
          <w:rFonts w:cs="Arial"/>
          <w:bCs/>
        </w:rPr>
      </w:pPr>
      <w:r>
        <w:rPr>
          <w:rFonts w:cs="Arial"/>
          <w:bCs/>
        </w:rPr>
        <w:t>(c) 3 contracts.</w:t>
      </w:r>
    </w:p>
    <w:p w:rsidR="00221332" w:rsidRDefault="00221332" w:rsidP="00221332">
      <w:pPr>
        <w:spacing w:line="480" w:lineRule="auto"/>
        <w:rPr>
          <w:rFonts w:cs="Arial"/>
          <w:bCs/>
        </w:rPr>
      </w:pPr>
      <w:r>
        <w:rPr>
          <w:rFonts w:cs="Arial"/>
          <w:bCs/>
        </w:rPr>
        <w:t>(d) 4 contracts.</w:t>
      </w:r>
    </w:p>
    <w:p w:rsidR="00221332" w:rsidRDefault="00221332" w:rsidP="00221332">
      <w:pPr>
        <w:spacing w:line="480" w:lineRule="auto"/>
        <w:rPr>
          <w:rFonts w:cs="Arial"/>
          <w:bCs/>
        </w:rPr>
      </w:pPr>
      <w:r>
        <w:rPr>
          <w:rFonts w:cs="Arial"/>
          <w:bCs/>
        </w:rPr>
        <w:t>(e) 5 contracts.</w:t>
      </w:r>
    </w:p>
    <w:p w:rsidR="007A5052" w:rsidRDefault="007A5052" w:rsidP="00221332">
      <w:pPr>
        <w:spacing w:line="480" w:lineRule="auto"/>
        <w:rPr>
          <w:rFonts w:cs="Arial"/>
          <w:b/>
          <w:bCs/>
        </w:rPr>
      </w:pPr>
    </w:p>
    <w:p w:rsidR="00221332" w:rsidRDefault="00221332" w:rsidP="00221332">
      <w:pPr>
        <w:spacing w:line="480" w:lineRule="auto"/>
        <w:rPr>
          <w:rFonts w:cs="Arial"/>
          <w:bCs/>
        </w:rPr>
      </w:pPr>
      <w:r w:rsidRPr="00B02538">
        <w:rPr>
          <w:rFonts w:cs="Arial"/>
          <w:b/>
          <w:bCs/>
        </w:rPr>
        <w:t xml:space="preserve">Question </w:t>
      </w:r>
      <w:r>
        <w:rPr>
          <w:rFonts w:cs="Arial"/>
          <w:b/>
          <w:bCs/>
        </w:rPr>
        <w:t>3</w:t>
      </w:r>
      <w:r w:rsidRPr="00B02538">
        <w:rPr>
          <w:rFonts w:cs="Arial"/>
          <w:b/>
          <w:bCs/>
        </w:rPr>
        <w:t>:</w:t>
      </w:r>
      <w:r>
        <w:rPr>
          <w:rFonts w:cs="Arial"/>
          <w:bCs/>
        </w:rPr>
        <w:t xml:space="preserve"> </w:t>
      </w:r>
      <w:r w:rsidRPr="00B50241">
        <w:rPr>
          <w:rFonts w:cs="Arial"/>
          <w:bCs/>
        </w:rPr>
        <w:t xml:space="preserve">Calculate the appropriate hedge ratio for using oil futures to hedge against changes in the spot oil price. Over the last </w:t>
      </w:r>
      <w:r>
        <w:rPr>
          <w:rFonts w:cs="Arial"/>
          <w:bCs/>
        </w:rPr>
        <w:t>3</w:t>
      </w:r>
      <w:r w:rsidRPr="00B50241">
        <w:rPr>
          <w:rFonts w:cs="Arial"/>
          <w:bCs/>
        </w:rPr>
        <w:t xml:space="preserve"> years, the standard deviation of monthly changes in the spot and futures oil prices are $</w:t>
      </w:r>
      <w:r w:rsidRPr="00B50241">
        <w:rPr>
          <w:rFonts w:cs="Arial"/>
          <w:b/>
          <w:bCs/>
        </w:rPr>
        <w:t>0.90</w:t>
      </w:r>
      <w:r w:rsidRPr="00B50241">
        <w:rPr>
          <w:rFonts w:cs="Arial"/>
          <w:bCs/>
        </w:rPr>
        <w:t xml:space="preserve"> and $</w:t>
      </w:r>
      <w:r w:rsidRPr="00B50241">
        <w:rPr>
          <w:rFonts w:cs="Arial"/>
          <w:b/>
          <w:bCs/>
        </w:rPr>
        <w:t>0.80</w:t>
      </w:r>
      <w:r w:rsidRPr="00B50241">
        <w:rPr>
          <w:rFonts w:cs="Arial"/>
          <w:bCs/>
        </w:rPr>
        <w:t xml:space="preserve"> per barrel respectively. The correlation and covariance between the futures and the spot prices are </w:t>
      </w:r>
      <w:r w:rsidRPr="00B50241">
        <w:rPr>
          <w:rFonts w:cs="Arial"/>
          <w:b/>
          <w:bCs/>
        </w:rPr>
        <w:t>0.8125</w:t>
      </w:r>
      <w:r w:rsidRPr="00B50241">
        <w:rPr>
          <w:rFonts w:cs="Arial"/>
          <w:bCs/>
        </w:rPr>
        <w:t xml:space="preserve"> and </w:t>
      </w:r>
      <w:r w:rsidRPr="00B50241">
        <w:rPr>
          <w:rFonts w:cs="Arial"/>
          <w:b/>
          <w:bCs/>
        </w:rPr>
        <w:t>0.585</w:t>
      </w:r>
      <w:r>
        <w:rPr>
          <w:rFonts w:cs="Arial"/>
          <w:b/>
          <w:bCs/>
        </w:rPr>
        <w:t xml:space="preserve"> </w:t>
      </w:r>
      <w:r w:rsidRPr="00C4070D">
        <w:rPr>
          <w:rFonts w:cs="Arial"/>
          <w:bCs/>
        </w:rPr>
        <w:t>respectively</w:t>
      </w:r>
      <w:r w:rsidRPr="00B50241">
        <w:rPr>
          <w:rFonts w:cs="Arial"/>
          <w:bCs/>
        </w:rPr>
        <w:t>.</w:t>
      </w:r>
    </w:p>
    <w:p w:rsidR="00221332" w:rsidRPr="00B50241" w:rsidRDefault="00221332" w:rsidP="00221332">
      <w:pPr>
        <w:spacing w:line="480" w:lineRule="auto"/>
        <w:rPr>
          <w:rFonts w:cs="Arial"/>
          <w:bCs/>
        </w:rPr>
      </w:pPr>
      <w:r w:rsidRPr="00B50241">
        <w:rPr>
          <w:rFonts w:cs="Arial"/>
          <w:bCs/>
        </w:rPr>
        <w:t>(a) 0.52</w:t>
      </w:r>
    </w:p>
    <w:p w:rsidR="00221332" w:rsidRPr="00B50241" w:rsidRDefault="00221332" w:rsidP="00221332">
      <w:pPr>
        <w:spacing w:line="480" w:lineRule="auto"/>
        <w:rPr>
          <w:rFonts w:cs="Arial"/>
          <w:bCs/>
        </w:rPr>
      </w:pPr>
      <w:r w:rsidRPr="00B50241">
        <w:rPr>
          <w:rFonts w:cs="Arial"/>
          <w:bCs/>
        </w:rPr>
        <w:t>(b) 0.658125</w:t>
      </w:r>
    </w:p>
    <w:p w:rsidR="00221332" w:rsidRPr="00B50241" w:rsidRDefault="00221332" w:rsidP="00221332">
      <w:pPr>
        <w:spacing w:line="480" w:lineRule="auto"/>
        <w:rPr>
          <w:rFonts w:cs="Arial"/>
          <w:bCs/>
        </w:rPr>
      </w:pPr>
      <w:r w:rsidRPr="00B50241">
        <w:rPr>
          <w:rFonts w:cs="Arial"/>
          <w:bCs/>
        </w:rPr>
        <w:t>(c) 0.722222</w:t>
      </w:r>
    </w:p>
    <w:p w:rsidR="00221332" w:rsidRPr="00B50241" w:rsidRDefault="00221332" w:rsidP="00221332">
      <w:pPr>
        <w:spacing w:line="480" w:lineRule="auto"/>
        <w:rPr>
          <w:rFonts w:cs="Arial"/>
          <w:bCs/>
        </w:rPr>
      </w:pPr>
      <w:r w:rsidRPr="00B50241">
        <w:rPr>
          <w:rFonts w:cs="Arial"/>
          <w:bCs/>
        </w:rPr>
        <w:t>(d) 0.8125</w:t>
      </w:r>
    </w:p>
    <w:p w:rsidR="00221332" w:rsidRDefault="00221332" w:rsidP="00221332">
      <w:pPr>
        <w:spacing w:line="480" w:lineRule="auto"/>
        <w:rPr>
          <w:rFonts w:cs="Arial"/>
          <w:bCs/>
        </w:rPr>
      </w:pPr>
      <w:r w:rsidRPr="00B50241">
        <w:rPr>
          <w:rFonts w:cs="Arial"/>
          <w:bCs/>
        </w:rPr>
        <w:t>(e) 0.914063</w:t>
      </w:r>
    </w:p>
    <w:p w:rsidR="007A5052" w:rsidRDefault="007A5052">
      <w:pPr>
        <w:spacing w:line="240" w:lineRule="auto"/>
        <w:rPr>
          <w:rFonts w:cs="Arial"/>
          <w:b/>
          <w:bCs/>
        </w:rPr>
      </w:pPr>
      <w:r>
        <w:rPr>
          <w:rFonts w:cs="Arial"/>
          <w:b/>
          <w:bCs/>
        </w:rPr>
        <w:br w:type="page"/>
      </w:r>
    </w:p>
    <w:p w:rsidR="00C17DE9" w:rsidRDefault="00C17DE9" w:rsidP="00C17DE9">
      <w:pPr>
        <w:spacing w:line="480" w:lineRule="auto"/>
        <w:rPr>
          <w:rFonts w:cs="Arial"/>
          <w:bCs/>
        </w:rPr>
      </w:pPr>
      <w:r w:rsidRPr="00B02538">
        <w:rPr>
          <w:rFonts w:cs="Arial"/>
          <w:b/>
          <w:bCs/>
        </w:rPr>
        <w:lastRenderedPageBreak/>
        <w:t xml:space="preserve">Question </w:t>
      </w:r>
      <w:r w:rsidR="00221332">
        <w:rPr>
          <w:rFonts w:cs="Arial"/>
          <w:b/>
          <w:bCs/>
        </w:rPr>
        <w:t>4</w:t>
      </w:r>
      <w:r w:rsidRPr="00B02538">
        <w:rPr>
          <w:rFonts w:cs="Arial"/>
          <w:b/>
          <w:bCs/>
        </w:rPr>
        <w:t>:</w:t>
      </w:r>
      <w:r>
        <w:rPr>
          <w:rFonts w:cs="Arial"/>
          <w:bCs/>
        </w:rPr>
        <w:t xml:space="preserve"> A spam meat manufacturer in the US is worried about the price of lean hogs rising and wants to lock in a price now. In one year the spam factory company intends to buy 2,000,000 pounds of hogs. CME futures on lean hogs that expire in one year have a notional principal of 40,000 pounds (about </w:t>
      </w:r>
      <w:r w:rsidRPr="003D02AA">
        <w:rPr>
          <w:rFonts w:cs="Arial"/>
          <w:bCs/>
        </w:rPr>
        <w:t>18 metric tons)</w:t>
      </w:r>
      <w:r>
        <w:rPr>
          <w:rFonts w:cs="Arial"/>
          <w:bCs/>
        </w:rPr>
        <w:t xml:space="preserve"> and currently trade at a price of 75.11 cents per pound. The underlying lean </w:t>
      </w:r>
      <w:proofErr w:type="gramStart"/>
      <w:r>
        <w:rPr>
          <w:rFonts w:cs="Arial"/>
          <w:bCs/>
        </w:rPr>
        <w:t>hogs</w:t>
      </w:r>
      <w:proofErr w:type="gramEnd"/>
      <w:r>
        <w:rPr>
          <w:rFonts w:cs="Arial"/>
          <w:bCs/>
        </w:rPr>
        <w:t xml:space="preserve"> spot price is 69.30</w:t>
      </w:r>
      <w:r w:rsidRPr="007A4213">
        <w:rPr>
          <w:rFonts w:cs="Arial"/>
          <w:bCs/>
        </w:rPr>
        <w:t xml:space="preserve"> </w:t>
      </w:r>
      <w:r>
        <w:rPr>
          <w:rFonts w:cs="Arial"/>
          <w:bCs/>
        </w:rPr>
        <w:t xml:space="preserve">cents per pound. The correlation of the futures price and the underlying </w:t>
      </w:r>
      <w:proofErr w:type="gramStart"/>
      <w:r>
        <w:rPr>
          <w:rFonts w:cs="Arial"/>
          <w:bCs/>
        </w:rPr>
        <w:t>hogs</w:t>
      </w:r>
      <w:proofErr w:type="gramEnd"/>
      <w:r>
        <w:rPr>
          <w:rFonts w:cs="Arial"/>
          <w:bCs/>
        </w:rPr>
        <w:t xml:space="preserve"> price is 0.95 and the standard deviation of changes in the spot price and futures price is $0.41 and $0.42 per pound respectively. Ignore hedge tailing. The initial margin is USD1</w:t>
      </w:r>
      <w:proofErr w:type="gramStart"/>
      <w:r>
        <w:rPr>
          <w:rFonts w:cs="Arial"/>
          <w:bCs/>
        </w:rPr>
        <w:t>,500</w:t>
      </w:r>
      <w:proofErr w:type="gramEnd"/>
      <w:r>
        <w:rPr>
          <w:rFonts w:cs="Arial"/>
          <w:bCs/>
        </w:rPr>
        <w:t xml:space="preserve"> and the maintenance margin is USD1,200 per futures contract. Which of the below statements is </w:t>
      </w:r>
      <w:r w:rsidRPr="003D02AA">
        <w:rPr>
          <w:rFonts w:cs="Arial"/>
          <w:b/>
          <w:bCs/>
        </w:rPr>
        <w:t>NOT</w:t>
      </w:r>
      <w:r>
        <w:rPr>
          <w:rFonts w:cs="Arial"/>
          <w:bCs/>
        </w:rPr>
        <w:t xml:space="preserve"> correct?</w:t>
      </w:r>
    </w:p>
    <w:p w:rsidR="00C17DE9" w:rsidRDefault="00C17DE9" w:rsidP="00C17DE9">
      <w:pPr>
        <w:spacing w:line="480" w:lineRule="auto"/>
        <w:rPr>
          <w:rFonts w:cs="Arial"/>
          <w:bCs/>
        </w:rPr>
      </w:pPr>
      <w:r>
        <w:rPr>
          <w:rFonts w:cs="Arial"/>
          <w:bCs/>
        </w:rPr>
        <w:t>(a) The meat manufacturer should buy futures to hedge against the danger of rising hog prices.</w:t>
      </w:r>
    </w:p>
    <w:p w:rsidR="00C17DE9" w:rsidRDefault="00C17DE9" w:rsidP="00C17DE9">
      <w:pPr>
        <w:spacing w:line="480" w:lineRule="auto"/>
        <w:rPr>
          <w:rFonts w:cs="Arial"/>
          <w:bCs/>
        </w:rPr>
      </w:pPr>
      <w:r>
        <w:rPr>
          <w:rFonts w:cs="Arial"/>
          <w:bCs/>
        </w:rPr>
        <w:t xml:space="preserve">(b) The hedge ratio is </w:t>
      </w:r>
      <w:r w:rsidRPr="00F67440">
        <w:rPr>
          <w:rFonts w:cs="Arial"/>
          <w:bCs/>
        </w:rPr>
        <w:t>0.927380952</w:t>
      </w:r>
      <w:r>
        <w:rPr>
          <w:rFonts w:cs="Arial"/>
          <w:bCs/>
        </w:rPr>
        <w:t xml:space="preserve">, which means that if the futures price rises by 1 cent then the spot price would be expected to rise by </w:t>
      </w:r>
      <w:r w:rsidRPr="00F67440">
        <w:rPr>
          <w:rFonts w:cs="Arial"/>
          <w:bCs/>
        </w:rPr>
        <w:t>0.927380952</w:t>
      </w:r>
      <w:r>
        <w:rPr>
          <w:rFonts w:cs="Arial"/>
          <w:bCs/>
        </w:rPr>
        <w:t xml:space="preserve"> cents.</w:t>
      </w:r>
    </w:p>
    <w:p w:rsidR="00C17DE9" w:rsidRDefault="00C17DE9" w:rsidP="00C17DE9">
      <w:pPr>
        <w:spacing w:line="480" w:lineRule="auto"/>
        <w:rPr>
          <w:rFonts w:cs="Arial"/>
          <w:bCs/>
        </w:rPr>
      </w:pPr>
      <w:r>
        <w:rPr>
          <w:rFonts w:cs="Arial"/>
          <w:bCs/>
        </w:rPr>
        <w:t xml:space="preserve">(c) The meat manufacturer should take the above position in </w:t>
      </w:r>
      <w:r w:rsidRPr="00F67440">
        <w:rPr>
          <w:rFonts w:cs="Arial"/>
          <w:bCs/>
        </w:rPr>
        <w:t>46</w:t>
      </w:r>
      <w:r>
        <w:rPr>
          <w:rFonts w:cs="Arial"/>
          <w:bCs/>
        </w:rPr>
        <w:t xml:space="preserve"> lean </w:t>
      </w:r>
      <w:proofErr w:type="gramStart"/>
      <w:r>
        <w:rPr>
          <w:rFonts w:cs="Arial"/>
          <w:bCs/>
        </w:rPr>
        <w:t>hogs</w:t>
      </w:r>
      <w:proofErr w:type="gramEnd"/>
      <w:r>
        <w:rPr>
          <w:rFonts w:cs="Arial"/>
          <w:bCs/>
        </w:rPr>
        <w:t xml:space="preserve"> futures contracts.</w:t>
      </w:r>
    </w:p>
    <w:p w:rsidR="00C17DE9" w:rsidRDefault="00C17DE9" w:rsidP="00C17DE9">
      <w:pPr>
        <w:spacing w:line="480" w:lineRule="auto"/>
        <w:rPr>
          <w:rFonts w:cs="Arial"/>
          <w:bCs/>
        </w:rPr>
      </w:pPr>
      <w:r>
        <w:rPr>
          <w:rFonts w:cs="Arial"/>
          <w:bCs/>
        </w:rPr>
        <w:t xml:space="preserve">(d) The meat manufacturer can only withdraw funds from her margin account if the futures price rises by more than </w:t>
      </w:r>
      <w:r w:rsidRPr="00AA44B2">
        <w:rPr>
          <w:rFonts w:cs="Arial"/>
          <w:bCs/>
        </w:rPr>
        <w:t>0.0</w:t>
      </w:r>
      <w:r>
        <w:rPr>
          <w:rFonts w:cs="Arial"/>
          <w:bCs/>
        </w:rPr>
        <w:t>075 cents per pound.</w:t>
      </w:r>
    </w:p>
    <w:p w:rsidR="00C17DE9" w:rsidRDefault="00C17DE9" w:rsidP="00C17DE9">
      <w:pPr>
        <w:spacing w:line="480" w:lineRule="auto"/>
        <w:rPr>
          <w:rFonts w:cs="Arial"/>
          <w:bCs/>
        </w:rPr>
      </w:pPr>
      <w:r>
        <w:rPr>
          <w:rFonts w:cs="Arial"/>
          <w:bCs/>
        </w:rPr>
        <w:t xml:space="preserve">(e) The meat manufacturer will only receive a margin call from her broker if the futures price falls by more than </w:t>
      </w:r>
      <w:r w:rsidRPr="00AA44B2">
        <w:rPr>
          <w:rFonts w:cs="Arial"/>
          <w:bCs/>
        </w:rPr>
        <w:t>0.0</w:t>
      </w:r>
      <w:r>
        <w:rPr>
          <w:rFonts w:cs="Arial"/>
          <w:bCs/>
        </w:rPr>
        <w:t>075 cents per pound.</w:t>
      </w:r>
    </w:p>
    <w:p w:rsidR="002A04B3" w:rsidRDefault="007C6738">
      <w:pPr>
        <w:tabs>
          <w:tab w:val="left" w:pos="9070"/>
        </w:tabs>
        <w:spacing w:line="480" w:lineRule="auto"/>
        <w:rPr>
          <w:rFonts w:cs="Arial"/>
          <w:bCs/>
        </w:rPr>
      </w:pPr>
      <w:r>
        <w:rPr>
          <w:rFonts w:cs="Arial"/>
          <w:bCs/>
        </w:rPr>
        <w:tab/>
      </w:r>
    </w:p>
    <w:p w:rsidR="007A5052" w:rsidRDefault="007A5052">
      <w:pPr>
        <w:spacing w:line="240" w:lineRule="auto"/>
        <w:rPr>
          <w:rFonts w:cs="Arial"/>
          <w:b/>
          <w:bCs/>
        </w:rPr>
      </w:pPr>
      <w:r>
        <w:rPr>
          <w:rFonts w:cs="Arial"/>
          <w:b/>
          <w:bCs/>
        </w:rPr>
        <w:br w:type="page"/>
      </w:r>
    </w:p>
    <w:p w:rsidR="00C17DE9" w:rsidRDefault="00C17DE9" w:rsidP="00C17DE9">
      <w:pPr>
        <w:spacing w:line="480" w:lineRule="auto"/>
        <w:rPr>
          <w:rFonts w:cs="Arial"/>
          <w:bCs/>
        </w:rPr>
      </w:pPr>
      <w:r>
        <w:rPr>
          <w:rFonts w:cs="Arial"/>
          <w:b/>
          <w:bCs/>
        </w:rPr>
        <w:lastRenderedPageBreak/>
        <w:t xml:space="preserve">Question </w:t>
      </w:r>
      <w:r w:rsidRPr="00C819CE">
        <w:rPr>
          <w:rFonts w:cs="Arial"/>
          <w:b/>
          <w:bCs/>
        </w:rPr>
        <w:t>5:</w:t>
      </w:r>
      <w:r>
        <w:rPr>
          <w:rFonts w:cs="Arial"/>
          <w:bCs/>
        </w:rPr>
        <w:t xml:space="preserve"> Refer to the below table of Government bonds.</w:t>
      </w:r>
    </w:p>
    <w:bookmarkStart w:id="1" w:name="_MON_1524139804"/>
    <w:bookmarkEnd w:id="1"/>
    <w:p w:rsidR="00C17DE9" w:rsidRDefault="00C17DE9" w:rsidP="00C17DE9">
      <w:pPr>
        <w:spacing w:line="480" w:lineRule="auto"/>
        <w:rPr>
          <w:rFonts w:cs="Arial"/>
          <w:bCs/>
        </w:rPr>
      </w:pPr>
      <w:r>
        <w:rPr>
          <w:rFonts w:cs="Arial"/>
          <w:bCs/>
        </w:rPr>
        <w:object w:dxaOrig="9217" w:dyaOrig="2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95pt;height:102.65pt" o:ole="">
            <v:imagedata r:id="rId13" o:title=""/>
          </v:shape>
          <o:OLEObject Type="Embed" ProgID="Excel.Sheet.12" ShapeID="_x0000_i1025" DrawAspect="Content" ObjectID="_1600287425" r:id="rId14"/>
        </w:object>
      </w:r>
    </w:p>
    <w:p w:rsidR="00C17DE9" w:rsidRDefault="00C17DE9" w:rsidP="00C17DE9">
      <w:pPr>
        <w:spacing w:line="480" w:lineRule="auto"/>
        <w:rPr>
          <w:rFonts w:cs="Arial"/>
          <w:bCs/>
        </w:rPr>
      </w:pPr>
      <w:r w:rsidRPr="005E57DB">
        <w:rPr>
          <w:rFonts w:cs="Arial"/>
          <w:bCs/>
        </w:rPr>
        <w:t xml:space="preserve">Which of the below statements about the zero rates and forward </w:t>
      </w:r>
      <w:r>
        <w:rPr>
          <w:rFonts w:cs="Arial"/>
          <w:bCs/>
        </w:rPr>
        <w:t>rates based on those zero rates</w:t>
      </w:r>
      <w:r w:rsidRPr="005E57DB">
        <w:rPr>
          <w:rFonts w:cs="Arial"/>
          <w:bCs/>
        </w:rPr>
        <w:t xml:space="preserve"> is </w:t>
      </w:r>
      <w:r w:rsidRPr="005E57DB">
        <w:rPr>
          <w:rFonts w:cs="Arial"/>
          <w:b/>
          <w:bCs/>
        </w:rPr>
        <w:t>NOT</w:t>
      </w:r>
      <w:r w:rsidRPr="005E57DB">
        <w:rPr>
          <w:rFonts w:cs="Arial"/>
          <w:bCs/>
        </w:rPr>
        <w:t xml:space="preserve"> correct?</w:t>
      </w:r>
    </w:p>
    <w:p w:rsidR="00C17DE9" w:rsidRPr="00FC4EEE" w:rsidRDefault="00C17DE9" w:rsidP="00C17DE9">
      <w:pPr>
        <w:spacing w:line="480" w:lineRule="auto"/>
        <w:rPr>
          <w:rFonts w:cs="Arial"/>
          <w:bCs/>
        </w:rPr>
      </w:pPr>
      <w:r w:rsidRPr="00FC4EEE">
        <w:rPr>
          <w:rFonts w:cs="Arial"/>
          <w:bCs/>
        </w:rPr>
        <w:t>(a) The 0.5 year zero coupon spot yield to maturity per annum compounding semi-annually is -0.01 pa.</w:t>
      </w:r>
    </w:p>
    <w:p w:rsidR="00C17DE9" w:rsidRPr="00FC4EEE" w:rsidRDefault="00C17DE9" w:rsidP="00C17DE9">
      <w:pPr>
        <w:spacing w:line="480" w:lineRule="auto"/>
        <w:rPr>
          <w:rFonts w:cs="Arial"/>
          <w:bCs/>
        </w:rPr>
      </w:pPr>
      <w:r w:rsidRPr="00FC4EEE">
        <w:rPr>
          <w:rFonts w:cs="Arial"/>
          <w:bCs/>
        </w:rPr>
        <w:t>(b) The 1 year zero coupon spot yield to maturity per annum compounding semi-annually is 0.0</w:t>
      </w:r>
      <w:r>
        <w:rPr>
          <w:rFonts w:cs="Arial"/>
          <w:bCs/>
        </w:rPr>
        <w:t>1</w:t>
      </w:r>
      <w:r w:rsidRPr="00FC4EEE">
        <w:rPr>
          <w:rFonts w:cs="Arial"/>
          <w:bCs/>
        </w:rPr>
        <w:t>0</w:t>
      </w:r>
      <w:r>
        <w:rPr>
          <w:rFonts w:cs="Arial"/>
          <w:bCs/>
        </w:rPr>
        <w:t>211</w:t>
      </w:r>
      <w:r w:rsidRPr="00FC4EEE">
        <w:rPr>
          <w:rFonts w:cs="Arial"/>
          <w:bCs/>
        </w:rPr>
        <w:t xml:space="preserve"> pa.</w:t>
      </w:r>
    </w:p>
    <w:p w:rsidR="00C17DE9" w:rsidRPr="00FC4EEE" w:rsidRDefault="00C17DE9" w:rsidP="00C17DE9">
      <w:pPr>
        <w:spacing w:line="480" w:lineRule="auto"/>
        <w:rPr>
          <w:rFonts w:cs="Arial"/>
          <w:bCs/>
        </w:rPr>
      </w:pPr>
      <w:r w:rsidRPr="00FC4EEE">
        <w:rPr>
          <w:rFonts w:cs="Arial"/>
          <w:bCs/>
        </w:rPr>
        <w:t>(c) The 1.5 year zero coupon spot yield to maturity per annum compounding semi-annually is 0.010051 pa.</w:t>
      </w:r>
    </w:p>
    <w:p w:rsidR="00C17DE9" w:rsidRPr="00FC4EEE" w:rsidRDefault="00C17DE9" w:rsidP="00C17DE9">
      <w:pPr>
        <w:spacing w:line="480" w:lineRule="auto"/>
        <w:rPr>
          <w:rFonts w:cs="Arial"/>
          <w:bCs/>
        </w:rPr>
      </w:pPr>
      <w:r w:rsidRPr="00FC4EEE">
        <w:rPr>
          <w:rFonts w:cs="Arial"/>
          <w:bCs/>
        </w:rPr>
        <w:t>(d) The 0.5 to 1 year zero coupon forward rate per annum compounding semi-annually is 0.011884 pa.</w:t>
      </w:r>
    </w:p>
    <w:p w:rsidR="00C17DE9" w:rsidRDefault="00C17DE9" w:rsidP="00C17DE9">
      <w:pPr>
        <w:spacing w:line="480" w:lineRule="auto"/>
        <w:rPr>
          <w:rFonts w:cs="Arial"/>
          <w:bCs/>
        </w:rPr>
      </w:pPr>
      <w:r w:rsidRPr="00FC4EEE">
        <w:rPr>
          <w:rFonts w:cs="Arial"/>
          <w:bCs/>
        </w:rPr>
        <w:t>(e) The 1 to 1.5 year zero coupon forward rate per annum compounding semi-annually is 0.028455 pa.</w:t>
      </w:r>
    </w:p>
    <w:p w:rsidR="002A04B3" w:rsidRDefault="007C6738" w:rsidP="00697391">
      <w:pPr>
        <w:spacing w:line="240" w:lineRule="auto"/>
        <w:rPr>
          <w:rFonts w:cs="Arial"/>
          <w:bCs/>
        </w:rPr>
      </w:pPr>
      <w:r>
        <w:br w:type="page"/>
      </w:r>
    </w:p>
    <w:p w:rsidR="002A04B3" w:rsidRDefault="007C6738">
      <w:pPr>
        <w:spacing w:line="480" w:lineRule="auto"/>
        <w:jc w:val="center"/>
        <w:rPr>
          <w:rFonts w:cs="Arial"/>
          <w:b/>
          <w:bCs/>
        </w:rPr>
      </w:pPr>
      <w:r>
        <w:rPr>
          <w:rFonts w:cs="Arial"/>
          <w:b/>
          <w:bCs/>
        </w:rPr>
        <w:lastRenderedPageBreak/>
        <w:t>Part B</w:t>
      </w:r>
    </w:p>
    <w:p w:rsidR="002A04B3" w:rsidRDefault="007C6738">
      <w:pPr>
        <w:spacing w:line="480" w:lineRule="auto"/>
        <w:rPr>
          <w:rFonts w:cs="Arial"/>
          <w:bCs/>
        </w:rPr>
      </w:pPr>
      <w:r>
        <w:rPr>
          <w:rFonts w:cs="Arial"/>
          <w:b/>
          <w:bCs/>
        </w:rPr>
        <w:t>Question 1 (total of 8 marks):</w:t>
      </w:r>
      <w:r>
        <w:rPr>
          <w:rFonts w:cs="Arial"/>
          <w:bCs/>
        </w:rPr>
        <w:t xml:space="preserve"> A stock index is expected to pay a continuously compounded dividend yield </w:t>
      </w:r>
      <w:r>
        <w:rPr>
          <w:rFonts w:cs="Arial"/>
          <w:b/>
          <w:bCs/>
        </w:rPr>
        <w:t>5</w:t>
      </w:r>
      <w:r>
        <w:rPr>
          <w:rFonts w:cs="Arial"/>
          <w:bCs/>
        </w:rPr>
        <w:t xml:space="preserve">% </w:t>
      </w:r>
      <w:proofErr w:type="spellStart"/>
      <w:r>
        <w:rPr>
          <w:rFonts w:cs="Arial"/>
          <w:bCs/>
        </w:rPr>
        <w:t>pa</w:t>
      </w:r>
      <w:proofErr w:type="spellEnd"/>
      <w:r>
        <w:rPr>
          <w:rFonts w:cs="Arial"/>
          <w:bCs/>
        </w:rPr>
        <w:t xml:space="preserve"> for the foreseeable future. The index is currently at </w:t>
      </w:r>
      <w:r>
        <w:rPr>
          <w:rFonts w:cs="Arial"/>
          <w:b/>
          <w:bCs/>
        </w:rPr>
        <w:t>5,800</w:t>
      </w:r>
      <w:r>
        <w:rPr>
          <w:rFonts w:cs="Arial"/>
          <w:bCs/>
        </w:rPr>
        <w:t xml:space="preserve"> points, the continuously compounded total required return is </w:t>
      </w:r>
      <w:r>
        <w:rPr>
          <w:rFonts w:cs="Arial"/>
          <w:b/>
          <w:bCs/>
        </w:rPr>
        <w:t>8</w:t>
      </w:r>
      <w:r>
        <w:rPr>
          <w:rFonts w:cs="Arial"/>
          <w:bCs/>
        </w:rPr>
        <w:t xml:space="preserve">% </w:t>
      </w:r>
      <w:proofErr w:type="spellStart"/>
      <w:r>
        <w:rPr>
          <w:rFonts w:cs="Arial"/>
          <w:bCs/>
        </w:rPr>
        <w:t>p.a</w:t>
      </w:r>
      <w:proofErr w:type="spellEnd"/>
      <w:r>
        <w:rPr>
          <w:rFonts w:cs="Arial"/>
          <w:bCs/>
        </w:rPr>
        <w:t xml:space="preserve"> and its standard deviation of returns is </w:t>
      </w:r>
      <w:r>
        <w:rPr>
          <w:rFonts w:cs="Arial"/>
          <w:b/>
          <w:bCs/>
        </w:rPr>
        <w:t>20</w:t>
      </w:r>
      <w:r>
        <w:rPr>
          <w:rFonts w:cs="Arial"/>
          <w:bCs/>
        </w:rPr>
        <w:t>% p.a</w:t>
      </w:r>
      <w:proofErr w:type="gramStart"/>
      <w:r>
        <w:rPr>
          <w:rFonts w:cs="Arial"/>
          <w:bCs/>
        </w:rPr>
        <w:t>..</w:t>
      </w:r>
      <w:proofErr w:type="gramEnd"/>
      <w:r>
        <w:rPr>
          <w:rFonts w:cs="Arial"/>
          <w:bCs/>
        </w:rPr>
        <w:t xml:space="preserve"> An investor has just taken a </w:t>
      </w:r>
      <w:r w:rsidRPr="00751E19">
        <w:rPr>
          <w:rFonts w:cs="Arial"/>
          <w:b/>
          <w:bCs/>
        </w:rPr>
        <w:t>long</w:t>
      </w:r>
      <w:r>
        <w:rPr>
          <w:rFonts w:cs="Arial"/>
          <w:bCs/>
        </w:rPr>
        <w:t xml:space="preserve"> position in a </w:t>
      </w:r>
      <w:r>
        <w:rPr>
          <w:rFonts w:cs="Arial"/>
          <w:b/>
          <w:bCs/>
        </w:rPr>
        <w:t>one</w:t>
      </w:r>
      <w:r>
        <w:rPr>
          <w:rFonts w:cs="Arial"/>
          <w:bCs/>
        </w:rPr>
        <w:t xml:space="preserve"> year </w:t>
      </w:r>
      <w:r w:rsidR="00751E19">
        <w:rPr>
          <w:rFonts w:cs="Arial"/>
          <w:b/>
          <w:bCs/>
        </w:rPr>
        <w:t xml:space="preserve">futures </w:t>
      </w:r>
      <w:r>
        <w:rPr>
          <w:rFonts w:cs="Arial"/>
          <w:bCs/>
        </w:rPr>
        <w:t xml:space="preserve">contract on the index. Compute the </w:t>
      </w:r>
      <w:r w:rsidR="00751E19">
        <w:rPr>
          <w:rFonts w:cs="Arial"/>
          <w:b/>
          <w:bCs/>
        </w:rPr>
        <w:t xml:space="preserve">futures </w:t>
      </w:r>
      <w:r w:rsidR="00751E19">
        <w:rPr>
          <w:rFonts w:cs="Arial"/>
          <w:bCs/>
        </w:rPr>
        <w:t>price in index points</w:t>
      </w:r>
      <w:r>
        <w:rPr>
          <w:rFonts w:cs="Arial"/>
          <w:bCs/>
        </w:rPr>
        <w:t>.</w:t>
      </w:r>
    </w:p>
    <w:p w:rsidR="00751E19" w:rsidRDefault="00751E19">
      <w:pPr>
        <w:spacing w:line="240" w:lineRule="auto"/>
        <w:rPr>
          <w:rFonts w:cs="Arial"/>
          <w:bCs/>
        </w:rPr>
      </w:pPr>
      <w:r>
        <w:rPr>
          <w:rFonts w:cs="Arial"/>
          <w:b/>
          <w:bCs/>
        </w:rPr>
        <w:t>Question 1a (4 marks):</w:t>
      </w:r>
      <w:r>
        <w:rPr>
          <w:rFonts w:cs="Arial"/>
          <w:bCs/>
        </w:rPr>
        <w:t xml:space="preserve"> </w:t>
      </w:r>
    </w:p>
    <w:p w:rsidR="00751E19" w:rsidRDefault="00751E19">
      <w:pPr>
        <w:spacing w:line="240" w:lineRule="auto"/>
        <w:rPr>
          <w:rFonts w:cs="Arial"/>
          <w:bCs/>
        </w:rPr>
      </w:pPr>
    </w:p>
    <w:p w:rsidR="00751E19" w:rsidRDefault="00751E19">
      <w:pPr>
        <w:spacing w:line="240" w:lineRule="auto"/>
        <w:rPr>
          <w:rFonts w:cs="Arial"/>
          <w:bCs/>
        </w:rPr>
      </w:pPr>
    </w:p>
    <w:p w:rsidR="007554E4" w:rsidRDefault="007554E4">
      <w:pPr>
        <w:spacing w:line="240" w:lineRule="auto"/>
        <w:rPr>
          <w:rFonts w:cs="Arial"/>
          <w:bCs/>
        </w:rPr>
      </w:pPr>
    </w:p>
    <w:p w:rsidR="007554E4" w:rsidRDefault="007554E4">
      <w:pPr>
        <w:spacing w:line="240" w:lineRule="auto"/>
        <w:rPr>
          <w:rFonts w:cs="Arial"/>
          <w:bCs/>
        </w:rPr>
      </w:pPr>
    </w:p>
    <w:p w:rsidR="007554E4" w:rsidRDefault="007554E4">
      <w:pPr>
        <w:spacing w:line="240" w:lineRule="auto"/>
        <w:rPr>
          <w:rFonts w:cs="Arial"/>
          <w:bCs/>
        </w:rPr>
      </w:pPr>
    </w:p>
    <w:p w:rsidR="007554E4" w:rsidRDefault="007554E4">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751E19" w:rsidRDefault="00751E19">
      <w:pPr>
        <w:spacing w:line="240" w:lineRule="auto"/>
        <w:rPr>
          <w:rFonts w:cs="Arial"/>
          <w:bCs/>
        </w:rPr>
      </w:pPr>
    </w:p>
    <w:p w:rsidR="006061B9" w:rsidRDefault="00751E19">
      <w:pPr>
        <w:spacing w:line="240" w:lineRule="auto"/>
        <w:rPr>
          <w:rFonts w:cs="Arial"/>
          <w:bCs/>
        </w:rPr>
      </w:pPr>
      <w:r>
        <w:rPr>
          <w:rFonts w:cs="Arial"/>
          <w:b/>
          <w:bCs/>
        </w:rPr>
        <w:t>Question 1b (4 marks):</w:t>
      </w:r>
      <w:r>
        <w:rPr>
          <w:rFonts w:cs="Arial"/>
          <w:bCs/>
        </w:rPr>
        <w:t xml:space="preserve"> 7 months later, the stock index is </w:t>
      </w:r>
      <w:r w:rsidRPr="00751E19">
        <w:rPr>
          <w:rFonts w:cs="Arial"/>
          <w:b/>
          <w:bCs/>
        </w:rPr>
        <w:t>6</w:t>
      </w:r>
      <w:r w:rsidR="006061B9">
        <w:rPr>
          <w:rFonts w:cs="Arial"/>
          <w:b/>
          <w:bCs/>
        </w:rPr>
        <w:t>1</w:t>
      </w:r>
      <w:r w:rsidRPr="00751E19">
        <w:rPr>
          <w:rFonts w:cs="Arial"/>
          <w:b/>
          <w:bCs/>
        </w:rPr>
        <w:t>00</w:t>
      </w:r>
      <w:r>
        <w:rPr>
          <w:rFonts w:cs="Arial"/>
          <w:bCs/>
        </w:rPr>
        <w:t xml:space="preserve"> points. Calculate the value of the long futures contract.</w:t>
      </w:r>
    </w:p>
    <w:p w:rsidR="006061B9" w:rsidRDefault="006061B9">
      <w:pPr>
        <w:spacing w:line="240" w:lineRule="auto"/>
        <w:rPr>
          <w:rFonts w:cs="Arial"/>
          <w:bCs/>
        </w:rPr>
      </w:pPr>
    </w:p>
    <w:p w:rsidR="007554E4" w:rsidRDefault="007554E4">
      <w:pPr>
        <w:spacing w:line="240" w:lineRule="auto"/>
        <w:rPr>
          <w:rFonts w:cs="Arial"/>
          <w:bCs/>
        </w:rPr>
      </w:pPr>
    </w:p>
    <w:p w:rsidR="007554E4" w:rsidRDefault="007554E4">
      <w:pPr>
        <w:spacing w:line="240" w:lineRule="auto"/>
        <w:rPr>
          <w:rFonts w:cs="Arial"/>
          <w:bCs/>
        </w:rPr>
      </w:pPr>
    </w:p>
    <w:p w:rsidR="00751E19" w:rsidRDefault="00751E19">
      <w:pPr>
        <w:spacing w:line="240" w:lineRule="auto"/>
        <w:rPr>
          <w:rFonts w:cs="Arial"/>
          <w:b/>
          <w:bCs/>
        </w:rPr>
      </w:pPr>
      <w:r>
        <w:rPr>
          <w:rFonts w:cs="Arial"/>
          <w:b/>
          <w:bCs/>
        </w:rPr>
        <w:br w:type="page"/>
      </w:r>
    </w:p>
    <w:p w:rsidR="002A04B3" w:rsidRDefault="007C6738">
      <w:pPr>
        <w:spacing w:line="480" w:lineRule="auto"/>
        <w:rPr>
          <w:rFonts w:cs="Arial"/>
          <w:bCs/>
        </w:rPr>
      </w:pPr>
      <w:r>
        <w:rPr>
          <w:rFonts w:cs="Arial"/>
          <w:b/>
          <w:bCs/>
        </w:rPr>
        <w:lastRenderedPageBreak/>
        <w:t>Question 2 (total of 8 marks):</w:t>
      </w:r>
      <w:bookmarkStart w:id="2" w:name="_MON_1522232052"/>
      <w:bookmarkEnd w:id="2"/>
      <w:r>
        <w:rPr>
          <w:rFonts w:cs="Arial"/>
          <w:bCs/>
        </w:rPr>
        <w:t xml:space="preserve"> The below table summarises the borrowing costs confronting two companies. </w:t>
      </w:r>
    </w:p>
    <w:p w:rsidR="002A04B3" w:rsidRDefault="007C6738">
      <w:pPr>
        <w:spacing w:line="480" w:lineRule="auto"/>
        <w:rPr>
          <w:rFonts w:cs="Arial"/>
          <w:bCs/>
        </w:rPr>
      </w:pPr>
      <w:r>
        <w:object w:dxaOrig="3294" w:dyaOrig="1079">
          <v:shape id="ole_rId3" o:spid="_x0000_i1026" style="width:290.15pt;height:95.1pt" coordsize="" o:spt="100" adj="0,,0" path="" stroked="f">
            <v:stroke joinstyle="miter"/>
            <v:imagedata r:id="rId15" o:title=""/>
            <v:formulas/>
            <v:path o:connecttype="segments"/>
          </v:shape>
          <o:OLEObject Type="Embed" ProgID="Excel.Sheet.12" ShapeID="ole_rId3" DrawAspect="Content" ObjectID="_1600287426" r:id="rId16"/>
        </w:object>
      </w:r>
    </w:p>
    <w:p w:rsidR="002A04B3" w:rsidRDefault="007C6738">
      <w:pPr>
        <w:spacing w:line="480" w:lineRule="auto"/>
        <w:rPr>
          <w:rFonts w:cs="Arial"/>
          <w:bCs/>
        </w:rPr>
      </w:pPr>
      <w:r>
        <w:rPr>
          <w:rFonts w:cs="Arial"/>
          <w:b/>
          <w:bCs/>
        </w:rPr>
        <w:t>Question 2a</w:t>
      </w:r>
      <w:r>
        <w:rPr>
          <w:rFonts w:cs="Arial"/>
          <w:bCs/>
        </w:rPr>
        <w:t xml:space="preserve"> (6 marks): Suppose Firm A wants to borrow at a fixed rate and Firm B wishes to borrow floating. </w:t>
      </w:r>
    </w:p>
    <w:p w:rsidR="002A04B3" w:rsidRDefault="00577737">
      <w:pPr>
        <w:spacing w:line="480" w:lineRule="auto"/>
        <w:rPr>
          <w:rFonts w:cs="Arial"/>
          <w:bCs/>
        </w:rPr>
      </w:pPr>
      <w:r>
        <w:rPr>
          <w:rFonts w:cs="Arial"/>
          <w:bCs/>
        </w:rPr>
        <w:t xml:space="preserve">Design a </w:t>
      </w:r>
      <w:r w:rsidRPr="00577737">
        <w:rPr>
          <w:rFonts w:cs="Arial"/>
          <w:b/>
          <w:bCs/>
        </w:rPr>
        <w:t>non</w:t>
      </w:r>
      <w:r>
        <w:rPr>
          <w:rFonts w:cs="Arial"/>
          <w:bCs/>
        </w:rPr>
        <w:t>-</w:t>
      </w:r>
      <w:r w:rsidR="007C6738">
        <w:rPr>
          <w:rFonts w:cs="Arial"/>
          <w:bCs/>
        </w:rPr>
        <w:t xml:space="preserve">intermediated swap </w:t>
      </w:r>
      <w:r>
        <w:rPr>
          <w:rFonts w:cs="Arial"/>
          <w:bCs/>
        </w:rPr>
        <w:t>(so there’s no bank in the middle) that</w:t>
      </w:r>
      <w:r w:rsidR="007C6738">
        <w:rPr>
          <w:rFonts w:cs="Arial"/>
          <w:bCs/>
        </w:rPr>
        <w:t xml:space="preserve"> gives the swap benefits </w:t>
      </w:r>
      <w:r>
        <w:rPr>
          <w:rFonts w:cs="Arial"/>
          <w:b/>
          <w:bCs/>
        </w:rPr>
        <w:t>to F</w:t>
      </w:r>
      <w:r w:rsidR="007C6738">
        <w:rPr>
          <w:rFonts w:cs="Arial"/>
          <w:b/>
          <w:bCs/>
        </w:rPr>
        <w:t>irm B only</w:t>
      </w:r>
      <w:r w:rsidR="007C6738">
        <w:rPr>
          <w:rFonts w:cs="Arial"/>
          <w:bCs/>
        </w:rPr>
        <w:t xml:space="preserve">. Use a clearly labelled diagram to summarise the terms of the arrangement. </w:t>
      </w:r>
    </w:p>
    <w:p w:rsidR="002A04B3" w:rsidRDefault="002A04B3">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Cs/>
        </w:rPr>
      </w:pPr>
    </w:p>
    <w:p w:rsidR="007554E4" w:rsidRDefault="007554E4">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2A04B3">
      <w:pPr>
        <w:rPr>
          <w:rFonts w:cs="Arial"/>
          <w:b/>
          <w:bCs/>
        </w:rPr>
      </w:pPr>
    </w:p>
    <w:p w:rsidR="002A04B3" w:rsidRDefault="007C6738">
      <w:pPr>
        <w:rPr>
          <w:rFonts w:cs="Arial"/>
          <w:bCs/>
        </w:rPr>
      </w:pPr>
      <w:r>
        <w:rPr>
          <w:rFonts w:cs="Arial"/>
          <w:b/>
          <w:bCs/>
        </w:rPr>
        <w:t>Question 2b</w:t>
      </w:r>
      <w:r>
        <w:rPr>
          <w:rFonts w:cs="Arial"/>
          <w:bCs/>
        </w:rPr>
        <w:t xml:space="preserve"> (2 marks): If the LIBOR rate unexpectedly </w:t>
      </w:r>
      <w:r w:rsidR="00577737" w:rsidRPr="00577737">
        <w:rPr>
          <w:rFonts w:cs="Arial"/>
          <w:b/>
          <w:bCs/>
        </w:rPr>
        <w:t>falls</w:t>
      </w:r>
      <w:r>
        <w:rPr>
          <w:rFonts w:cs="Arial"/>
          <w:bCs/>
        </w:rPr>
        <w:t xml:space="preserve"> after Firm A and B sign the swap contract, who will gain from the swap contracts (not from the physical bonds)? Firm A or B? Circle the correct answer:</w:t>
      </w:r>
    </w:p>
    <w:p w:rsidR="002A04B3" w:rsidRDefault="002A04B3">
      <w:pPr>
        <w:rPr>
          <w:rFonts w:cs="Arial"/>
          <w:bCs/>
        </w:rPr>
      </w:pPr>
    </w:p>
    <w:p w:rsidR="002A04B3" w:rsidRDefault="007C6738">
      <w:pPr>
        <w:rPr>
          <w:rFonts w:cs="Arial"/>
          <w:b/>
          <w:bCs/>
        </w:rPr>
      </w:pPr>
      <w:r>
        <w:rPr>
          <w:rFonts w:cs="Arial"/>
          <w:b/>
          <w:bCs/>
        </w:rPr>
        <w:t xml:space="preserve">Firm A, </w:t>
      </w:r>
      <w:r>
        <w:rPr>
          <w:rFonts w:cs="Arial"/>
          <w:b/>
          <w:bCs/>
        </w:rPr>
        <w:tab/>
      </w:r>
      <w:r>
        <w:rPr>
          <w:rFonts w:cs="Arial"/>
          <w:b/>
          <w:bCs/>
        </w:rPr>
        <w:tab/>
      </w:r>
      <w:r>
        <w:rPr>
          <w:rFonts w:cs="Arial"/>
          <w:b/>
          <w:bCs/>
        </w:rPr>
        <w:tab/>
        <w:t xml:space="preserve">Firm B, </w:t>
      </w:r>
      <w:r>
        <w:rPr>
          <w:rFonts w:cs="Arial"/>
          <w:b/>
          <w:bCs/>
        </w:rPr>
        <w:tab/>
      </w:r>
      <w:r>
        <w:rPr>
          <w:rFonts w:cs="Arial"/>
          <w:b/>
          <w:bCs/>
        </w:rPr>
        <w:tab/>
      </w:r>
      <w:r>
        <w:rPr>
          <w:rFonts w:cs="Arial"/>
          <w:b/>
          <w:bCs/>
        </w:rPr>
        <w:tab/>
        <w:t xml:space="preserve">both </w:t>
      </w:r>
      <w:r>
        <w:rPr>
          <w:rFonts w:cs="Arial"/>
          <w:b/>
          <w:bCs/>
        </w:rPr>
        <w:tab/>
      </w:r>
      <w:r>
        <w:rPr>
          <w:rFonts w:cs="Arial"/>
          <w:b/>
          <w:bCs/>
        </w:rPr>
        <w:tab/>
      </w:r>
      <w:r>
        <w:rPr>
          <w:rFonts w:cs="Arial"/>
          <w:b/>
          <w:bCs/>
        </w:rPr>
        <w:tab/>
        <w:t xml:space="preserve">or neither. </w:t>
      </w:r>
      <w:r>
        <w:br w:type="page"/>
      </w:r>
    </w:p>
    <w:p w:rsidR="002A04B3" w:rsidRDefault="007C6738" w:rsidP="00F30D5D">
      <w:pPr>
        <w:spacing w:line="240" w:lineRule="auto"/>
        <w:rPr>
          <w:rFonts w:cs="Arial"/>
          <w:bCs/>
        </w:rPr>
      </w:pPr>
      <w:r>
        <w:rPr>
          <w:rFonts w:cs="Arial"/>
          <w:b/>
          <w:bCs/>
        </w:rPr>
        <w:lastRenderedPageBreak/>
        <w:t>Question 3 (total of 8 marks):</w:t>
      </w:r>
      <w:r>
        <w:rPr>
          <w:rFonts w:cs="Arial"/>
          <w:bCs/>
        </w:rPr>
        <w:t xml:space="preserve"> Consider the below screen shot of the details of a </w:t>
      </w:r>
      <w:r w:rsidR="002C2768">
        <w:rPr>
          <w:rFonts w:cs="Arial"/>
          <w:bCs/>
        </w:rPr>
        <w:t xml:space="preserve">put </w:t>
      </w:r>
      <w:r>
        <w:rPr>
          <w:rFonts w:cs="Arial"/>
          <w:bCs/>
        </w:rPr>
        <w:t xml:space="preserve">option on </w:t>
      </w:r>
      <w:r w:rsidR="002C2768">
        <w:rPr>
          <w:rFonts w:cs="Arial"/>
          <w:bCs/>
        </w:rPr>
        <w:t>NAB</w:t>
      </w:r>
      <w:r>
        <w:rPr>
          <w:rFonts w:cs="Arial"/>
          <w:bCs/>
        </w:rPr>
        <w:t>.</w:t>
      </w:r>
    </w:p>
    <w:p w:rsidR="00F30D5D" w:rsidRDefault="00F30D5D" w:rsidP="00F30D5D">
      <w:pPr>
        <w:spacing w:line="240" w:lineRule="auto"/>
        <w:rPr>
          <w:rFonts w:cs="Arial"/>
          <w:bCs/>
        </w:rPr>
      </w:pPr>
    </w:p>
    <w:p w:rsidR="00F30D5D" w:rsidRPr="002C2768" w:rsidRDefault="00F30D5D" w:rsidP="00F30D5D">
      <w:pPr>
        <w:spacing w:line="240" w:lineRule="auto"/>
        <w:rPr>
          <w:rFonts w:ascii="Times New Roman" w:eastAsia="Times New Roman" w:hAnsi="Times New Roman"/>
          <w:sz w:val="32"/>
          <w:szCs w:val="32"/>
          <w:lang w:eastAsia="en-AU"/>
        </w:rPr>
      </w:pPr>
      <w:r w:rsidRPr="002C2768">
        <w:rPr>
          <w:rFonts w:ascii="Segoe UI" w:eastAsia="Times New Roman" w:hAnsi="Segoe UI" w:cs="Segoe UI"/>
          <w:b/>
          <w:bCs/>
          <w:color w:val="333333"/>
          <w:sz w:val="32"/>
          <w:szCs w:val="32"/>
          <w:shd w:val="clear" w:color="auto" w:fill="FFFFFF"/>
          <w:lang w:eastAsia="en-AU"/>
        </w:rPr>
        <w:t>NABTB8 - $30.00 PUT OPTION EXPIRING 23/11/2017</w:t>
      </w:r>
      <w:r w:rsidRPr="002C2768">
        <w:rPr>
          <w:rFonts w:ascii="Segoe UI" w:eastAsia="Times New Roman" w:hAnsi="Segoe UI" w:cs="Segoe UI"/>
          <w:color w:val="333333"/>
          <w:sz w:val="32"/>
          <w:szCs w:val="32"/>
          <w:shd w:val="clear" w:color="auto" w:fill="FFFFFF"/>
          <w:lang w:eastAsia="en-AU"/>
        </w:rPr>
        <w:t> </w:t>
      </w:r>
      <w:r w:rsidRPr="002C2768">
        <w:rPr>
          <w:rFonts w:ascii="Segoe UI" w:eastAsia="Times New Roman" w:hAnsi="Segoe UI" w:cs="Segoe UI"/>
          <w:color w:val="333333"/>
          <w:sz w:val="32"/>
          <w:szCs w:val="32"/>
          <w:lang w:eastAsia="en-AU"/>
        </w:rPr>
        <w:br/>
      </w:r>
    </w:p>
    <w:tbl>
      <w:tblPr>
        <w:tblW w:w="5000" w:type="pct"/>
        <w:shd w:val="clear" w:color="auto" w:fill="FFFFFF"/>
        <w:tblCellMar>
          <w:left w:w="0" w:type="dxa"/>
          <w:right w:w="0" w:type="dxa"/>
        </w:tblCellMar>
        <w:tblLook w:val="04A0" w:firstRow="1" w:lastRow="0" w:firstColumn="1" w:lastColumn="0" w:noHBand="0" w:noVBand="1"/>
      </w:tblPr>
      <w:tblGrid>
        <w:gridCol w:w="8179"/>
        <w:gridCol w:w="2594"/>
      </w:tblGrid>
      <w:tr w:rsidR="00F30D5D" w:rsidRPr="002C2768" w:rsidTr="00F30D5D">
        <w:tc>
          <w:tcPr>
            <w:tcW w:w="0" w:type="auto"/>
            <w:shd w:val="clear" w:color="auto" w:fill="FFFFFF"/>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b/>
                <w:bCs/>
                <w:color w:val="333333"/>
                <w:sz w:val="28"/>
                <w:szCs w:val="28"/>
                <w:lang w:eastAsia="en-AU"/>
              </w:rPr>
              <w:t>Underlying Security Details:</w:t>
            </w:r>
            <w:r w:rsidRPr="002C2768">
              <w:rPr>
                <w:rFonts w:ascii="Segoe UI" w:eastAsia="Times New Roman" w:hAnsi="Segoe UI" w:cs="Segoe UI"/>
                <w:color w:val="333333"/>
                <w:sz w:val="28"/>
                <w:szCs w:val="28"/>
                <w:lang w:eastAsia="en-AU"/>
              </w:rPr>
              <w:t>   NAT. BANK FPO [NAB] (ASX:NAB)</w:t>
            </w:r>
          </w:p>
        </w:tc>
        <w:tc>
          <w:tcPr>
            <w:tcW w:w="0" w:type="auto"/>
            <w:shd w:val="clear" w:color="auto" w:fill="FFFFFF"/>
            <w:hideMark/>
          </w:tcPr>
          <w:p w:rsidR="00F30D5D" w:rsidRPr="002C2768" w:rsidRDefault="002C2768" w:rsidP="002C2768">
            <w:pPr>
              <w:spacing w:line="270" w:lineRule="atLeast"/>
              <w:jc w:val="center"/>
              <w:rPr>
                <w:rFonts w:ascii="Segoe UI" w:eastAsia="Times New Roman" w:hAnsi="Segoe UI" w:cs="Segoe UI"/>
                <w:color w:val="333333"/>
                <w:sz w:val="20"/>
                <w:szCs w:val="20"/>
                <w:lang w:eastAsia="en-AU"/>
              </w:rPr>
            </w:pPr>
            <w:r w:rsidRPr="002C2768">
              <w:rPr>
                <w:rFonts w:ascii="Segoe UI" w:eastAsia="Times New Roman" w:hAnsi="Segoe UI" w:cs="Segoe UI"/>
                <w:color w:val="666666"/>
                <w:sz w:val="20"/>
                <w:szCs w:val="20"/>
                <w:lang w:eastAsia="en-AU"/>
              </w:rPr>
              <w:t>As of: 15/09/2017 2:56:39</w:t>
            </w:r>
            <w:r w:rsidR="00F30D5D" w:rsidRPr="002C2768">
              <w:rPr>
                <w:rFonts w:ascii="Segoe UI" w:eastAsia="Times New Roman" w:hAnsi="Segoe UI" w:cs="Segoe UI"/>
                <w:color w:val="666666"/>
                <w:sz w:val="20"/>
                <w:szCs w:val="20"/>
                <w:lang w:eastAsia="en-AU"/>
              </w:rPr>
              <w:t>PM</w:t>
            </w:r>
          </w:p>
        </w:tc>
      </w:tr>
    </w:tbl>
    <w:p w:rsidR="00F30D5D" w:rsidRPr="002C2768" w:rsidRDefault="00F30D5D" w:rsidP="00F30D5D">
      <w:pPr>
        <w:spacing w:line="240" w:lineRule="auto"/>
        <w:rPr>
          <w:rFonts w:ascii="Times New Roman" w:eastAsia="Times New Roman" w:hAnsi="Times New Roman"/>
          <w:vanish/>
          <w:sz w:val="28"/>
          <w:szCs w:val="28"/>
          <w:lang w:eastAsia="en-AU"/>
        </w:rPr>
      </w:pPr>
    </w:p>
    <w:tbl>
      <w:tblPr>
        <w:tblW w:w="5000" w:type="pct"/>
        <w:tblBorders>
          <w:top w:val="single" w:sz="6" w:space="0" w:color="A9A9A9"/>
          <w:left w:val="single" w:sz="6" w:space="0" w:color="A9A9A9"/>
          <w:bottom w:val="single" w:sz="6" w:space="0" w:color="A9A9A9"/>
          <w:right w:val="single" w:sz="6" w:space="0" w:color="A9A9A9"/>
        </w:tblBorders>
        <w:shd w:val="clear" w:color="auto" w:fill="FFFFFF"/>
        <w:tblCellMar>
          <w:top w:w="60" w:type="dxa"/>
          <w:left w:w="60" w:type="dxa"/>
          <w:bottom w:w="60" w:type="dxa"/>
          <w:right w:w="60" w:type="dxa"/>
        </w:tblCellMar>
        <w:tblLook w:val="04A0" w:firstRow="1" w:lastRow="0" w:firstColumn="1" w:lastColumn="0" w:noHBand="0" w:noVBand="1"/>
      </w:tblPr>
      <w:tblGrid>
        <w:gridCol w:w="1534"/>
        <w:gridCol w:w="2458"/>
        <w:gridCol w:w="1214"/>
        <w:gridCol w:w="1214"/>
        <w:gridCol w:w="1499"/>
        <w:gridCol w:w="1388"/>
        <w:gridCol w:w="1450"/>
      </w:tblGrid>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Last Price</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 Change</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Bid</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Offer</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 High</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 Low</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Volume</w:t>
            </w:r>
          </w:p>
        </w:tc>
      </w:tr>
      <w:tr w:rsidR="00F30D5D" w:rsidRPr="002C2768" w:rsidTr="00F30D5D">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-$0.080 (-.26%)</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$30.850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$30.860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$30.920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$30.660</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2,045,717</w:t>
            </w:r>
          </w:p>
        </w:tc>
      </w:tr>
    </w:tbl>
    <w:p w:rsidR="00F30D5D" w:rsidRPr="002C2768" w:rsidRDefault="00F30D5D" w:rsidP="00F30D5D">
      <w:pPr>
        <w:spacing w:line="240" w:lineRule="auto"/>
        <w:rPr>
          <w:rFonts w:ascii="Times New Roman" w:eastAsia="Times New Roman" w:hAnsi="Times New Roman"/>
          <w:sz w:val="28"/>
          <w:szCs w:val="28"/>
          <w:lang w:eastAsia="en-AU"/>
        </w:rPr>
      </w:pPr>
      <w:r w:rsidRPr="002C2768">
        <w:rPr>
          <w:rFonts w:ascii="Segoe UI" w:eastAsia="Times New Roman" w:hAnsi="Segoe UI" w:cs="Segoe UI"/>
          <w:color w:val="333333"/>
          <w:sz w:val="28"/>
          <w:szCs w:val="28"/>
          <w:lang w:eastAsia="en-AU"/>
        </w:rPr>
        <w:br/>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2673"/>
        <w:gridCol w:w="2090"/>
        <w:gridCol w:w="1356"/>
        <w:gridCol w:w="852"/>
        <w:gridCol w:w="2934"/>
        <w:gridCol w:w="852"/>
      </w:tblGrid>
      <w:tr w:rsidR="00F30D5D" w:rsidRPr="002C2768" w:rsidTr="00F30D5D">
        <w:tc>
          <w:tcPr>
            <w:tcW w:w="0" w:type="auto"/>
            <w:tcBorders>
              <w:top w:val="single" w:sz="6" w:space="0" w:color="A9A9A9"/>
              <w:left w:val="single" w:sz="6" w:space="0" w:color="A9A9A9"/>
            </w:tcBorders>
            <w:shd w:val="clear" w:color="auto" w:fill="C0C0C0"/>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 Last Price</w:t>
            </w:r>
          </w:p>
        </w:tc>
        <w:tc>
          <w:tcPr>
            <w:tcW w:w="0" w:type="auto"/>
            <w:tcBorders>
              <w:top w:val="single" w:sz="6" w:space="0" w:color="A9A9A9"/>
              <w:left w:val="single" w:sz="6" w:space="0" w:color="A9A9A9"/>
            </w:tcBorders>
            <w:shd w:val="clear" w:color="auto" w:fill="FFFFCC"/>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1.25</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Bid</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0.880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Theo</w:t>
            </w:r>
            <w:r w:rsidRPr="002C2768">
              <w:rPr>
                <w:rFonts w:ascii="Segoe UI" w:eastAsia="Times New Roman" w:hAnsi="Segoe UI" w:cs="Segoe UI"/>
                <w:b/>
                <w:bCs/>
                <w:color w:val="333333"/>
                <w:sz w:val="28"/>
                <w:szCs w:val="28"/>
                <w:lang w:eastAsia="en-AU"/>
              </w:rPr>
              <w:br/>
              <w:t>Price</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0.901</w:t>
            </w:r>
          </w:p>
        </w:tc>
      </w:tr>
      <w:tr w:rsidR="00F30D5D" w:rsidRPr="002C2768" w:rsidTr="00F30D5D">
        <w:tc>
          <w:tcPr>
            <w:tcW w:w="0" w:type="auto"/>
            <w:tcBorders>
              <w:top w:val="single" w:sz="6" w:space="0" w:color="A9A9A9"/>
              <w:left w:val="single" w:sz="6" w:space="0" w:color="A9A9A9"/>
            </w:tcBorders>
            <w:shd w:val="clear" w:color="auto" w:fill="C0C0C0"/>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w:t>
            </w:r>
            <w:r w:rsidRPr="002C2768">
              <w:rPr>
                <w:rFonts w:ascii="Segoe UI" w:eastAsia="Times New Roman" w:hAnsi="Segoe UI" w:cs="Segoe UI"/>
                <w:b/>
                <w:bCs/>
                <w:color w:val="333333"/>
                <w:sz w:val="28"/>
                <w:szCs w:val="28"/>
                <w:lang w:eastAsia="en-AU"/>
              </w:rPr>
              <w:br/>
              <w:t>Change</w:t>
            </w:r>
          </w:p>
        </w:tc>
        <w:tc>
          <w:tcPr>
            <w:tcW w:w="0" w:type="auto"/>
            <w:tcBorders>
              <w:top w:val="single" w:sz="6" w:space="0" w:color="A9A9A9"/>
              <w:left w:val="single" w:sz="6" w:space="0" w:color="A9A9A9"/>
            </w:tcBorders>
            <w:shd w:val="clear" w:color="auto" w:fill="FFFFCC"/>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008000"/>
                <w:sz w:val="28"/>
                <w:szCs w:val="28"/>
                <w:lang w:eastAsia="en-AU"/>
              </w:rPr>
              <w:t>0.35 (38.89%)</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Offer</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0.965</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Days To Expiry</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70</w:t>
            </w:r>
          </w:p>
        </w:tc>
      </w:tr>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Open</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Previous</w:t>
            </w:r>
            <w:r w:rsidRPr="002C2768">
              <w:rPr>
                <w:rFonts w:ascii="Segoe UI" w:eastAsia="Times New Roman" w:hAnsi="Segoe UI" w:cs="Segoe UI"/>
                <w:b/>
                <w:bCs/>
                <w:color w:val="333333"/>
                <w:sz w:val="28"/>
                <w:szCs w:val="28"/>
                <w:lang w:eastAsia="en-AU"/>
              </w:rPr>
              <w:br/>
              <w:t>Close</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Shares per Contract</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100</w:t>
            </w:r>
          </w:p>
        </w:tc>
      </w:tr>
      <w:tr w:rsidR="00F30D5D" w:rsidRPr="002C2768" w:rsidTr="00F30D5D">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Volume</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Open</w:t>
            </w:r>
            <w:r w:rsidRPr="002C2768">
              <w:rPr>
                <w:rFonts w:ascii="Segoe UI" w:eastAsia="Times New Roman" w:hAnsi="Segoe UI" w:cs="Segoe UI"/>
                <w:b/>
                <w:bCs/>
                <w:color w:val="333333"/>
                <w:sz w:val="28"/>
                <w:szCs w:val="28"/>
                <w:lang w:eastAsia="en-AU"/>
              </w:rPr>
              <w:br/>
              <w:t>Interest</w:t>
            </w:r>
          </w:p>
        </w:tc>
        <w:tc>
          <w:tcPr>
            <w:tcW w:w="0" w:type="auto"/>
            <w:tcBorders>
              <w:top w:val="single" w:sz="6" w:space="0" w:color="A9A9A9"/>
              <w:lef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203</w:t>
            </w:r>
          </w:p>
        </w:tc>
        <w:tc>
          <w:tcPr>
            <w:tcW w:w="0" w:type="auto"/>
            <w:tcBorders>
              <w:top w:val="single" w:sz="6" w:space="0" w:color="A9A9A9"/>
              <w:left w:val="single" w:sz="6" w:space="0" w:color="A9A9A9"/>
            </w:tcBorders>
            <w:shd w:val="clear" w:color="auto" w:fill="E7E7E7"/>
            <w:vAlign w:val="center"/>
            <w:hideMark/>
          </w:tcPr>
          <w:p w:rsidR="00F30D5D" w:rsidRPr="002C2768" w:rsidRDefault="00F30D5D" w:rsidP="00F30D5D">
            <w:pPr>
              <w:spacing w:line="270" w:lineRule="atLeast"/>
              <w:rPr>
                <w:rFonts w:ascii="Segoe UI" w:eastAsia="Times New Roman" w:hAnsi="Segoe UI" w:cs="Segoe UI"/>
                <w:b/>
                <w:bCs/>
                <w:color w:val="333333"/>
                <w:sz w:val="28"/>
                <w:szCs w:val="28"/>
                <w:lang w:eastAsia="en-AU"/>
              </w:rPr>
            </w:pPr>
            <w:r w:rsidRPr="002C2768">
              <w:rPr>
                <w:rFonts w:ascii="Segoe UI" w:eastAsia="Times New Roman" w:hAnsi="Segoe UI" w:cs="Segoe UI"/>
                <w:b/>
                <w:bCs/>
                <w:color w:val="333333"/>
                <w:sz w:val="28"/>
                <w:szCs w:val="28"/>
                <w:lang w:eastAsia="en-AU"/>
              </w:rPr>
              <w:t>Today's</w:t>
            </w:r>
            <w:r w:rsidRPr="002C2768">
              <w:rPr>
                <w:rFonts w:ascii="Segoe UI" w:eastAsia="Times New Roman" w:hAnsi="Segoe UI" w:cs="Segoe UI"/>
                <w:b/>
                <w:bCs/>
                <w:color w:val="333333"/>
                <w:sz w:val="28"/>
                <w:szCs w:val="28"/>
                <w:lang w:eastAsia="en-AU"/>
              </w:rPr>
              <w:br/>
              <w:t>Range</w:t>
            </w:r>
          </w:p>
        </w:tc>
        <w:tc>
          <w:tcPr>
            <w:tcW w:w="0" w:type="auto"/>
            <w:tcBorders>
              <w:top w:val="single" w:sz="6" w:space="0" w:color="A9A9A9"/>
              <w:left w:val="single" w:sz="6" w:space="0" w:color="A9A9A9"/>
              <w:right w:val="single" w:sz="6" w:space="0" w:color="A9A9A9"/>
            </w:tcBorders>
            <w:shd w:val="clear" w:color="auto" w:fill="FFFFFF"/>
            <w:vAlign w:val="center"/>
            <w:hideMark/>
          </w:tcPr>
          <w:p w:rsidR="00F30D5D" w:rsidRPr="002C2768" w:rsidRDefault="00F30D5D" w:rsidP="00F30D5D">
            <w:pPr>
              <w:spacing w:line="270" w:lineRule="atLeast"/>
              <w:rPr>
                <w:rFonts w:ascii="Segoe UI" w:eastAsia="Times New Roman" w:hAnsi="Segoe UI" w:cs="Segoe UI"/>
                <w:color w:val="333333"/>
                <w:sz w:val="28"/>
                <w:szCs w:val="28"/>
                <w:lang w:eastAsia="en-AU"/>
              </w:rPr>
            </w:pPr>
            <w:r w:rsidRPr="002C2768">
              <w:rPr>
                <w:rFonts w:ascii="Segoe UI" w:eastAsia="Times New Roman" w:hAnsi="Segoe UI" w:cs="Segoe UI"/>
                <w:color w:val="333333"/>
                <w:sz w:val="28"/>
                <w:szCs w:val="28"/>
                <w:lang w:eastAsia="en-AU"/>
              </w:rPr>
              <w:t>0 - 0</w:t>
            </w:r>
          </w:p>
        </w:tc>
      </w:tr>
      <w:tr w:rsidR="00F30D5D" w:rsidRPr="002C2768" w:rsidTr="00F30D5D">
        <w:tc>
          <w:tcPr>
            <w:tcW w:w="0" w:type="auto"/>
            <w:gridSpan w:val="6"/>
            <w:tcBorders>
              <w:top w:val="single" w:sz="6" w:space="0" w:color="A9A9A9"/>
              <w:left w:val="single" w:sz="6" w:space="0" w:color="A9A9A9"/>
              <w:right w:val="single" w:sz="6" w:space="0" w:color="A9A9A9"/>
            </w:tcBorders>
            <w:shd w:val="clear" w:color="auto" w:fill="FFFFFF"/>
            <w:hideMark/>
          </w:tcPr>
          <w:p w:rsidR="00F30D5D" w:rsidRPr="002C2768" w:rsidRDefault="00F30D5D" w:rsidP="00F30D5D">
            <w:pPr>
              <w:spacing w:line="270" w:lineRule="atLeast"/>
              <w:jc w:val="center"/>
              <w:rPr>
                <w:rFonts w:ascii="Segoe UI" w:eastAsia="Times New Roman" w:hAnsi="Segoe UI" w:cs="Segoe UI"/>
                <w:color w:val="333333"/>
                <w:sz w:val="28"/>
                <w:szCs w:val="28"/>
                <w:lang w:eastAsia="en-AU"/>
              </w:rPr>
            </w:pPr>
            <w:r w:rsidRPr="002C2768">
              <w:rPr>
                <w:rFonts w:ascii="Segoe UI" w:eastAsia="Times New Roman" w:hAnsi="Segoe UI" w:cs="Segoe UI"/>
                <w:b/>
                <w:bCs/>
                <w:color w:val="333333"/>
                <w:sz w:val="28"/>
                <w:szCs w:val="28"/>
                <w:lang w:eastAsia="en-AU"/>
              </w:rPr>
              <w:t>As at 15/09/2017 2:56:39 PM</w:t>
            </w:r>
          </w:p>
        </w:tc>
      </w:tr>
      <w:tr w:rsidR="00F30D5D" w:rsidRPr="002C2768" w:rsidTr="00F30D5D">
        <w:tc>
          <w:tcPr>
            <w:tcW w:w="0" w:type="auto"/>
            <w:gridSpan w:val="6"/>
            <w:shd w:val="clear" w:color="auto" w:fill="FFFFFF"/>
            <w:tcMar>
              <w:top w:w="0" w:type="dxa"/>
              <w:left w:w="0" w:type="dxa"/>
              <w:bottom w:w="0" w:type="dxa"/>
              <w:right w:w="0" w:type="dxa"/>
            </w:tcMar>
            <w:hideMark/>
          </w:tcPr>
          <w:tbl>
            <w:tblPr>
              <w:tblW w:w="7991" w:type="dxa"/>
              <w:shd w:val="clear" w:color="auto" w:fill="999999"/>
              <w:tblCellMar>
                <w:left w:w="0" w:type="dxa"/>
                <w:right w:w="0" w:type="dxa"/>
              </w:tblCellMar>
              <w:tblLook w:val="04A0" w:firstRow="1" w:lastRow="0" w:firstColumn="1" w:lastColumn="0" w:noHBand="0" w:noVBand="1"/>
            </w:tblPr>
            <w:tblGrid>
              <w:gridCol w:w="1610"/>
              <w:gridCol w:w="1596"/>
              <w:gridCol w:w="1595"/>
              <w:gridCol w:w="1595"/>
              <w:gridCol w:w="1595"/>
            </w:tblGrid>
            <w:tr w:rsidR="00F30D5D" w:rsidRPr="002C2768">
              <w:tc>
                <w:tcPr>
                  <w:tcW w:w="3085" w:type="dxa"/>
                  <w:gridSpan w:val="2"/>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Buyers</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 </w:t>
                  </w:r>
                </w:p>
              </w:tc>
              <w:tc>
                <w:tcPr>
                  <w:tcW w:w="3071" w:type="dxa"/>
                  <w:gridSpan w:val="2"/>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Sellers</w:t>
                  </w:r>
                </w:p>
              </w:tc>
            </w:tr>
            <w:tr w:rsidR="00F30D5D" w:rsidRPr="002C2768">
              <w:tc>
                <w:tcPr>
                  <w:tcW w:w="1489"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Quantity</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Price</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Price</w:t>
                  </w:r>
                </w:p>
              </w:tc>
              <w:tc>
                <w:tcPr>
                  <w:tcW w:w="1476" w:type="dxa"/>
                  <w:tcBorders>
                    <w:top w:val="single" w:sz="6" w:space="0" w:color="D7D7D7"/>
                    <w:bottom w:val="single" w:sz="6" w:space="0" w:color="D7D7D7"/>
                  </w:tcBorders>
                  <w:shd w:val="clear" w:color="auto" w:fill="E6E6E6"/>
                  <w:tcMar>
                    <w:top w:w="60" w:type="dxa"/>
                    <w:left w:w="60" w:type="dxa"/>
                    <w:bottom w:w="60" w:type="dxa"/>
                    <w:right w:w="60" w:type="dxa"/>
                  </w:tcMar>
                  <w:hideMark/>
                </w:tcPr>
                <w:p w:rsidR="00F30D5D" w:rsidRPr="002C2768" w:rsidRDefault="00F30D5D" w:rsidP="00F30D5D">
                  <w:pPr>
                    <w:spacing w:line="270" w:lineRule="atLeast"/>
                    <w:jc w:val="center"/>
                    <w:rPr>
                      <w:rFonts w:ascii="Times New Roman" w:eastAsia="Times New Roman" w:hAnsi="Times New Roman"/>
                      <w:b/>
                      <w:bCs/>
                      <w:color w:val="6D6D6D"/>
                      <w:sz w:val="28"/>
                      <w:szCs w:val="28"/>
                      <w:lang w:eastAsia="en-AU"/>
                    </w:rPr>
                  </w:pPr>
                  <w:r w:rsidRPr="002C2768">
                    <w:rPr>
                      <w:rFonts w:ascii="Times New Roman" w:eastAsia="Times New Roman" w:hAnsi="Times New Roman"/>
                      <w:b/>
                      <w:bCs/>
                      <w:color w:val="6D6D6D"/>
                      <w:sz w:val="28"/>
                      <w:szCs w:val="28"/>
                      <w:lang w:eastAsia="en-AU"/>
                    </w:rPr>
                    <w:t>Quantity</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700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0.880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1</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0.965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250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0.850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2</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1.030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400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0.775</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3</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1.045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200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0.000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4</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1.075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400</w:t>
                  </w:r>
                </w:p>
              </w:tc>
            </w:tr>
            <w:tr w:rsidR="00F30D5D" w:rsidRPr="002C2768">
              <w:tc>
                <w:tcPr>
                  <w:tcW w:w="1609"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0000FF"/>
                      <w:sz w:val="28"/>
                      <w:szCs w:val="28"/>
                      <w:lang w:eastAsia="en-AU"/>
                    </w:rPr>
                  </w:pPr>
                  <w:r w:rsidRPr="002C2768">
                    <w:rPr>
                      <w:rFonts w:ascii="Times New Roman" w:eastAsia="Times New Roman" w:hAnsi="Times New Roman"/>
                      <w:color w:val="0000FF"/>
                      <w:sz w:val="28"/>
                      <w:szCs w:val="28"/>
                      <w:lang w:eastAsia="en-AU"/>
                    </w:rPr>
                    <w:t>0.000</w:t>
                  </w:r>
                </w:p>
              </w:tc>
              <w:tc>
                <w:tcPr>
                  <w:tcW w:w="1595" w:type="dxa"/>
                  <w:shd w:val="clear" w:color="auto" w:fill="CCCCCC"/>
                  <w:hideMark/>
                </w:tcPr>
                <w:p w:rsidR="00F30D5D" w:rsidRPr="002C2768" w:rsidRDefault="00F30D5D" w:rsidP="00F30D5D">
                  <w:pPr>
                    <w:spacing w:line="270" w:lineRule="atLeast"/>
                    <w:jc w:val="center"/>
                    <w:rPr>
                      <w:rFonts w:ascii="Times New Roman" w:eastAsia="Times New Roman" w:hAnsi="Times New Roman"/>
                      <w:b/>
                      <w:bCs/>
                      <w:color w:val="333333"/>
                      <w:sz w:val="28"/>
                      <w:szCs w:val="28"/>
                      <w:lang w:eastAsia="en-AU"/>
                    </w:rPr>
                  </w:pPr>
                  <w:r w:rsidRPr="002C2768">
                    <w:rPr>
                      <w:rFonts w:ascii="Times New Roman" w:eastAsia="Times New Roman" w:hAnsi="Times New Roman"/>
                      <w:b/>
                      <w:bCs/>
                      <w:color w:val="333333"/>
                      <w:sz w:val="28"/>
                      <w:szCs w:val="28"/>
                      <w:lang w:eastAsia="en-AU"/>
                    </w:rPr>
                    <w:t>5</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FF0000"/>
                      <w:sz w:val="28"/>
                      <w:szCs w:val="28"/>
                      <w:lang w:eastAsia="en-AU"/>
                    </w:rPr>
                  </w:pPr>
                  <w:r w:rsidRPr="002C2768">
                    <w:rPr>
                      <w:rFonts w:ascii="Times New Roman" w:eastAsia="Times New Roman" w:hAnsi="Times New Roman"/>
                      <w:color w:val="FF0000"/>
                      <w:sz w:val="28"/>
                      <w:szCs w:val="28"/>
                      <w:lang w:eastAsia="en-AU"/>
                    </w:rPr>
                    <w:t>0.000</w:t>
                  </w:r>
                </w:p>
              </w:tc>
              <w:tc>
                <w:tcPr>
                  <w:tcW w:w="1595" w:type="dxa"/>
                  <w:tcBorders>
                    <w:bottom w:val="single" w:sz="6" w:space="0" w:color="E1E1E1"/>
                  </w:tcBorders>
                  <w:shd w:val="clear" w:color="auto" w:fill="FFFFFF"/>
                  <w:hideMark/>
                </w:tcPr>
                <w:p w:rsidR="00F30D5D" w:rsidRPr="002C2768" w:rsidRDefault="00F30D5D" w:rsidP="00F30D5D">
                  <w:pPr>
                    <w:spacing w:line="270" w:lineRule="atLeast"/>
                    <w:jc w:val="center"/>
                    <w:rPr>
                      <w:rFonts w:ascii="Times New Roman" w:eastAsia="Times New Roman" w:hAnsi="Times New Roman"/>
                      <w:color w:val="333333"/>
                      <w:sz w:val="28"/>
                      <w:szCs w:val="28"/>
                      <w:lang w:eastAsia="en-AU"/>
                    </w:rPr>
                  </w:pPr>
                  <w:r w:rsidRPr="002C2768">
                    <w:rPr>
                      <w:rFonts w:ascii="Times New Roman" w:eastAsia="Times New Roman" w:hAnsi="Times New Roman"/>
                      <w:color w:val="333333"/>
                      <w:sz w:val="28"/>
                      <w:szCs w:val="28"/>
                      <w:lang w:eastAsia="en-AU"/>
                    </w:rPr>
                    <w:t>0</w:t>
                  </w:r>
                </w:p>
              </w:tc>
            </w:tr>
          </w:tbl>
          <w:p w:rsidR="00F30D5D" w:rsidRPr="002C2768" w:rsidRDefault="00F30D5D" w:rsidP="00F30D5D">
            <w:pPr>
              <w:spacing w:line="270" w:lineRule="atLeast"/>
              <w:rPr>
                <w:rFonts w:ascii="Segoe UI" w:eastAsia="Times New Roman" w:hAnsi="Segoe UI" w:cs="Segoe UI"/>
                <w:color w:val="333333"/>
                <w:sz w:val="28"/>
                <w:szCs w:val="28"/>
                <w:lang w:eastAsia="en-AU"/>
              </w:rPr>
            </w:pPr>
          </w:p>
        </w:tc>
      </w:tr>
    </w:tbl>
    <w:p w:rsidR="00F30D5D" w:rsidRPr="002C2768" w:rsidRDefault="00F30D5D" w:rsidP="00F30D5D">
      <w:pPr>
        <w:spacing w:line="240" w:lineRule="auto"/>
        <w:rPr>
          <w:rFonts w:cs="Arial"/>
          <w:bCs/>
          <w:sz w:val="28"/>
          <w:szCs w:val="28"/>
        </w:rPr>
      </w:pPr>
    </w:p>
    <w:p w:rsidR="00F30D5D" w:rsidRDefault="00F30D5D" w:rsidP="00F30D5D">
      <w:pPr>
        <w:spacing w:line="240" w:lineRule="auto"/>
        <w:rPr>
          <w:rFonts w:cs="Arial"/>
          <w:bCs/>
        </w:rPr>
      </w:pPr>
    </w:p>
    <w:p w:rsidR="00F30D5D" w:rsidRDefault="00F30D5D" w:rsidP="00F30D5D">
      <w:pPr>
        <w:spacing w:line="240" w:lineRule="auto"/>
        <w:rPr>
          <w:rFonts w:cs="Arial"/>
          <w:b/>
          <w:bCs/>
        </w:rPr>
      </w:pPr>
    </w:p>
    <w:p w:rsidR="002C2768" w:rsidRDefault="002C2768">
      <w:pPr>
        <w:spacing w:line="240" w:lineRule="auto"/>
        <w:rPr>
          <w:rFonts w:cs="Arial"/>
          <w:b/>
          <w:sz w:val="24"/>
          <w:szCs w:val="24"/>
        </w:rPr>
      </w:pPr>
      <w:r>
        <w:rPr>
          <w:rFonts w:cs="Arial"/>
          <w:b/>
          <w:sz w:val="24"/>
          <w:szCs w:val="24"/>
        </w:rPr>
        <w:br w:type="page"/>
      </w:r>
    </w:p>
    <w:p w:rsidR="002A04B3" w:rsidRDefault="007C6738">
      <w:pPr>
        <w:spacing w:after="200" w:line="360" w:lineRule="auto"/>
      </w:pPr>
      <w:r>
        <w:rPr>
          <w:rFonts w:cs="Arial"/>
          <w:b/>
          <w:sz w:val="24"/>
          <w:szCs w:val="24"/>
        </w:rPr>
        <w:lastRenderedPageBreak/>
        <w:t>Question 3a</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is the bid-ask spread on these </w:t>
      </w:r>
      <w:r>
        <w:rPr>
          <w:rFonts w:cs="Arial"/>
          <w:b/>
          <w:sz w:val="24"/>
          <w:szCs w:val="24"/>
        </w:rPr>
        <w:t xml:space="preserve">options </w:t>
      </w:r>
      <w:r>
        <w:rPr>
          <w:rFonts w:cs="Arial"/>
          <w:sz w:val="24"/>
          <w:szCs w:val="24"/>
        </w:rPr>
        <w:t>(not the underlying stock)?</w:t>
      </w: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3b</w:t>
      </w:r>
      <w:r>
        <w:rPr>
          <w:rFonts w:cs="Arial"/>
          <w:b/>
          <w:sz w:val="24"/>
          <w:szCs w:val="24"/>
          <w:lang w:eastAsia="en-AU"/>
        </w:rPr>
        <w:t xml:space="preserve"> </w:t>
      </w:r>
      <w:r>
        <w:rPr>
          <w:rFonts w:cs="Arial"/>
          <w:sz w:val="24"/>
          <w:szCs w:val="24"/>
          <w:lang w:eastAsia="en-AU"/>
        </w:rPr>
        <w:t xml:space="preserve">(1 marks): </w:t>
      </w:r>
      <w:r>
        <w:rPr>
          <w:rFonts w:cs="Arial"/>
          <w:sz w:val="24"/>
          <w:szCs w:val="24"/>
        </w:rPr>
        <w:t>What is your best estimate of the 'true price' of these options?</w:t>
      </w: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3c</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is the best price that you could </w:t>
      </w:r>
      <w:r w:rsidR="002C2768">
        <w:rPr>
          <w:rFonts w:cs="Arial"/>
          <w:b/>
          <w:sz w:val="24"/>
          <w:szCs w:val="24"/>
        </w:rPr>
        <w:t>sell</w:t>
      </w:r>
      <w:r>
        <w:rPr>
          <w:rFonts w:cs="Arial"/>
          <w:sz w:val="24"/>
          <w:szCs w:val="24"/>
        </w:rPr>
        <w:t xml:space="preserve"> one option contract when placing a market order? Be aware that one call option contract is on 100 shares and prices are listed on a per-share basis rather than a per contract basis.</w:t>
      </w:r>
    </w:p>
    <w:p w:rsidR="002A04B3" w:rsidRDefault="002A04B3">
      <w:pPr>
        <w:spacing w:line="360" w:lineRule="auto"/>
        <w:rPr>
          <w:rFonts w:cs="Arial"/>
          <w:sz w:val="24"/>
          <w:szCs w:val="24"/>
        </w:rPr>
      </w:pPr>
    </w:p>
    <w:p w:rsidR="007554E4" w:rsidRDefault="007554E4">
      <w:pPr>
        <w:spacing w:line="360" w:lineRule="auto"/>
        <w:rPr>
          <w:rFonts w:cs="Arial"/>
          <w:sz w:val="24"/>
          <w:szCs w:val="24"/>
        </w:rPr>
      </w:pPr>
    </w:p>
    <w:p w:rsidR="002A04B3" w:rsidRDefault="007C6738">
      <w:pPr>
        <w:spacing w:after="200" w:line="360" w:lineRule="auto"/>
      </w:pPr>
      <w:r>
        <w:rPr>
          <w:rFonts w:cs="Arial"/>
          <w:b/>
          <w:sz w:val="24"/>
          <w:szCs w:val="24"/>
        </w:rPr>
        <w:t>Question 3d</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How much money could you </w:t>
      </w:r>
      <w:r w:rsidR="002C2768">
        <w:rPr>
          <w:rFonts w:cs="Arial"/>
          <w:b/>
          <w:sz w:val="24"/>
          <w:szCs w:val="24"/>
        </w:rPr>
        <w:t>buy</w:t>
      </w:r>
      <w:r>
        <w:rPr>
          <w:rFonts w:cs="Arial"/>
          <w:sz w:val="24"/>
          <w:szCs w:val="24"/>
        </w:rPr>
        <w:t xml:space="preserve"> </w:t>
      </w:r>
      <w:r w:rsidR="002C2768">
        <w:rPr>
          <w:rFonts w:cs="Arial"/>
          <w:b/>
          <w:sz w:val="24"/>
          <w:szCs w:val="24"/>
        </w:rPr>
        <w:t>4</w:t>
      </w:r>
      <w:r>
        <w:rPr>
          <w:rFonts w:cs="Arial"/>
          <w:b/>
          <w:sz w:val="24"/>
          <w:szCs w:val="24"/>
        </w:rPr>
        <w:t>00</w:t>
      </w:r>
      <w:r>
        <w:rPr>
          <w:rFonts w:cs="Arial"/>
          <w:sz w:val="24"/>
          <w:szCs w:val="24"/>
        </w:rPr>
        <w:t xml:space="preserve"> options for? (Note that in this question you are </w:t>
      </w:r>
      <w:r w:rsidR="002C2768">
        <w:rPr>
          <w:rFonts w:cs="Arial"/>
          <w:sz w:val="24"/>
          <w:szCs w:val="24"/>
        </w:rPr>
        <w:t>buy</w:t>
      </w:r>
      <w:r>
        <w:rPr>
          <w:rFonts w:cs="Arial"/>
          <w:sz w:val="24"/>
          <w:szCs w:val="24"/>
        </w:rPr>
        <w:t xml:space="preserve">ing, </w:t>
      </w:r>
      <w:r w:rsidR="002C2768">
        <w:rPr>
          <w:rFonts w:cs="Arial"/>
          <w:sz w:val="24"/>
          <w:szCs w:val="24"/>
        </w:rPr>
        <w:t xml:space="preserve">while </w:t>
      </w:r>
      <w:r>
        <w:rPr>
          <w:rFonts w:cs="Arial"/>
          <w:sz w:val="24"/>
          <w:szCs w:val="24"/>
        </w:rPr>
        <w:t xml:space="preserve">in the previous question you </w:t>
      </w:r>
      <w:r w:rsidR="002C2768">
        <w:rPr>
          <w:rFonts w:cs="Arial"/>
          <w:sz w:val="24"/>
          <w:szCs w:val="24"/>
        </w:rPr>
        <w:t>we</w:t>
      </w:r>
      <w:r>
        <w:rPr>
          <w:rFonts w:cs="Arial"/>
          <w:sz w:val="24"/>
          <w:szCs w:val="24"/>
        </w:rPr>
        <w:t xml:space="preserve">re </w:t>
      </w:r>
      <w:r w:rsidR="002C2768">
        <w:rPr>
          <w:rFonts w:cs="Arial"/>
          <w:sz w:val="24"/>
          <w:szCs w:val="24"/>
        </w:rPr>
        <w:t>sell</w:t>
      </w:r>
      <w:r>
        <w:rPr>
          <w:rFonts w:cs="Arial"/>
          <w:sz w:val="24"/>
          <w:szCs w:val="24"/>
        </w:rPr>
        <w:t>ing).</w:t>
      </w:r>
    </w:p>
    <w:p w:rsidR="007554E4" w:rsidRDefault="007554E4">
      <w:pPr>
        <w:spacing w:after="200" w:line="360" w:lineRule="auto"/>
        <w:rPr>
          <w:rFonts w:cs="Arial"/>
          <w:sz w:val="24"/>
          <w:szCs w:val="24"/>
        </w:rPr>
      </w:pP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3e</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What would be the </w:t>
      </w:r>
      <w:r>
        <w:rPr>
          <w:rFonts w:cs="Arial"/>
          <w:b/>
          <w:sz w:val="24"/>
          <w:szCs w:val="24"/>
        </w:rPr>
        <w:t>implicit cost</w:t>
      </w:r>
      <w:r>
        <w:rPr>
          <w:rFonts w:cs="Arial"/>
          <w:sz w:val="24"/>
          <w:szCs w:val="24"/>
        </w:rPr>
        <w:t xml:space="preserve"> of </w:t>
      </w:r>
      <w:r w:rsidR="002C2768">
        <w:rPr>
          <w:rFonts w:cs="Arial"/>
          <w:b/>
          <w:sz w:val="24"/>
          <w:szCs w:val="24"/>
        </w:rPr>
        <w:t>buy</w:t>
      </w:r>
      <w:r>
        <w:rPr>
          <w:rFonts w:cs="Arial"/>
          <w:b/>
          <w:sz w:val="24"/>
          <w:szCs w:val="24"/>
        </w:rPr>
        <w:t>ing</w:t>
      </w:r>
      <w:r w:rsidR="002C2768">
        <w:rPr>
          <w:rFonts w:cs="Arial"/>
          <w:sz w:val="24"/>
          <w:szCs w:val="24"/>
        </w:rPr>
        <w:t xml:space="preserve"> these 4</w:t>
      </w:r>
      <w:r>
        <w:rPr>
          <w:rFonts w:cs="Arial"/>
          <w:sz w:val="24"/>
          <w:szCs w:val="24"/>
        </w:rPr>
        <w:t>00 options, given your 'true price' answered above?</w:t>
      </w:r>
    </w:p>
    <w:p w:rsidR="007554E4" w:rsidRDefault="007554E4">
      <w:pPr>
        <w:spacing w:after="200" w:line="360" w:lineRule="auto"/>
        <w:rPr>
          <w:rFonts w:cs="Arial"/>
          <w:sz w:val="24"/>
          <w:szCs w:val="24"/>
        </w:rPr>
      </w:pP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3f</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Is this </w:t>
      </w:r>
      <w:r w:rsidR="00F32D19">
        <w:rPr>
          <w:rFonts w:cs="Arial"/>
          <w:sz w:val="24"/>
          <w:szCs w:val="24"/>
        </w:rPr>
        <w:t xml:space="preserve">put </w:t>
      </w:r>
      <w:r>
        <w:rPr>
          <w:rFonts w:cs="Arial"/>
          <w:sz w:val="24"/>
          <w:szCs w:val="24"/>
        </w:rPr>
        <w:t>option 'in-the-money' or 'out-of-the-money'?</w:t>
      </w: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3g</w:t>
      </w:r>
      <w:r>
        <w:rPr>
          <w:rFonts w:cs="Arial"/>
          <w:b/>
          <w:sz w:val="24"/>
          <w:szCs w:val="24"/>
          <w:lang w:eastAsia="en-AU"/>
        </w:rPr>
        <w:t xml:space="preserve"> </w:t>
      </w:r>
      <w:r>
        <w:rPr>
          <w:rFonts w:cs="Arial"/>
          <w:sz w:val="24"/>
          <w:szCs w:val="24"/>
          <w:lang w:eastAsia="en-AU"/>
        </w:rPr>
        <w:t xml:space="preserve">(1 marks): </w:t>
      </w:r>
      <w:r w:rsidR="00F32D19">
        <w:rPr>
          <w:rFonts w:cs="Arial"/>
          <w:sz w:val="24"/>
          <w:szCs w:val="24"/>
          <w:lang w:eastAsia="en-AU"/>
        </w:rPr>
        <w:t xml:space="preserve">Calculate the </w:t>
      </w:r>
      <w:r w:rsidR="00F32D19">
        <w:rPr>
          <w:rFonts w:cs="Arial"/>
          <w:sz w:val="24"/>
          <w:szCs w:val="24"/>
        </w:rPr>
        <w:t xml:space="preserve">bid-ask spread as a proportion of the mid-point price for both the </w:t>
      </w:r>
      <w:r w:rsidR="00F32D19" w:rsidRPr="00E90E2E">
        <w:rPr>
          <w:rFonts w:cs="Arial"/>
          <w:b/>
          <w:sz w:val="24"/>
          <w:szCs w:val="24"/>
        </w:rPr>
        <w:t>option</w:t>
      </w:r>
      <w:r w:rsidR="00F32D19">
        <w:rPr>
          <w:rFonts w:cs="Arial"/>
          <w:sz w:val="24"/>
          <w:szCs w:val="24"/>
        </w:rPr>
        <w:t xml:space="preserve"> and the </w:t>
      </w:r>
      <w:r w:rsidR="00F32D19" w:rsidRPr="00E90E2E">
        <w:rPr>
          <w:rFonts w:cs="Arial"/>
          <w:b/>
          <w:sz w:val="24"/>
          <w:szCs w:val="24"/>
        </w:rPr>
        <w:t>stock</w:t>
      </w:r>
      <w:r w:rsidR="00F32D19">
        <w:rPr>
          <w:rFonts w:cs="Arial"/>
          <w:sz w:val="24"/>
          <w:szCs w:val="24"/>
        </w:rPr>
        <w:t>. Why is one much lower than the other?</w:t>
      </w:r>
    </w:p>
    <w:p w:rsidR="007554E4" w:rsidRDefault="007554E4">
      <w:pPr>
        <w:spacing w:after="200" w:line="360" w:lineRule="auto"/>
        <w:rPr>
          <w:rFonts w:cs="Arial"/>
          <w:sz w:val="24"/>
          <w:szCs w:val="24"/>
        </w:rPr>
      </w:pPr>
    </w:p>
    <w:p w:rsidR="007554E4" w:rsidRDefault="007554E4">
      <w:pPr>
        <w:spacing w:after="200" w:line="360" w:lineRule="auto"/>
        <w:rPr>
          <w:rFonts w:cs="Arial"/>
          <w:sz w:val="24"/>
          <w:szCs w:val="24"/>
        </w:rPr>
      </w:pPr>
    </w:p>
    <w:p w:rsidR="007554E4" w:rsidRDefault="007554E4">
      <w:pPr>
        <w:spacing w:after="200" w:line="360" w:lineRule="auto"/>
        <w:rPr>
          <w:rFonts w:cs="Arial"/>
          <w:sz w:val="24"/>
          <w:szCs w:val="24"/>
        </w:rPr>
      </w:pPr>
    </w:p>
    <w:p w:rsidR="002A04B3" w:rsidRDefault="007C6738">
      <w:pPr>
        <w:spacing w:after="200" w:line="360" w:lineRule="auto"/>
      </w:pPr>
      <w:r>
        <w:rPr>
          <w:rFonts w:cs="Arial"/>
          <w:b/>
          <w:sz w:val="24"/>
          <w:szCs w:val="24"/>
        </w:rPr>
        <w:t>Question 3h</w:t>
      </w:r>
      <w:r>
        <w:rPr>
          <w:rFonts w:cs="Arial"/>
          <w:b/>
          <w:sz w:val="24"/>
          <w:szCs w:val="24"/>
          <w:lang w:eastAsia="en-AU"/>
        </w:rPr>
        <w:t xml:space="preserve"> </w:t>
      </w:r>
      <w:r>
        <w:rPr>
          <w:rFonts w:cs="Arial"/>
          <w:sz w:val="24"/>
          <w:szCs w:val="24"/>
          <w:lang w:eastAsia="en-AU"/>
        </w:rPr>
        <w:t xml:space="preserve">(1 marks): </w:t>
      </w:r>
      <w:r>
        <w:rPr>
          <w:rFonts w:cs="Arial"/>
          <w:sz w:val="24"/>
          <w:szCs w:val="24"/>
        </w:rPr>
        <w:t xml:space="preserve">If </w:t>
      </w:r>
      <w:r w:rsidR="00E90E2E">
        <w:rPr>
          <w:rFonts w:cs="Arial"/>
          <w:sz w:val="24"/>
          <w:szCs w:val="24"/>
        </w:rPr>
        <w:t xml:space="preserve">NAB were to go bankrupt, so the </w:t>
      </w:r>
      <w:r>
        <w:rPr>
          <w:rFonts w:cs="Arial"/>
          <w:sz w:val="24"/>
          <w:szCs w:val="24"/>
        </w:rPr>
        <w:t xml:space="preserve">stock price were to </w:t>
      </w:r>
      <w:r w:rsidR="00E90E2E">
        <w:rPr>
          <w:rFonts w:cs="Arial"/>
          <w:sz w:val="24"/>
          <w:szCs w:val="24"/>
        </w:rPr>
        <w:t>fall to zero</w:t>
      </w:r>
      <w:r>
        <w:rPr>
          <w:rFonts w:cs="Arial"/>
          <w:sz w:val="24"/>
          <w:szCs w:val="24"/>
        </w:rPr>
        <w:t xml:space="preserve">, would you expect the </w:t>
      </w:r>
      <w:r w:rsidR="00E90E2E">
        <w:rPr>
          <w:rFonts w:cs="Arial"/>
          <w:sz w:val="24"/>
          <w:szCs w:val="24"/>
        </w:rPr>
        <w:t xml:space="preserve">put </w:t>
      </w:r>
      <w:r>
        <w:rPr>
          <w:rFonts w:cs="Arial"/>
          <w:sz w:val="24"/>
          <w:szCs w:val="24"/>
        </w:rPr>
        <w:t>option price to rise, fall, or stay the same?</w:t>
      </w:r>
    </w:p>
    <w:p w:rsidR="002A04B3" w:rsidRDefault="007C6738">
      <w:pPr>
        <w:spacing w:after="200" w:line="360" w:lineRule="auto"/>
        <w:rPr>
          <w:rFonts w:cs="Arial"/>
          <w:b/>
          <w:bCs/>
        </w:rPr>
      </w:pPr>
      <w:r>
        <w:br w:type="page"/>
      </w:r>
    </w:p>
    <w:p w:rsidR="00577737" w:rsidRDefault="00577737" w:rsidP="00577737">
      <w:pPr>
        <w:spacing w:line="480" w:lineRule="auto"/>
        <w:rPr>
          <w:rFonts w:cs="Arial"/>
          <w:bCs/>
        </w:rPr>
      </w:pPr>
      <w:r>
        <w:rPr>
          <w:rFonts w:cs="Arial"/>
          <w:b/>
          <w:bCs/>
        </w:rPr>
        <w:lastRenderedPageBreak/>
        <w:t>Q</w:t>
      </w:r>
      <w:r w:rsidRPr="006333AC">
        <w:rPr>
          <w:rFonts w:cs="Arial"/>
          <w:b/>
          <w:bCs/>
        </w:rPr>
        <w:t xml:space="preserve">uestion </w:t>
      </w:r>
      <w:r w:rsidR="006B1A8A">
        <w:rPr>
          <w:rFonts w:cs="Arial"/>
          <w:b/>
          <w:bCs/>
        </w:rPr>
        <w:t>4</w:t>
      </w:r>
      <w:r>
        <w:rPr>
          <w:rFonts w:cs="Arial"/>
          <w:b/>
          <w:bCs/>
        </w:rPr>
        <w:t xml:space="preserve"> (total of </w:t>
      </w:r>
      <w:r w:rsidR="00146BAA">
        <w:rPr>
          <w:rFonts w:cs="Arial"/>
          <w:b/>
          <w:bCs/>
        </w:rPr>
        <w:t>8</w:t>
      </w:r>
      <w:r>
        <w:rPr>
          <w:rFonts w:cs="Arial"/>
          <w:b/>
          <w:bCs/>
        </w:rPr>
        <w:t xml:space="preserve"> marks)</w:t>
      </w:r>
      <w:r w:rsidRPr="006333AC">
        <w:rPr>
          <w:rFonts w:cs="Arial"/>
          <w:b/>
          <w:bCs/>
        </w:rPr>
        <w:t>:</w:t>
      </w:r>
      <w:r>
        <w:rPr>
          <w:rFonts w:cs="Arial"/>
          <w:bCs/>
        </w:rPr>
        <w:t xml:space="preserve"> Find the price of</w:t>
      </w:r>
      <w:r w:rsidRPr="001F0BF0">
        <w:rPr>
          <w:rFonts w:cs="Arial"/>
          <w:bCs/>
        </w:rPr>
        <w:t xml:space="preserve"> a </w:t>
      </w:r>
      <w:r>
        <w:rPr>
          <w:rFonts w:cs="Arial"/>
          <w:b/>
          <w:bCs/>
        </w:rPr>
        <w:t>12</w:t>
      </w:r>
      <w:r w:rsidRPr="001F0BF0">
        <w:rPr>
          <w:rFonts w:cs="Arial"/>
          <w:bCs/>
        </w:rPr>
        <w:t xml:space="preserve"> month </w:t>
      </w:r>
      <w:r>
        <w:rPr>
          <w:rFonts w:cs="Arial"/>
          <w:b/>
          <w:bCs/>
        </w:rPr>
        <w:t>American</w:t>
      </w:r>
      <w:r w:rsidRPr="00AB1BCE">
        <w:rPr>
          <w:rFonts w:cs="Arial"/>
          <w:bCs/>
        </w:rPr>
        <w:t>-style</w:t>
      </w:r>
      <w:r w:rsidRPr="001F0BF0">
        <w:rPr>
          <w:rFonts w:cs="Arial"/>
          <w:bCs/>
        </w:rPr>
        <w:t xml:space="preserve"> </w:t>
      </w:r>
      <w:r>
        <w:rPr>
          <w:rFonts w:cs="Arial"/>
          <w:b/>
          <w:bCs/>
        </w:rPr>
        <w:t>put</w:t>
      </w:r>
      <w:r w:rsidRPr="001F0BF0">
        <w:rPr>
          <w:rFonts w:cs="Arial"/>
          <w:bCs/>
        </w:rPr>
        <w:t xml:space="preserve"> option with a strike price of $</w:t>
      </w:r>
      <w:r>
        <w:rPr>
          <w:rFonts w:cs="Arial"/>
          <w:b/>
          <w:bCs/>
        </w:rPr>
        <w:t>95</w:t>
      </w:r>
      <w:r w:rsidRPr="001F0BF0">
        <w:rPr>
          <w:rFonts w:cs="Arial"/>
          <w:bCs/>
        </w:rPr>
        <w:t>, written on a dividend paying stock currently trading at $</w:t>
      </w:r>
      <w:r>
        <w:rPr>
          <w:rFonts w:cs="Arial"/>
          <w:b/>
          <w:bCs/>
        </w:rPr>
        <w:t>100</w:t>
      </w:r>
      <w:r w:rsidRPr="001F0BF0">
        <w:rPr>
          <w:rFonts w:cs="Arial"/>
          <w:bCs/>
        </w:rPr>
        <w:t xml:space="preserve">. </w:t>
      </w:r>
    </w:p>
    <w:p w:rsidR="00577737" w:rsidRPr="006333AC" w:rsidRDefault="00577737" w:rsidP="00577737">
      <w:pPr>
        <w:spacing w:line="480" w:lineRule="auto"/>
        <w:rPr>
          <w:rFonts w:cs="Arial"/>
          <w:bCs/>
        </w:rPr>
      </w:pPr>
      <w:r w:rsidRPr="001F0BF0">
        <w:rPr>
          <w:rFonts w:cs="Arial"/>
          <w:bCs/>
        </w:rPr>
        <w:t>The dividend is paid annually and the next dividend is expected to be $</w:t>
      </w:r>
      <w:r>
        <w:rPr>
          <w:rFonts w:cs="Arial"/>
          <w:b/>
          <w:bCs/>
        </w:rPr>
        <w:t>4.5</w:t>
      </w:r>
      <w:r w:rsidRPr="001F0BF0">
        <w:rPr>
          <w:rFonts w:cs="Arial"/>
          <w:bCs/>
        </w:rPr>
        <w:t xml:space="preserve">, paid in </w:t>
      </w:r>
      <w:r>
        <w:rPr>
          <w:rFonts w:cs="Arial"/>
          <w:b/>
          <w:bCs/>
        </w:rPr>
        <w:t>6</w:t>
      </w:r>
      <w:r w:rsidRPr="001F0BF0">
        <w:rPr>
          <w:rFonts w:cs="Arial"/>
          <w:bCs/>
        </w:rPr>
        <w:t xml:space="preserve"> months. The risk-free interest rate is </w:t>
      </w:r>
      <w:r w:rsidRPr="0057336C">
        <w:rPr>
          <w:rFonts w:cs="Arial"/>
          <w:b/>
          <w:bCs/>
        </w:rPr>
        <w:t>5</w:t>
      </w:r>
      <w:r w:rsidRPr="001F0BF0">
        <w:rPr>
          <w:rFonts w:cs="Arial"/>
          <w:bCs/>
        </w:rPr>
        <w:t xml:space="preserve">% p.a. continuously compounded and the standard deviation of the stock’s returns is </w:t>
      </w:r>
      <w:r>
        <w:rPr>
          <w:rFonts w:cs="Arial"/>
          <w:b/>
          <w:bCs/>
        </w:rPr>
        <w:t>2</w:t>
      </w:r>
      <w:r w:rsidRPr="0057336C">
        <w:rPr>
          <w:rFonts w:cs="Arial"/>
          <w:b/>
          <w:bCs/>
        </w:rPr>
        <w:t>0</w:t>
      </w:r>
      <w:r w:rsidRPr="001F0BF0">
        <w:rPr>
          <w:rFonts w:cs="Arial"/>
          <w:bCs/>
        </w:rPr>
        <w:t>% p.a</w:t>
      </w:r>
      <w:proofErr w:type="gramStart"/>
      <w:r w:rsidRPr="001F0BF0">
        <w:rPr>
          <w:rFonts w:cs="Arial"/>
          <w:bCs/>
        </w:rPr>
        <w:t>..</w:t>
      </w:r>
      <w:proofErr w:type="gramEnd"/>
    </w:p>
    <w:p w:rsidR="00577737" w:rsidRDefault="00577737" w:rsidP="00577737">
      <w:pPr>
        <w:spacing w:line="480" w:lineRule="auto"/>
        <w:rPr>
          <w:rFonts w:cs="Arial"/>
          <w:bCs/>
        </w:rPr>
      </w:pPr>
      <w:r>
        <w:rPr>
          <w:rFonts w:cs="Arial"/>
          <w:bCs/>
        </w:rPr>
        <w:t xml:space="preserve">Calculate the option price now (t=0) using either the no-arbitrage approach or the risk-neutral approach with a two-step binomial tree with 6 months per step. Remember that the option is American-style so it can be exercised before maturity. You may wish to use the binomial tree below to work out the answer. Use up and down moves as given by these formulas where </w:t>
      </w:r>
      <m:oMath>
        <m:r>
          <w:rPr>
            <w:rFonts w:ascii="Cambria Math" w:hAnsi="Cambria Math" w:cs="Arial"/>
          </w:rPr>
          <m:t>t</m:t>
        </m:r>
      </m:oMath>
      <w:proofErr w:type="gramStart"/>
      <w:r>
        <w:rPr>
          <w:rFonts w:cs="Arial"/>
          <w:bCs/>
        </w:rPr>
        <w:t xml:space="preserve"> is 0.5 year time step</w:t>
      </w:r>
      <w:proofErr w:type="gramEnd"/>
      <w:r>
        <w:rPr>
          <w:rFonts w:cs="Arial"/>
          <w:bCs/>
        </w:rPr>
        <w:t>:</w:t>
      </w:r>
    </w:p>
    <w:p w:rsidR="00577737" w:rsidRPr="001A02FC" w:rsidRDefault="00577737" w:rsidP="00577737">
      <w:pPr>
        <w:spacing w:line="480" w:lineRule="auto"/>
        <w:rPr>
          <w:rFonts w:cs="Arial"/>
          <w:bCs/>
        </w:rPr>
      </w:pPr>
      <m:oMathPara>
        <m:oMathParaPr>
          <m:jc m:val="left"/>
        </m:oMathParaPr>
        <m:oMath>
          <m:r>
            <w:rPr>
              <w:rFonts w:ascii="Cambria Math" w:hAnsi="Cambria Math" w:cs="Arial"/>
            </w:rPr>
            <m:t>u</m:t>
          </m:r>
          <m:r>
            <m:rPr>
              <m:sty m:val="p"/>
            </m:rPr>
            <w:rPr>
              <w:rFonts w:ascii="Cambria Math" w:hAnsi="Cambria Math" w:cs="Arial"/>
            </w:rPr>
            <m:t>=</m:t>
          </m:r>
          <m:sSup>
            <m:sSupPr>
              <m:ctrlPr>
                <w:rPr>
                  <w:rFonts w:ascii="Cambria Math" w:hAnsi="Cambria Math" w:cs="Arial"/>
                  <w:bCs/>
                </w:rPr>
              </m:ctrlPr>
            </m:sSupPr>
            <m:e>
              <m:r>
                <w:rPr>
                  <w:rFonts w:ascii="Cambria Math" w:hAnsi="Cambria Math" w:cs="Arial"/>
                </w:rPr>
                <m:t>e</m:t>
              </m:r>
            </m:e>
            <m:sup>
              <m:r>
                <w:rPr>
                  <w:rFonts w:ascii="Cambria Math" w:hAnsi="Cambria Math" w:cs="Arial"/>
                </w:rPr>
                <m:t>σ</m:t>
              </m:r>
              <m:rad>
                <m:radPr>
                  <m:degHide m:val="1"/>
                  <m:ctrlPr>
                    <w:rPr>
                      <w:rFonts w:ascii="Cambria Math" w:hAnsi="Cambria Math" w:cs="Arial"/>
                      <w:bCs/>
                    </w:rPr>
                  </m:ctrlPr>
                </m:radPr>
                <m:deg/>
                <m:e>
                  <m:r>
                    <w:rPr>
                      <w:rFonts w:ascii="Cambria Math" w:hAnsi="Cambria Math" w:cs="Arial"/>
                    </w:rPr>
                    <m:t>t</m:t>
                  </m:r>
                </m:e>
              </m:rad>
            </m:sup>
          </m:sSup>
        </m:oMath>
      </m:oMathPara>
    </w:p>
    <w:p w:rsidR="00577737" w:rsidRPr="001A02FC" w:rsidRDefault="00577737" w:rsidP="00577737">
      <w:pPr>
        <w:spacing w:line="480" w:lineRule="auto"/>
        <w:rPr>
          <w:rFonts w:cs="Arial"/>
          <w:bCs/>
        </w:rPr>
      </w:pPr>
      <m:oMathPara>
        <m:oMathParaPr>
          <m:jc m:val="left"/>
        </m:oMathParaPr>
        <m:oMath>
          <m:r>
            <w:rPr>
              <w:rFonts w:ascii="Cambria Math" w:hAnsi="Cambria Math" w:cs="Arial"/>
            </w:rPr>
            <m:t>d</m:t>
          </m:r>
          <m:r>
            <m:rPr>
              <m:sty m:val="p"/>
            </m:rPr>
            <w:rPr>
              <w:rFonts w:ascii="Cambria Math" w:hAnsi="Cambria Math" w:cs="Arial"/>
            </w:rPr>
            <m:t>=</m:t>
          </m:r>
          <m:f>
            <m:fPr>
              <m:ctrlPr>
                <w:rPr>
                  <w:rFonts w:ascii="Cambria Math" w:hAnsi="Cambria Math" w:cs="Arial"/>
                  <w:bCs/>
                </w:rPr>
              </m:ctrlPr>
            </m:fPr>
            <m:num>
              <m:r>
                <m:rPr>
                  <m:sty m:val="p"/>
                </m:rPr>
                <w:rPr>
                  <w:rFonts w:ascii="Cambria Math" w:hAnsi="Cambria Math" w:cs="Arial"/>
                </w:rPr>
                <m:t>1</m:t>
              </m:r>
            </m:num>
            <m:den>
              <m:r>
                <w:rPr>
                  <w:rFonts w:ascii="Cambria Math" w:hAnsi="Cambria Math" w:cs="Arial"/>
                </w:rPr>
                <m:t>u</m:t>
              </m:r>
            </m:den>
          </m:f>
        </m:oMath>
      </m:oMathPara>
    </w:p>
    <w:p w:rsidR="00577737" w:rsidRDefault="00577737" w:rsidP="00577737">
      <w:pPr>
        <w:spacing w:line="480" w:lineRule="auto"/>
        <w:rPr>
          <w:rFonts w:cs="Arial"/>
          <w:bCs/>
        </w:rPr>
      </w:pPr>
    </w:p>
    <w:p w:rsidR="00577737" w:rsidRDefault="00577737" w:rsidP="00577737">
      <w:pPr>
        <w:spacing w:line="480" w:lineRule="auto"/>
        <w:rPr>
          <w:rFonts w:cs="Arial"/>
          <w:bCs/>
        </w:rPr>
      </w:pPr>
    </w:p>
    <w:p w:rsidR="00577737" w:rsidRDefault="00577737" w:rsidP="00577737">
      <w:pPr>
        <w:spacing w:line="480" w:lineRule="auto"/>
        <w:jc w:val="center"/>
        <w:rPr>
          <w:rFonts w:cs="Arial"/>
          <w:bCs/>
        </w:rPr>
      </w:pPr>
      <w:r w:rsidRPr="006320A0">
        <w:rPr>
          <w:rFonts w:cs="Arial"/>
          <w:bCs/>
          <w:noProof/>
          <w:lang w:eastAsia="en-AU"/>
        </w:rPr>
        <w:drawing>
          <wp:inline distT="0" distB="0" distL="0" distR="0" wp14:anchorId="3B943E92" wp14:editId="4131490C">
            <wp:extent cx="4572000" cy="5341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7479" cy="5347646"/>
                    </a:xfrm>
                    <a:prstGeom prst="rect">
                      <a:avLst/>
                    </a:prstGeom>
                  </pic:spPr>
                </pic:pic>
              </a:graphicData>
            </a:graphic>
          </wp:inline>
        </w:drawing>
      </w:r>
    </w:p>
    <w:p w:rsidR="002A04B3" w:rsidRDefault="007C6738" w:rsidP="00AF5454">
      <w:pPr>
        <w:spacing w:line="240" w:lineRule="auto"/>
        <w:rPr>
          <w:rFonts w:cs="Arial"/>
          <w:b/>
          <w:bCs/>
        </w:rPr>
      </w:pPr>
      <w:r>
        <w:br w:type="page"/>
      </w:r>
    </w:p>
    <w:p w:rsidR="00BF376E" w:rsidRDefault="007C6738" w:rsidP="00BF376E">
      <w:pPr>
        <w:spacing w:line="480" w:lineRule="auto"/>
        <w:rPr>
          <w:rFonts w:cs="Arial"/>
          <w:bCs/>
        </w:rPr>
      </w:pPr>
      <w:r>
        <w:rPr>
          <w:rFonts w:cs="Arial"/>
          <w:b/>
          <w:bCs/>
        </w:rPr>
        <w:lastRenderedPageBreak/>
        <w:t>Question 5 (total of 8 marks):</w:t>
      </w:r>
      <w:r>
        <w:rPr>
          <w:rFonts w:cs="Arial"/>
          <w:bCs/>
        </w:rPr>
        <w:t xml:space="preserve"> </w:t>
      </w:r>
      <w:r w:rsidR="00BF376E">
        <w:rPr>
          <w:rFonts w:cs="Arial"/>
          <w:bCs/>
        </w:rPr>
        <w:t>A</w:t>
      </w:r>
      <w:r w:rsidR="00BF376E" w:rsidRPr="001F0BF0">
        <w:rPr>
          <w:rFonts w:cs="Arial"/>
          <w:bCs/>
        </w:rPr>
        <w:t xml:space="preserve"> </w:t>
      </w:r>
      <w:r w:rsidR="00BF376E">
        <w:rPr>
          <w:rFonts w:cs="Arial"/>
          <w:b/>
          <w:bCs/>
        </w:rPr>
        <w:t>12</w:t>
      </w:r>
      <w:r w:rsidR="00BF376E" w:rsidRPr="001F0BF0">
        <w:rPr>
          <w:rFonts w:cs="Arial"/>
          <w:bCs/>
        </w:rPr>
        <w:t xml:space="preserve"> month </w:t>
      </w:r>
      <w:r w:rsidR="00BF376E">
        <w:rPr>
          <w:rFonts w:cs="Arial"/>
          <w:b/>
          <w:bCs/>
        </w:rPr>
        <w:t>European</w:t>
      </w:r>
      <w:r w:rsidR="00BF376E" w:rsidRPr="00AB1BCE">
        <w:rPr>
          <w:rFonts w:cs="Arial"/>
          <w:bCs/>
        </w:rPr>
        <w:t>-style</w:t>
      </w:r>
      <w:r w:rsidR="00BF376E" w:rsidRPr="001F0BF0">
        <w:rPr>
          <w:rFonts w:cs="Arial"/>
          <w:bCs/>
        </w:rPr>
        <w:t xml:space="preserve"> </w:t>
      </w:r>
      <w:r w:rsidR="00BF376E">
        <w:rPr>
          <w:rFonts w:cs="Arial"/>
          <w:b/>
          <w:bCs/>
        </w:rPr>
        <w:t>put</w:t>
      </w:r>
      <w:r w:rsidR="00BF376E" w:rsidRPr="001F0BF0">
        <w:rPr>
          <w:rFonts w:cs="Arial"/>
          <w:bCs/>
        </w:rPr>
        <w:t xml:space="preserve"> option with a strike price of $</w:t>
      </w:r>
      <w:r w:rsidR="00BF376E">
        <w:rPr>
          <w:rFonts w:cs="Arial"/>
          <w:b/>
          <w:bCs/>
        </w:rPr>
        <w:t>95</w:t>
      </w:r>
      <w:r w:rsidR="00BF376E" w:rsidRPr="000C3F49">
        <w:rPr>
          <w:rFonts w:cs="Arial"/>
          <w:bCs/>
        </w:rPr>
        <w:t xml:space="preserve"> </w:t>
      </w:r>
      <w:r w:rsidR="000C3F49" w:rsidRPr="000C3F49">
        <w:rPr>
          <w:rFonts w:cs="Arial"/>
          <w:bCs/>
        </w:rPr>
        <w:t>is</w:t>
      </w:r>
      <w:r w:rsidR="000C3F49">
        <w:rPr>
          <w:rFonts w:cs="Arial"/>
          <w:b/>
          <w:bCs/>
        </w:rPr>
        <w:t xml:space="preserve"> </w:t>
      </w:r>
      <w:r w:rsidR="00BF376E" w:rsidRPr="001F0BF0">
        <w:rPr>
          <w:rFonts w:cs="Arial"/>
          <w:bCs/>
        </w:rPr>
        <w:t>written on a dividend paying stock currently trading at $</w:t>
      </w:r>
      <w:r w:rsidR="00BF376E">
        <w:rPr>
          <w:rFonts w:cs="Arial"/>
          <w:b/>
          <w:bCs/>
        </w:rPr>
        <w:t>100</w:t>
      </w:r>
      <w:r w:rsidR="00BF376E" w:rsidRPr="001F0BF0">
        <w:rPr>
          <w:rFonts w:cs="Arial"/>
          <w:bCs/>
        </w:rPr>
        <w:t xml:space="preserve">. </w:t>
      </w:r>
    </w:p>
    <w:p w:rsidR="00BF376E" w:rsidRPr="006333AC" w:rsidRDefault="00BF376E" w:rsidP="00BF376E">
      <w:pPr>
        <w:spacing w:line="480" w:lineRule="auto"/>
        <w:rPr>
          <w:rFonts w:cs="Arial"/>
          <w:bCs/>
        </w:rPr>
      </w:pPr>
      <w:r w:rsidRPr="001F0BF0">
        <w:rPr>
          <w:rFonts w:cs="Arial"/>
          <w:bCs/>
        </w:rPr>
        <w:t>The dividend is paid annually and the next dividend is expected to be $</w:t>
      </w:r>
      <w:r>
        <w:rPr>
          <w:rFonts w:cs="Arial"/>
          <w:b/>
          <w:bCs/>
        </w:rPr>
        <w:t>4.5</w:t>
      </w:r>
      <w:r w:rsidRPr="001F0BF0">
        <w:rPr>
          <w:rFonts w:cs="Arial"/>
          <w:bCs/>
        </w:rPr>
        <w:t xml:space="preserve">, paid in </w:t>
      </w:r>
      <w:r>
        <w:rPr>
          <w:rFonts w:cs="Arial"/>
          <w:b/>
          <w:bCs/>
        </w:rPr>
        <w:t>6</w:t>
      </w:r>
      <w:r w:rsidRPr="001F0BF0">
        <w:rPr>
          <w:rFonts w:cs="Arial"/>
          <w:bCs/>
        </w:rPr>
        <w:t xml:space="preserve"> months. The risk-free interest rate is </w:t>
      </w:r>
      <w:r w:rsidRPr="0057336C">
        <w:rPr>
          <w:rFonts w:cs="Arial"/>
          <w:b/>
          <w:bCs/>
        </w:rPr>
        <w:t>5</w:t>
      </w:r>
      <w:r w:rsidRPr="001F0BF0">
        <w:rPr>
          <w:rFonts w:cs="Arial"/>
          <w:bCs/>
        </w:rPr>
        <w:t xml:space="preserve">% p.a. continuously compounded and the standard deviation of the stock’s returns is </w:t>
      </w:r>
      <w:r>
        <w:rPr>
          <w:rFonts w:cs="Arial"/>
          <w:b/>
          <w:bCs/>
        </w:rPr>
        <w:t>2</w:t>
      </w:r>
      <w:r w:rsidRPr="0057336C">
        <w:rPr>
          <w:rFonts w:cs="Arial"/>
          <w:b/>
          <w:bCs/>
        </w:rPr>
        <w:t>0</w:t>
      </w:r>
      <w:r w:rsidRPr="001F0BF0">
        <w:rPr>
          <w:rFonts w:cs="Arial"/>
          <w:bCs/>
        </w:rPr>
        <w:t>% p.a</w:t>
      </w:r>
      <w:proofErr w:type="gramStart"/>
      <w:r w:rsidRPr="001F0BF0">
        <w:rPr>
          <w:rFonts w:cs="Arial"/>
          <w:bCs/>
        </w:rPr>
        <w:t>..</w:t>
      </w:r>
      <w:proofErr w:type="gramEnd"/>
    </w:p>
    <w:p w:rsidR="000C3F49" w:rsidRDefault="007C6738" w:rsidP="000C3F49">
      <w:pPr>
        <w:spacing w:line="480" w:lineRule="auto"/>
        <w:rPr>
          <w:rFonts w:cs="Arial"/>
          <w:bCs/>
        </w:rPr>
      </w:pPr>
      <w:r>
        <w:rPr>
          <w:rFonts w:cs="Arial"/>
          <w:b/>
          <w:bCs/>
        </w:rPr>
        <w:t>Question 5a (3 marks):</w:t>
      </w:r>
      <w:r>
        <w:rPr>
          <w:rFonts w:cs="Arial"/>
          <w:bCs/>
        </w:rPr>
        <w:t xml:space="preserve"> </w:t>
      </w:r>
      <w:r w:rsidR="000C3F49">
        <w:rPr>
          <w:rFonts w:cs="Arial"/>
          <w:bCs/>
        </w:rPr>
        <w:t xml:space="preserve">If a European </w:t>
      </w:r>
      <w:r w:rsidR="000C3F49" w:rsidRPr="000C3F49">
        <w:rPr>
          <w:rFonts w:cs="Arial"/>
          <w:b/>
          <w:bCs/>
        </w:rPr>
        <w:t>call</w:t>
      </w:r>
      <w:r w:rsidR="000C3F49">
        <w:rPr>
          <w:rFonts w:cs="Arial"/>
          <w:bCs/>
        </w:rPr>
        <w:t xml:space="preserve"> option with the same characteristics is currently trading at </w:t>
      </w:r>
      <w:r w:rsidR="00146BAA">
        <w:rPr>
          <w:rFonts w:cs="Arial"/>
          <w:bCs/>
        </w:rPr>
        <w:t xml:space="preserve">a price of </w:t>
      </w:r>
      <w:r w:rsidR="000C3F49">
        <w:rPr>
          <w:rFonts w:cs="Arial"/>
          <w:bCs/>
        </w:rPr>
        <w:t>$</w:t>
      </w:r>
      <w:r w:rsidR="000C3F49" w:rsidRPr="000C3F49">
        <w:rPr>
          <w:rFonts w:cs="Arial"/>
          <w:b/>
          <w:bCs/>
        </w:rPr>
        <w:t>10.32</w:t>
      </w:r>
      <w:r w:rsidR="000C3F49">
        <w:rPr>
          <w:rFonts w:cs="Arial"/>
          <w:bCs/>
        </w:rPr>
        <w:t xml:space="preserve">, calculate the price of the </w:t>
      </w:r>
      <w:r w:rsidR="000C3F49" w:rsidRPr="000C3F49">
        <w:rPr>
          <w:rFonts w:cs="Arial"/>
          <w:b/>
          <w:bCs/>
        </w:rPr>
        <w:t>put</w:t>
      </w:r>
      <w:r w:rsidR="000C3F49">
        <w:rPr>
          <w:rFonts w:cs="Arial"/>
          <w:bCs/>
        </w:rPr>
        <w:t xml:space="preserve"> option now.</w:t>
      </w:r>
    </w:p>
    <w:p w:rsidR="000B2F97" w:rsidRDefault="000B2F97" w:rsidP="000C3F49">
      <w:pPr>
        <w:spacing w:line="480" w:lineRule="auto"/>
        <w:rPr>
          <w:rFonts w:cs="Arial"/>
          <w:bCs/>
        </w:rPr>
      </w:pPr>
    </w:p>
    <w:p w:rsidR="002A04B3" w:rsidRDefault="002A04B3">
      <w:pPr>
        <w:spacing w:line="480" w:lineRule="auto"/>
        <w:rPr>
          <w:rFonts w:cs="Arial"/>
          <w:bCs/>
        </w:rPr>
      </w:pPr>
    </w:p>
    <w:p w:rsidR="007554E4" w:rsidRDefault="007554E4">
      <w:pPr>
        <w:spacing w:line="480" w:lineRule="auto"/>
        <w:rPr>
          <w:rFonts w:cs="Arial"/>
          <w:bCs/>
        </w:rPr>
      </w:pPr>
    </w:p>
    <w:p w:rsidR="007554E4" w:rsidRDefault="007554E4">
      <w:pPr>
        <w:spacing w:line="480" w:lineRule="auto"/>
        <w:rPr>
          <w:rFonts w:cs="Arial"/>
          <w:bCs/>
        </w:rPr>
      </w:pPr>
    </w:p>
    <w:p w:rsidR="007554E4" w:rsidRDefault="007554E4">
      <w:pPr>
        <w:spacing w:line="480" w:lineRule="auto"/>
        <w:rPr>
          <w:rFonts w:cs="Arial"/>
          <w:bCs/>
        </w:rPr>
      </w:pPr>
    </w:p>
    <w:p w:rsidR="007554E4" w:rsidRDefault="007554E4">
      <w:pPr>
        <w:spacing w:line="480" w:lineRule="auto"/>
        <w:rPr>
          <w:rFonts w:cs="Arial"/>
          <w:bCs/>
        </w:rPr>
      </w:pPr>
    </w:p>
    <w:p w:rsidR="002A04B3" w:rsidRDefault="007C6738">
      <w:pPr>
        <w:spacing w:line="480" w:lineRule="auto"/>
        <w:rPr>
          <w:rFonts w:cs="Arial"/>
          <w:bCs/>
        </w:rPr>
      </w:pPr>
      <w:r>
        <w:rPr>
          <w:rFonts w:cs="Arial"/>
          <w:b/>
          <w:bCs/>
        </w:rPr>
        <w:t>Question 5b (5 marks):</w:t>
      </w:r>
      <w:r>
        <w:rPr>
          <w:rFonts w:cs="Arial"/>
          <w:bCs/>
        </w:rPr>
        <w:t xml:space="preserve"> If the </w:t>
      </w:r>
      <w:r w:rsidR="000B2F97">
        <w:rPr>
          <w:rFonts w:cs="Arial"/>
          <w:bCs/>
        </w:rPr>
        <w:t>put option price in the market was actually $</w:t>
      </w:r>
      <w:r w:rsidR="000B2F97" w:rsidRPr="000B2F97">
        <w:rPr>
          <w:rFonts w:cs="Arial"/>
          <w:b/>
          <w:bCs/>
        </w:rPr>
        <w:t>4</w:t>
      </w:r>
      <w:r>
        <w:rPr>
          <w:rFonts w:cs="Arial"/>
          <w:bCs/>
        </w:rPr>
        <w:t xml:space="preserve">, then explain how you could conduct a risk-free arbitrage. Assume that the </w:t>
      </w:r>
      <w:r w:rsidR="000B2F97">
        <w:rPr>
          <w:rFonts w:cs="Arial"/>
          <w:bCs/>
        </w:rPr>
        <w:t>put option</w:t>
      </w:r>
      <w:r>
        <w:rPr>
          <w:rFonts w:cs="Arial"/>
          <w:bCs/>
        </w:rPr>
        <w:t xml:space="preserve"> is </w:t>
      </w:r>
      <w:proofErr w:type="spellStart"/>
      <w:r>
        <w:rPr>
          <w:rFonts w:cs="Arial"/>
          <w:bCs/>
        </w:rPr>
        <w:t>mis</w:t>
      </w:r>
      <w:proofErr w:type="spellEnd"/>
      <w:r>
        <w:rPr>
          <w:rFonts w:cs="Arial"/>
          <w:bCs/>
        </w:rPr>
        <w:t xml:space="preserve">-priced. You're best able to show the steps using an arbitrage table. Hint: Construct the arbitrage table by having some position in the physical mispriced </w:t>
      </w:r>
      <w:r w:rsidR="000B2F97">
        <w:rPr>
          <w:rFonts w:cs="Arial"/>
          <w:bCs/>
        </w:rPr>
        <w:t>put</w:t>
      </w:r>
      <w:r>
        <w:rPr>
          <w:rFonts w:cs="Arial"/>
          <w:bCs/>
        </w:rPr>
        <w:t xml:space="preserve"> above and an offsetting position in a synthetic </w:t>
      </w:r>
      <w:r w:rsidR="000B2F97">
        <w:rPr>
          <w:rFonts w:cs="Arial"/>
          <w:bCs/>
        </w:rPr>
        <w:t>put</w:t>
      </w:r>
      <w:r>
        <w:rPr>
          <w:rFonts w:cs="Arial"/>
          <w:bCs/>
        </w:rPr>
        <w:t xml:space="preserve">. The synthetic </w:t>
      </w:r>
      <w:r w:rsidR="000B2F97">
        <w:rPr>
          <w:rFonts w:cs="Arial"/>
          <w:bCs/>
        </w:rPr>
        <w:t>put</w:t>
      </w:r>
      <w:r>
        <w:rPr>
          <w:rFonts w:cs="Arial"/>
          <w:bCs/>
        </w:rPr>
        <w:t xml:space="preserve"> can be constructed using </w:t>
      </w:r>
      <w:r w:rsidR="000B2F97">
        <w:rPr>
          <w:rFonts w:cs="Arial"/>
          <w:bCs/>
        </w:rPr>
        <w:t xml:space="preserve">calls, </w:t>
      </w:r>
      <w:r>
        <w:rPr>
          <w:rFonts w:cs="Arial"/>
          <w:bCs/>
        </w:rPr>
        <w:t xml:space="preserve">stocks </w:t>
      </w:r>
      <w:r w:rsidR="000B2F97">
        <w:rPr>
          <w:rFonts w:cs="Arial"/>
          <w:bCs/>
        </w:rPr>
        <w:t xml:space="preserve">and </w:t>
      </w:r>
      <w:r>
        <w:rPr>
          <w:rFonts w:cs="Arial"/>
          <w:bCs/>
        </w:rPr>
        <w:t>bonds.</w:t>
      </w:r>
    </w:p>
    <w:p w:rsidR="002A04B3" w:rsidRDefault="002A04B3">
      <w:pPr>
        <w:spacing w:line="480" w:lineRule="auto"/>
        <w:rPr>
          <w:rFonts w:cs="Arial"/>
          <w:bCs/>
        </w:rPr>
      </w:pPr>
    </w:p>
    <w:p w:rsidR="007554E4" w:rsidRDefault="007554E4">
      <w:pPr>
        <w:spacing w:line="240" w:lineRule="auto"/>
        <w:rPr>
          <w:rFonts w:cs="Arial"/>
          <w:bCs/>
        </w:rPr>
      </w:pPr>
    </w:p>
    <w:p w:rsidR="002A04B3" w:rsidRDefault="007C6738" w:rsidP="007554E4">
      <w:pPr>
        <w:spacing w:line="240" w:lineRule="auto"/>
        <w:rPr>
          <w:rFonts w:cs="Arial"/>
          <w:bCs/>
        </w:rPr>
      </w:pPr>
      <w:r>
        <w:br w:type="page"/>
      </w:r>
    </w:p>
    <w:p w:rsidR="002A04B3" w:rsidRDefault="007C6738">
      <w:pPr>
        <w:spacing w:after="200"/>
        <w:jc w:val="center"/>
        <w:rPr>
          <w:rFonts w:cs="Arial"/>
          <w:b/>
          <w:sz w:val="32"/>
          <w:szCs w:val="32"/>
        </w:rPr>
      </w:pPr>
      <w:r>
        <w:rPr>
          <w:rFonts w:cs="Arial"/>
          <w:b/>
          <w:sz w:val="32"/>
          <w:szCs w:val="32"/>
        </w:rPr>
        <w:lastRenderedPageBreak/>
        <w:t>Formulas</w:t>
      </w:r>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continuouslycompounded</m:t>
              </m:r>
            </m:sub>
          </m:sSub>
          <m:r>
            <w:rPr>
              <w:rFonts w:ascii="Cambria Math" w:hAnsi="Cambria Math"/>
            </w:rPr>
            <m:t>=ln⁡</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discrete</m:t>
                  </m:r>
                </m:sub>
              </m:sSub>
            </m:e>
          </m:d>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t.r</m:t>
                      </m:r>
                    </m:e>
                    <m:sub>
                      <m:r>
                        <w:rPr>
                          <w:rFonts w:ascii="Cambria Math" w:hAnsi="Cambria Math"/>
                        </w:rPr>
                        <m:t>continuouslycompounded</m:t>
                      </m:r>
                    </m:sub>
                  </m:sSub>
                </m:sup>
              </m:sSup>
            </m:den>
          </m:f>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discrete</m:t>
                          </m:r>
                        </m:sub>
                      </m:sSub>
                    </m:e>
                  </m:d>
                </m:e>
                <m:sup>
                  <m:r>
                    <w:rPr>
                      <w:rFonts w:ascii="Cambria Math" w:hAnsi="Cambria Math"/>
                    </w:rPr>
                    <m:t>t</m:t>
                  </m:r>
                </m:sup>
              </m:sSup>
            </m:den>
          </m:f>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discrete</m:t>
              </m:r>
            </m:sub>
          </m:sSub>
          <m: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r</m:t>
                  </m:r>
                </m:e>
                <m:sub>
                  <m:r>
                    <w:rPr>
                      <w:rFonts w:ascii="Cambria Math" w:hAnsi="Cambria Math"/>
                    </w:rPr>
                    <m:t>continuouslycompounded</m:t>
                  </m:r>
                </m:sub>
              </m:sSub>
            </m:sup>
          </m:sSup>
          <m:r>
            <w:rPr>
              <w:rFonts w:ascii="Cambria Math" w:hAnsi="Cambria Math"/>
            </w:rPr>
            <m:t>-1</m:t>
          </m:r>
        </m:oMath>
      </m:oMathPara>
    </w:p>
    <w:p w:rsidR="002A04B3" w:rsidRPr="000C3F49" w:rsidRDefault="00604E4F">
      <w:pPr>
        <w:spacing w:after="200"/>
        <w:rPr>
          <w:rFonts w:cs="Arial"/>
          <w:sz w:val="28"/>
          <w:szCs w:val="28"/>
        </w:rPr>
      </w:pPr>
      <m:oMathPara>
        <m:oMathParaPr>
          <m:jc m:val="left"/>
        </m:oMathParaPr>
        <m:oMath>
          <m:sSup>
            <m:sSupPr>
              <m:ctrlPr>
                <w:rPr>
                  <w:rFonts w:ascii="Cambria Math" w:hAnsi="Cambria Math"/>
                </w:rPr>
              </m:ctrlPr>
            </m:sSupPr>
            <m:e>
              <m:r>
                <w:rPr>
                  <w:rFonts w:ascii="Cambria Math" w:hAnsi="Cambria Math"/>
                </w:rPr>
                <m:t>h</m:t>
              </m:r>
            </m:e>
            <m:sup/>
          </m:s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S,F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S</m:t>
                  </m:r>
                </m:sub>
              </m:sSub>
            </m:num>
            <m:den>
              <m:sSub>
                <m:sSubPr>
                  <m:ctrlPr>
                    <w:rPr>
                      <w:rFonts w:ascii="Cambria Math" w:hAnsi="Cambria Math"/>
                    </w:rPr>
                  </m:ctrlPr>
                </m:sSubPr>
                <m:e>
                  <m:r>
                    <w:rPr>
                      <w:rFonts w:ascii="Cambria Math" w:hAnsi="Cambria Math"/>
                    </w:rPr>
                    <m:t>σ</m:t>
                  </m:r>
                </m:e>
                <m:sub>
                  <m:r>
                    <w:rPr>
                      <w:rFonts w:ascii="Cambria Math" w:hAnsi="Cambria Math"/>
                    </w:rPr>
                    <m:t>F</m:t>
                  </m:r>
                </m:sub>
              </m:sSub>
            </m:den>
          </m:f>
        </m:oMath>
      </m:oMathPara>
    </w:p>
    <w:p w:rsidR="002A04B3" w:rsidRPr="000C3F49" w:rsidRDefault="00604E4F">
      <w:pPr>
        <w:spacing w:after="200"/>
        <w:rPr>
          <w:rFonts w:cs="Arial"/>
          <w:sz w:val="28"/>
          <w:szCs w:val="28"/>
        </w:rPr>
      </w:pPr>
      <m:oMathPara>
        <m:oMathParaPr>
          <m:jc m:val="left"/>
        </m:oMathParaPr>
        <m:oMath>
          <m:sSubSup>
            <m:sSubSupPr>
              <m:ctrlPr>
                <w:rPr>
                  <w:rFonts w:ascii="Cambria Math" w:hAnsi="Cambria Math"/>
                </w:rPr>
              </m:ctrlPr>
            </m:sSubSupPr>
            <m:e>
              <m:r>
                <w:rPr>
                  <w:rFonts w:ascii="Cambria Math" w:hAnsi="Cambria Math"/>
                </w:rPr>
                <m:t>N</m:t>
              </m:r>
            </m:e>
            <m:sub>
              <m:r>
                <w:rPr>
                  <w:rFonts w:ascii="Cambria Math" w:hAnsi="Cambria Math"/>
                </w:rPr>
                <m:t>notailing</m:t>
              </m:r>
            </m:sub>
            <m:sup/>
          </m:sSubSup>
          <m:r>
            <w:rPr>
              <w:rFonts w:ascii="Cambria Math" w:hAnsi="Cambria Math"/>
            </w:rPr>
            <m:t>=</m:t>
          </m:r>
          <m:sSup>
            <m:sSupPr>
              <m:ctrlPr>
                <w:rPr>
                  <w:rFonts w:ascii="Cambria Math" w:hAnsi="Cambria Math"/>
                </w:rPr>
              </m:ctrlPr>
            </m:sSupPr>
            <m:e>
              <m:r>
                <w:rPr>
                  <w:rFonts w:ascii="Cambria Math" w:hAnsi="Cambria Math"/>
                </w:rPr>
                <m:t>h</m:t>
              </m:r>
            </m:e>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m:t>
                  </m:r>
                </m:sub>
              </m:sSub>
            </m:num>
            <m:den>
              <m:sSub>
                <m:sSubPr>
                  <m:ctrlPr>
                    <w:rPr>
                      <w:rFonts w:ascii="Cambria Math" w:hAnsi="Cambria Math"/>
                    </w:rPr>
                  </m:ctrlPr>
                </m:sSubPr>
                <m:e>
                  <m:r>
                    <w:rPr>
                      <w:rFonts w:ascii="Cambria Math" w:hAnsi="Cambria Math"/>
                    </w:rPr>
                    <m:t>Q</m:t>
                  </m:r>
                </m:e>
                <m:sub>
                  <m:r>
                    <w:rPr>
                      <w:rFonts w:ascii="Cambria Math" w:hAnsi="Cambria Math"/>
                    </w:rPr>
                    <m:t>F</m:t>
                  </m:r>
                </m:sub>
              </m:sSub>
            </m:den>
          </m:f>
        </m:oMath>
      </m:oMathPara>
    </w:p>
    <w:p w:rsidR="002A04B3" w:rsidRPr="000C3F49" w:rsidRDefault="00604E4F">
      <w:pPr>
        <w:spacing w:after="200"/>
        <w:rPr>
          <w:rFonts w:cs="Arial"/>
          <w:sz w:val="28"/>
          <w:szCs w:val="28"/>
        </w:rPr>
      </w:pPr>
      <m:oMathPara>
        <m:oMathParaPr>
          <m:jc m:val="left"/>
        </m:oMathParaPr>
        <m:oMath>
          <m:sSubSup>
            <m:sSubSupPr>
              <m:ctrlPr>
                <w:rPr>
                  <w:rFonts w:ascii="Cambria Math" w:hAnsi="Cambria Math"/>
                </w:rPr>
              </m:ctrlPr>
            </m:sSubSupPr>
            <m:e>
              <m:r>
                <w:rPr>
                  <w:rFonts w:ascii="Cambria Math" w:hAnsi="Cambria Math"/>
                </w:rPr>
                <m:t>N</m:t>
              </m:r>
            </m:e>
            <m:sub>
              <m:r>
                <w:rPr>
                  <w:rFonts w:ascii="Cambria Math" w:hAnsi="Cambria Math"/>
                </w:rPr>
                <m:t>tailing</m:t>
              </m:r>
            </m:sub>
            <m:sup/>
          </m:sSubSup>
          <m:r>
            <w:rPr>
              <w:rFonts w:ascii="Cambria Math" w:hAnsi="Cambria Math"/>
            </w:rPr>
            <m:t>=</m:t>
          </m:r>
          <m:sSup>
            <m:sSupPr>
              <m:ctrlPr>
                <w:rPr>
                  <w:rFonts w:ascii="Cambria Math" w:hAnsi="Cambria Math"/>
                </w:rPr>
              </m:ctrlPr>
            </m:sSupPr>
            <m:e>
              <m:r>
                <w:rPr>
                  <w:rFonts w:ascii="Cambria Math" w:hAnsi="Cambria Math"/>
                </w:rPr>
                <m:t>h</m:t>
              </m:r>
            </m:e>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S</m:t>
                  </m:r>
                </m:sub>
              </m:sSub>
            </m:num>
            <m:den>
              <m:sSub>
                <m:sSubPr>
                  <m:ctrlPr>
                    <w:rPr>
                      <w:rFonts w:ascii="Cambria Math" w:hAnsi="Cambria Math"/>
                    </w:rPr>
                  </m:ctrlPr>
                </m:sSubPr>
                <m:e>
                  <m:r>
                    <w:rPr>
                      <w:rFonts w:ascii="Cambria Math" w:hAnsi="Cambria Math"/>
                    </w:rPr>
                    <m:t>V</m:t>
                  </m:r>
                </m:e>
                <m:sub>
                  <m:r>
                    <w:rPr>
                      <w:rFonts w:ascii="Cambria Math" w:hAnsi="Cambria Math"/>
                    </w:rPr>
                    <m:t>F</m:t>
                  </m:r>
                </m:sub>
              </m:sSub>
            </m:den>
          </m:f>
        </m:oMath>
      </m:oMathPara>
    </w:p>
    <w:p w:rsidR="002A04B3" w:rsidRPr="000C3F49" w:rsidRDefault="007C6738">
      <w:pPr>
        <w:spacing w:after="200"/>
        <w:rPr>
          <w:rFonts w:eastAsia="Times New Roman" w:cs="Arial"/>
          <w:sz w:val="28"/>
          <w:szCs w:val="28"/>
        </w:rPr>
      </w:pPr>
      <m:oMathPara>
        <m:oMathParaPr>
          <m:jc m:val="left"/>
        </m:oMathParaPr>
        <m:oMath>
          <m:r>
            <w:rPr>
              <w:rFonts w:ascii="Cambria Math" w:hAnsi="Cambria Math"/>
            </w:rPr>
            <m:t>F=</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2A04B3" w:rsidRPr="000C3F49" w:rsidRDefault="00604E4F">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0,long</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oMath>
      </m:oMathPara>
    </w:p>
    <w:p w:rsidR="002A04B3" w:rsidRPr="000C3F49" w:rsidRDefault="00604E4F">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long</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short</m:t>
              </m:r>
            </m:sub>
          </m:sSub>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p=</m:t>
          </m:r>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-d</m:t>
              </m:r>
            </m:num>
            <m:den>
              <m:r>
                <w:rPr>
                  <w:rFonts w:ascii="Cambria Math" w:hAnsi="Cambria Math"/>
                </w:rPr>
                <m:t>u-d</m:t>
              </m:r>
            </m:den>
          </m:f>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u=</m:t>
          </m:r>
          <m:sSup>
            <m:sSupPr>
              <m:ctrlPr>
                <w:rPr>
                  <w:rFonts w:ascii="Cambria Math" w:hAnsi="Cambria Math"/>
                </w:rPr>
              </m:ctrlPr>
            </m:sSupPr>
            <m:e>
              <m:r>
                <w:rPr>
                  <w:rFonts w:ascii="Cambria Math" w:hAnsi="Cambria Math"/>
                </w:rPr>
                <m:t>e</m:t>
              </m:r>
            </m:e>
            <m:sup>
              <m:r>
                <w:rPr>
                  <w:rFonts w:ascii="Cambria Math" w:hAnsi="Cambria Math"/>
                </w:rPr>
                <m:t>σ</m:t>
              </m:r>
              <m:rad>
                <m:radPr>
                  <m:degHide m:val="1"/>
                  <m:ctrlPr>
                    <w:rPr>
                      <w:rFonts w:ascii="Cambria Math" w:hAnsi="Cambria Math"/>
                    </w:rPr>
                  </m:ctrlPr>
                </m:radPr>
                <m:deg/>
                <m:e>
                  <m:r>
                    <w:rPr>
                      <w:rFonts w:ascii="Cambria Math" w:hAnsi="Cambria Math"/>
                    </w:rPr>
                    <m:t>t</m:t>
                  </m:r>
                </m:e>
              </m:rad>
            </m:sup>
          </m:sSup>
        </m:oMath>
      </m:oMathPara>
    </w:p>
    <w:p w:rsidR="002A04B3" w:rsidRPr="000C3F49" w:rsidRDefault="007C6738">
      <w:pPr>
        <w:spacing w:after="200"/>
        <w:rPr>
          <w:rFonts w:ascii="Cambria Math" w:hAnsi="Cambria Math" w:cs="Arial"/>
          <w:i/>
          <w:sz w:val="28"/>
          <w:szCs w:val="28"/>
        </w:rPr>
      </w:pPr>
      <m:oMathPara>
        <m:oMathParaPr>
          <m:jc m:val="left"/>
        </m:oMathParaPr>
        <m:oMath>
          <m:r>
            <w:rPr>
              <w:rFonts w:ascii="Cambria Math" w:hAnsi="Cambria Math"/>
            </w:rPr>
            <m:t>d=</m:t>
          </m:r>
          <m:f>
            <m:fPr>
              <m:ctrlPr>
                <w:rPr>
                  <w:rFonts w:ascii="Cambria Math" w:hAnsi="Cambria Math"/>
                </w:rPr>
              </m:ctrlPr>
            </m:fPr>
            <m:num>
              <m:r>
                <w:rPr>
                  <w:rFonts w:ascii="Cambria Math" w:hAnsi="Cambria Math"/>
                </w:rPr>
                <m:t>1</m:t>
              </m:r>
            </m:num>
            <m:den>
              <m:r>
                <w:rPr>
                  <w:rFonts w:ascii="Cambria Math" w:hAnsi="Cambria Math"/>
                </w:rPr>
                <m:t>u</m:t>
              </m:r>
            </m:den>
          </m:f>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m:t>
              </m:r>
              <m:rad>
                <m:radPr>
                  <m:degHide m:val="1"/>
                  <m:ctrlPr>
                    <w:rPr>
                      <w:rFonts w:ascii="Cambria Math" w:hAnsi="Cambria Math"/>
                    </w:rPr>
                  </m:ctrlPr>
                </m:radPr>
                <m:deg/>
                <m:e>
                  <m:r>
                    <w:rPr>
                      <w:rFonts w:ascii="Cambria Math" w:hAnsi="Cambria Math"/>
                    </w:rPr>
                    <m:t>t</m:t>
                  </m:r>
                </m:e>
              </m:rad>
            </m:sup>
          </m:sSup>
        </m:oMath>
      </m:oMathPara>
    </w:p>
    <w:p w:rsidR="002A04B3" w:rsidRPr="000C3F49" w:rsidRDefault="00604E4F">
      <w:pPr>
        <w:spacing w:after="200"/>
        <w:rPr>
          <w:rFonts w:ascii="Cambria Math" w:hAnsi="Cambria Math" w:cs="Arial"/>
          <w:i/>
          <w:sz w:val="28"/>
          <w:szCs w:val="28"/>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oMath>
      </m:oMathPara>
    </w:p>
    <w:p w:rsidR="002A04B3" w:rsidRPr="000C3F49" w:rsidRDefault="00604E4F">
      <w:pPr>
        <w:spacing w:after="200"/>
        <w:rPr>
          <w:rFonts w:eastAsia="Times New Roman" w:cs="Arial"/>
          <w:sz w:val="28"/>
          <w:szCs w:val="28"/>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1</m:t>
                  </m:r>
                </m:sub>
              </m:sSub>
            </m:e>
          </m:d>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2</m:t>
                  </m:r>
                </m:sub>
              </m:sSub>
            </m:e>
          </m:d>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1</m:t>
                  </m:r>
                </m:sub>
              </m:sSub>
            </m:e>
          </m:d>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2</m:t>
                  </m:r>
                </m:sub>
              </m:sSub>
            </m:e>
          </m:d>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0</m:t>
                          </m:r>
                        </m:sub>
                      </m:sSub>
                    </m:num>
                    <m:den>
                      <m:r>
                        <w:rPr>
                          <w:rFonts w:ascii="Cambria Math" w:hAnsi="Cambria Math"/>
                        </w:rPr>
                        <m:t>K</m:t>
                      </m:r>
                    </m:den>
                  </m:f>
                </m:e>
              </m:d>
              <m:r>
                <w:rPr>
                  <w:rFonts w:ascii="Cambria Math" w:hAnsi="Cambria Math"/>
                </w:rPr>
                <m:t>+</m:t>
              </m:r>
              <m:d>
                <m:dPr>
                  <m:ctrlPr>
                    <w:rPr>
                      <w:rFonts w:ascii="Cambria Math" w:hAnsi="Cambria Math"/>
                    </w:rPr>
                  </m:ctrlPr>
                </m:dPr>
                <m:e>
                  <m:r>
                    <w:rPr>
                      <w:rFonts w:ascii="Cambria Math" w:hAnsi="Cambria Math"/>
                    </w:rPr>
                    <m:t>r+</m:t>
                  </m:r>
                  <m:f>
                    <m:fPr>
                      <m:ctrlPr>
                        <w:rPr>
                          <w:rFonts w:ascii="Cambria Math" w:hAnsi="Cambria Math"/>
                        </w:rPr>
                      </m:ctrlPr>
                    </m:fPr>
                    <m:num>
                      <m:sSup>
                        <m:sSupPr>
                          <m:ctrlPr>
                            <w:rPr>
                              <w:rFonts w:ascii="Cambria Math" w:hAnsi="Cambria Math"/>
                            </w:rPr>
                          </m:ctrlPr>
                        </m:sSupPr>
                        <m:e>
                          <m:r>
                            <w:rPr>
                              <w:rFonts w:ascii="Cambria Math" w:hAnsi="Cambria Math"/>
                            </w:rPr>
                            <m:t>σ</m:t>
                          </m:r>
                        </m:e>
                        <m:sup>
                          <m:r>
                            <w:rPr>
                              <w:rFonts w:ascii="Cambria Math" w:hAnsi="Cambria Math"/>
                            </w:rPr>
                            <m:t>2</m:t>
                          </m:r>
                        </m:sup>
                      </m:sSup>
                    </m:num>
                    <m:den>
                      <m:r>
                        <w:rPr>
                          <w:rFonts w:ascii="Cambria Math" w:hAnsi="Cambria Math"/>
                        </w:rPr>
                        <m:t>2</m:t>
                      </m:r>
                    </m:den>
                  </m:f>
                </m:e>
              </m:d>
              <m:r>
                <w:rPr>
                  <w:rFonts w:ascii="Cambria Math" w:hAnsi="Cambria Math"/>
                </w:rPr>
                <m:t>.T</m:t>
              </m:r>
            </m:num>
            <m:den>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den>
          </m:f>
        </m:oMath>
      </m:oMathPara>
    </w:p>
    <w:p w:rsidR="002A04B3" w:rsidRPr="000C3F49" w:rsidRDefault="00604E4F">
      <w:pPr>
        <w:spacing w:after="200"/>
        <w:rPr>
          <w:rFonts w:cs="Arial"/>
          <w:sz w:val="28"/>
          <w:szCs w:val="28"/>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r>
            <w:rPr>
              <w:rFonts w:ascii="Cambria Math" w:hAnsi="Cambria Math"/>
            </w:rPr>
            <m:t>=</m:t>
          </m:r>
          <m:f>
            <m:fPr>
              <m:ctrlPr>
                <w:rPr>
                  <w:rFonts w:ascii="Cambria Math" w:hAnsi="Cambria Math"/>
                </w:rPr>
              </m:ctrlPr>
            </m:fPr>
            <m:num>
              <m: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0</m:t>
                          </m:r>
                        </m:sub>
                      </m:sSub>
                    </m:num>
                    <m:den>
                      <m:r>
                        <w:rPr>
                          <w:rFonts w:ascii="Cambria Math" w:hAnsi="Cambria Math"/>
                        </w:rPr>
                        <m:t>K</m:t>
                      </m:r>
                    </m:den>
                  </m:f>
                </m:e>
              </m:d>
              <m:r>
                <w:rPr>
                  <w:rFonts w:ascii="Cambria Math" w:hAnsi="Cambria Math"/>
                </w:rPr>
                <m:t>+</m:t>
              </m:r>
              <m:d>
                <m:dPr>
                  <m:ctrlPr>
                    <w:rPr>
                      <w:rFonts w:ascii="Cambria Math" w:hAnsi="Cambria Math"/>
                    </w:rPr>
                  </m:ctrlPr>
                </m:dPr>
                <m:e>
                  <m:r>
                    <w:rPr>
                      <w:rFonts w:ascii="Cambria Math" w:hAnsi="Cambria Math"/>
                    </w:rPr>
                    <m:t>r-</m:t>
                  </m:r>
                  <m:f>
                    <m:fPr>
                      <m:ctrlPr>
                        <w:rPr>
                          <w:rFonts w:ascii="Cambria Math" w:hAnsi="Cambria Math"/>
                        </w:rPr>
                      </m:ctrlPr>
                    </m:fPr>
                    <m:num>
                      <m:sSup>
                        <m:sSupPr>
                          <m:ctrlPr>
                            <w:rPr>
                              <w:rFonts w:ascii="Cambria Math" w:hAnsi="Cambria Math"/>
                            </w:rPr>
                          </m:ctrlPr>
                        </m:sSupPr>
                        <m:e>
                          <m:r>
                            <w:rPr>
                              <w:rFonts w:ascii="Cambria Math" w:hAnsi="Cambria Math"/>
                            </w:rPr>
                            <m:t>σ</m:t>
                          </m:r>
                        </m:e>
                        <m:sup>
                          <m:r>
                            <w:rPr>
                              <w:rFonts w:ascii="Cambria Math" w:hAnsi="Cambria Math"/>
                            </w:rPr>
                            <m:t>2</m:t>
                          </m:r>
                        </m:sup>
                      </m:sSup>
                    </m:num>
                    <m:den>
                      <m:r>
                        <w:rPr>
                          <w:rFonts w:ascii="Cambria Math" w:hAnsi="Cambria Math"/>
                        </w:rPr>
                        <m:t>2</m:t>
                      </m:r>
                    </m:den>
                  </m:f>
                </m:e>
              </m:d>
              <m:r>
                <w:rPr>
                  <w:rFonts w:ascii="Cambria Math" w:hAnsi="Cambria Math"/>
                </w:rPr>
                <m:t>.T</m:t>
              </m:r>
            </m:num>
            <m:den>
              <m:r>
                <w:rPr>
                  <w:rFonts w:ascii="Cambria Math" w:hAnsi="Cambria Math"/>
                </w:rPr>
                <m:t>σ.</m:t>
              </m:r>
              <m:sSup>
                <m:sSupPr>
                  <m:ctrlPr>
                    <w:rPr>
                      <w:rFonts w:ascii="Cambria Math" w:hAnsi="Cambria Math"/>
                    </w:rPr>
                  </m:ctrlPr>
                </m:sSupPr>
                <m:e>
                  <m:r>
                    <w:rPr>
                      <w:rFonts w:ascii="Cambria Math" w:hAnsi="Cambria Math"/>
                    </w:rPr>
                    <m:t>T</m:t>
                  </m:r>
                </m:e>
                <m:sup>
                  <m:r>
                    <w:rPr>
                      <w:rFonts w:ascii="Cambria Math" w:hAnsi="Cambria Math"/>
                    </w:rPr>
                    <m:t>0.5</m:t>
                  </m:r>
                </m:sup>
              </m:sSup>
            </m:den>
          </m:f>
        </m:oMath>
      </m:oMathPara>
    </w:p>
    <w:p w:rsidR="002A04B3" w:rsidRDefault="007C6738">
      <w:pPr>
        <w:rPr>
          <w:rFonts w:cs="Arial"/>
          <w:color w:val="003366"/>
          <w:sz w:val="24"/>
          <w:szCs w:val="24"/>
        </w:rPr>
      </w:pPr>
      <w:r>
        <w:rPr>
          <w:noProof/>
          <w:lang w:eastAsia="en-AU"/>
        </w:rPr>
        <w:lastRenderedPageBreak/>
        <w:drawing>
          <wp:inline distT="0" distB="0" distL="19050" distR="0">
            <wp:extent cx="6840855" cy="8612505"/>
            <wp:effectExtent l="0" t="0" r="0" b="0"/>
            <wp:docPr id="3" name="Picture 6" descr="C:\Users\Keith\Dropbox\Tutoring\Derivatives_200079_UWS\Extra\NormalDis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C:\Users\Keith\Dropbox\Tutoring\Derivatives_200079_UWS\Extra\NormalDistTable.png"/>
                    <pic:cNvPicPr>
                      <a:picLocks noChangeAspect="1" noChangeArrowheads="1"/>
                    </pic:cNvPicPr>
                  </pic:nvPicPr>
                  <pic:blipFill>
                    <a:blip r:embed="rId18"/>
                    <a:stretch>
                      <a:fillRect/>
                    </a:stretch>
                  </pic:blipFill>
                  <pic:spPr bwMode="auto">
                    <a:xfrm>
                      <a:off x="0" y="0"/>
                      <a:ext cx="6840855" cy="8612505"/>
                    </a:xfrm>
                    <a:prstGeom prst="rect">
                      <a:avLst/>
                    </a:prstGeom>
                  </pic:spPr>
                </pic:pic>
              </a:graphicData>
            </a:graphic>
          </wp:inline>
        </w:drawing>
      </w:r>
    </w:p>
    <w:p w:rsidR="002A04B3" w:rsidRDefault="002A04B3">
      <w:pPr>
        <w:spacing w:line="240" w:lineRule="auto"/>
        <w:rPr>
          <w:sz w:val="18"/>
          <w:szCs w:val="20"/>
        </w:rPr>
      </w:pPr>
    </w:p>
    <w:p w:rsidR="002A04B3" w:rsidRDefault="002A04B3">
      <w:pPr>
        <w:pStyle w:val="Title"/>
        <w:framePr w:w="23" w:h="220" w:hRule="exact" w:wrap="none" w:vAnchor="text" w:hAnchor="text" w:y="1"/>
        <w:numPr>
          <w:ilvl w:val="0"/>
          <w:numId w:val="1"/>
        </w:numPr>
        <w:ind w:left="-207"/>
        <w:rPr>
          <w:rFonts w:ascii="Verdana" w:hAnsi="Verdana" w:cs="Arial"/>
          <w:bCs/>
          <w:sz w:val="18"/>
          <w:szCs w:val="18"/>
        </w:rPr>
      </w:pPr>
    </w:p>
    <w:p w:rsidR="002A04B3" w:rsidRDefault="002A04B3">
      <w:pPr>
        <w:spacing w:line="480" w:lineRule="auto"/>
        <w:jc w:val="center"/>
        <w:rPr>
          <w:sz w:val="18"/>
          <w:szCs w:val="20"/>
        </w:rPr>
      </w:pPr>
    </w:p>
    <w:p w:rsidR="002A04B3" w:rsidRDefault="002A04B3">
      <w:pPr>
        <w:spacing w:before="120"/>
        <w:rPr>
          <w:rFonts w:ascii="Gotham Narrow Bold" w:hAnsi="Gotham Narrow Bold"/>
          <w:bCs/>
          <w:sz w:val="28"/>
          <w:u w:val="single"/>
        </w:rPr>
      </w:pPr>
    </w:p>
    <w:p w:rsidR="002A04B3" w:rsidRDefault="007C6738">
      <w:pPr>
        <w:spacing w:line="240" w:lineRule="auto"/>
        <w:rPr>
          <w:rFonts w:ascii="Gotham Narrow Bold" w:hAnsi="Gotham Narrow Bold"/>
          <w:bCs/>
          <w:sz w:val="28"/>
          <w:u w:val="single"/>
        </w:rPr>
      </w:pPr>
      <w:r>
        <w:br w:type="page"/>
      </w: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2A04B3">
      <w:pPr>
        <w:spacing w:before="120"/>
        <w:ind w:left="540" w:hanging="540"/>
        <w:jc w:val="center"/>
        <w:rPr>
          <w:rStyle w:val="A4"/>
          <w:b/>
          <w:sz w:val="44"/>
        </w:rPr>
      </w:pPr>
    </w:p>
    <w:p w:rsidR="002A04B3" w:rsidRDefault="007C6738">
      <w:pPr>
        <w:spacing w:before="120"/>
        <w:ind w:left="540" w:hanging="540"/>
        <w:jc w:val="center"/>
      </w:pPr>
      <w:r>
        <w:rPr>
          <w:rStyle w:val="A4"/>
          <w:b/>
          <w:sz w:val="44"/>
        </w:rPr>
        <w:t>END OF EXAM PAPER</w:t>
      </w:r>
    </w:p>
    <w:sectPr w:rsidR="002A04B3">
      <w:headerReference w:type="default" r:id="rId19"/>
      <w:footerReference w:type="default" r:id="rId20"/>
      <w:pgSz w:w="11906" w:h="16838"/>
      <w:pgMar w:top="851" w:right="424" w:bottom="567" w:left="709" w:header="170" w:footer="0" w:gutter="0"/>
      <w:pgNumType w:start="1"/>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E4F" w:rsidRDefault="00604E4F">
      <w:pPr>
        <w:spacing w:line="240" w:lineRule="auto"/>
      </w:pPr>
      <w:r>
        <w:separator/>
      </w:r>
    </w:p>
  </w:endnote>
  <w:endnote w:type="continuationSeparator" w:id="0">
    <w:p w:rsidR="00604E4F" w:rsidRDefault="00604E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Medium">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otham Narrow Bold">
    <w:altName w:val="Arial"/>
    <w:panose1 w:val="00000000000000000000"/>
    <w:charset w:val="00"/>
    <w:family w:val="modern"/>
    <w:notTrueType/>
    <w:pitch w:val="variable"/>
    <w:sig w:usb0="00000001" w:usb1="4000005B" w:usb2="00000000" w:usb3="00000000" w:csb0="0000009F" w:csb1="00000000"/>
  </w:font>
  <w:font w:name="Gotham Narrow Book">
    <w:altName w:val="Arial"/>
    <w:panose1 w:val="00000000000000000000"/>
    <w:charset w:val="00"/>
    <w:family w:val="modern"/>
    <w:notTrueType/>
    <w:pitch w:val="variable"/>
    <w:sig w:usb0="00000001"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993804"/>
      <w:docPartObj>
        <w:docPartGallery w:val="Page Numbers (Bottom of Page)"/>
        <w:docPartUnique/>
      </w:docPartObj>
    </w:sdtPr>
    <w:sdtEndPr/>
    <w:sdtContent>
      <w:p w:rsidR="007554E4" w:rsidRDefault="007554E4">
        <w:pPr>
          <w:pStyle w:val="Footer"/>
          <w:tabs>
            <w:tab w:val="left" w:pos="9295"/>
          </w:tabs>
        </w:pPr>
        <w:r>
          <w:rPr>
            <w:rFonts w:cs="Arial"/>
            <w:sz w:val="18"/>
            <w:szCs w:val="18"/>
            <w:lang w:val="en-AU"/>
          </w:rPr>
          <w:t>SPRING/2H 2017</w:t>
        </w:r>
        <w:r>
          <w:rPr>
            <w:rFonts w:cs="Arial"/>
            <w:sz w:val="18"/>
            <w:szCs w:val="18"/>
          </w:rPr>
          <w:t xml:space="preserve">                            </w:t>
        </w:r>
        <w:r>
          <w:rPr>
            <w:rFonts w:cs="Arial"/>
            <w:sz w:val="18"/>
            <w:szCs w:val="18"/>
            <w:lang w:val="en-AU"/>
          </w:rPr>
          <w:tab/>
        </w:r>
        <w:r>
          <w:rPr>
            <w:rFonts w:cs="Arial"/>
            <w:sz w:val="18"/>
            <w:szCs w:val="18"/>
            <w:lang w:val="en-AU"/>
          </w:rPr>
          <w:tab/>
        </w:r>
        <w:r>
          <w:rPr>
            <w:rFonts w:cs="Arial"/>
            <w:sz w:val="18"/>
            <w:szCs w:val="18"/>
            <w:lang w:val="en-AU"/>
          </w:rPr>
          <w:tab/>
          <w:t xml:space="preserve">Page </w:t>
        </w:r>
        <w:r>
          <w:rPr>
            <w:rFonts w:cs="Arial"/>
            <w:sz w:val="18"/>
            <w:szCs w:val="18"/>
            <w:lang w:val="en-AU"/>
          </w:rPr>
          <w:fldChar w:fldCharType="begin"/>
        </w:r>
        <w:r>
          <w:instrText>PAGE</w:instrText>
        </w:r>
        <w:r>
          <w:fldChar w:fldCharType="separate"/>
        </w:r>
        <w:r w:rsidR="00AE1800">
          <w:rPr>
            <w:noProof/>
          </w:rPr>
          <w:t>14</w:t>
        </w:r>
        <w:r>
          <w:fldChar w:fldCharType="end"/>
        </w:r>
        <w:r>
          <w:rPr>
            <w:rFonts w:cs="Arial"/>
            <w:sz w:val="18"/>
            <w:szCs w:val="18"/>
            <w:lang w:val="en-AU"/>
          </w:rPr>
          <w:t xml:space="preserve"> of </w:t>
        </w:r>
        <w:r>
          <w:rPr>
            <w:rFonts w:cs="Arial"/>
            <w:sz w:val="18"/>
            <w:szCs w:val="18"/>
            <w:lang w:val="en-AU"/>
          </w:rPr>
          <w:fldChar w:fldCharType="begin"/>
        </w:r>
        <w:r>
          <w:instrText>NUMPAGES</w:instrText>
        </w:r>
        <w:r>
          <w:fldChar w:fldCharType="separate"/>
        </w:r>
        <w:r w:rsidR="00AE1800">
          <w:rPr>
            <w:noProof/>
          </w:rPr>
          <w:t>14</w:t>
        </w:r>
        <w:r>
          <w:fldChar w:fldCharType="end"/>
        </w:r>
      </w:p>
    </w:sdtContent>
  </w:sdt>
  <w:p w:rsidR="007554E4" w:rsidRDefault="007554E4">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E4F" w:rsidRDefault="00604E4F">
      <w:pPr>
        <w:spacing w:line="240" w:lineRule="auto"/>
      </w:pPr>
      <w:r>
        <w:separator/>
      </w:r>
    </w:p>
  </w:footnote>
  <w:footnote w:type="continuationSeparator" w:id="0">
    <w:p w:rsidR="00604E4F" w:rsidRDefault="00604E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4E4" w:rsidRDefault="007554E4">
    <w:pPr>
      <w:ind w:right="-589"/>
      <w:jc w:val="right"/>
      <w:rPr>
        <w:rFonts w:ascii="Franklin Gothic Book" w:hAnsi="Franklin Gothic Book"/>
        <w:b/>
        <w:sz w:val="16"/>
        <w:szCs w:val="16"/>
      </w:rPr>
    </w:pPr>
    <w:r>
      <w:rPr>
        <w:rFonts w:ascii="Franklin Gothic Book" w:hAnsi="Franklin Gothic Book"/>
        <w:b/>
        <w:sz w:val="16"/>
        <w:szCs w:val="16"/>
      </w:rPr>
      <w:t xml:space="preserve">                                          </w:t>
    </w:r>
  </w:p>
  <w:p w:rsidR="007554E4" w:rsidRDefault="007554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B444C5"/>
    <w:multiLevelType w:val="multilevel"/>
    <w:tmpl w:val="E2DA7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6322012"/>
    <w:multiLevelType w:val="multilevel"/>
    <w:tmpl w:val="FDFE90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4B3"/>
    <w:rsid w:val="000B2AAC"/>
    <w:rsid w:val="000B2F97"/>
    <w:rsid w:val="000C3F49"/>
    <w:rsid w:val="000D1896"/>
    <w:rsid w:val="00146BAA"/>
    <w:rsid w:val="001629F1"/>
    <w:rsid w:val="001D7E91"/>
    <w:rsid w:val="00221332"/>
    <w:rsid w:val="002A04B3"/>
    <w:rsid w:val="002C2768"/>
    <w:rsid w:val="00577737"/>
    <w:rsid w:val="005F746E"/>
    <w:rsid w:val="00604E4F"/>
    <w:rsid w:val="0060547F"/>
    <w:rsid w:val="006061B9"/>
    <w:rsid w:val="006622B4"/>
    <w:rsid w:val="00697391"/>
    <w:rsid w:val="006B1A8A"/>
    <w:rsid w:val="006D4F65"/>
    <w:rsid w:val="00751E19"/>
    <w:rsid w:val="007554E4"/>
    <w:rsid w:val="007A5052"/>
    <w:rsid w:val="007C6738"/>
    <w:rsid w:val="00894F75"/>
    <w:rsid w:val="00926D99"/>
    <w:rsid w:val="0099595C"/>
    <w:rsid w:val="009A1E6D"/>
    <w:rsid w:val="00AE1800"/>
    <w:rsid w:val="00AF5454"/>
    <w:rsid w:val="00B226EB"/>
    <w:rsid w:val="00B86A82"/>
    <w:rsid w:val="00BF376E"/>
    <w:rsid w:val="00C17DE9"/>
    <w:rsid w:val="00D150F3"/>
    <w:rsid w:val="00E90E2E"/>
    <w:rsid w:val="00F30D5D"/>
    <w:rsid w:val="00F32D19"/>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70476-F0CF-4BE3-A18F-AD9D33B0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F8"/>
    <w:pPr>
      <w:spacing w:line="276" w:lineRule="auto"/>
    </w:pPr>
    <w:rPr>
      <w:rFonts w:ascii="Arial" w:hAnsi="Arial"/>
      <w:sz w:val="22"/>
      <w:szCs w:val="22"/>
      <w:lang w:eastAsia="en-US"/>
    </w:rPr>
  </w:style>
  <w:style w:type="paragraph" w:styleId="Heading1">
    <w:name w:val="heading 1"/>
    <w:basedOn w:val="Normal"/>
    <w:next w:val="Normal"/>
    <w:link w:val="Heading1Char"/>
    <w:qFormat/>
    <w:rsid w:val="001242EB"/>
    <w:pPr>
      <w:keepNext/>
      <w:spacing w:line="240" w:lineRule="auto"/>
      <w:outlineLvl w:val="0"/>
    </w:pPr>
    <w:rPr>
      <w:rFonts w:eastAsia="Times New Roman"/>
      <w:b/>
      <w:bCs/>
      <w:color w:val="000000"/>
      <w:sz w:val="40"/>
      <w:szCs w:val="32"/>
      <w:lang w:val="x-none" w:eastAsia="x-none"/>
    </w:rPr>
  </w:style>
  <w:style w:type="paragraph" w:styleId="Heading2">
    <w:name w:val="heading 2"/>
    <w:basedOn w:val="Normal"/>
    <w:next w:val="Normal"/>
    <w:link w:val="Heading2Char"/>
    <w:uiPriority w:val="9"/>
    <w:unhideWhenUsed/>
    <w:qFormat/>
    <w:rsid w:val="004A493B"/>
    <w:pPr>
      <w:keepNext/>
      <w:keepLines/>
      <w:outlineLvl w:val="1"/>
    </w:pPr>
    <w:rPr>
      <w:rFonts w:eastAsia="Times New Roman"/>
      <w:bCs/>
      <w:sz w:val="28"/>
      <w:szCs w:val="26"/>
      <w:lang w:val="x-none" w:eastAsia="x-none"/>
    </w:rPr>
  </w:style>
  <w:style w:type="paragraph" w:styleId="Heading3">
    <w:name w:val="heading 3"/>
    <w:basedOn w:val="Normal"/>
    <w:next w:val="Normal"/>
    <w:link w:val="Heading3Char"/>
    <w:uiPriority w:val="9"/>
    <w:unhideWhenUsed/>
    <w:qFormat/>
    <w:rsid w:val="004A493B"/>
    <w:pPr>
      <w:keepNext/>
      <w:keepLines/>
      <w:outlineLvl w:val="2"/>
    </w:pPr>
    <w:rPr>
      <w:rFonts w:eastAsia="Times New Roman"/>
      <w:b/>
      <w:b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1242EB"/>
    <w:rPr>
      <w:rFonts w:ascii="Arial" w:eastAsia="Times New Roman" w:hAnsi="Arial" w:cs="Times New Roman"/>
      <w:b/>
      <w:bCs/>
      <w:color w:val="000000"/>
      <w:sz w:val="40"/>
      <w:szCs w:val="32"/>
    </w:rPr>
  </w:style>
  <w:style w:type="character" w:customStyle="1" w:styleId="Heading2Char">
    <w:name w:val="Heading 2 Char"/>
    <w:link w:val="Heading2"/>
    <w:uiPriority w:val="9"/>
    <w:qFormat/>
    <w:rsid w:val="004A493B"/>
    <w:rPr>
      <w:rFonts w:ascii="Arial" w:eastAsia="Times New Roman" w:hAnsi="Arial" w:cs="Times New Roman"/>
      <w:bCs/>
      <w:sz w:val="28"/>
      <w:szCs w:val="26"/>
    </w:rPr>
  </w:style>
  <w:style w:type="character" w:customStyle="1" w:styleId="Heading3Char">
    <w:name w:val="Heading 3 Char"/>
    <w:link w:val="Heading3"/>
    <w:uiPriority w:val="9"/>
    <w:qFormat/>
    <w:rsid w:val="004A493B"/>
    <w:rPr>
      <w:rFonts w:ascii="Arial" w:eastAsia="Times New Roman" w:hAnsi="Arial" w:cs="Times New Roman"/>
      <w:b/>
      <w:bCs/>
      <w:sz w:val="24"/>
    </w:rPr>
  </w:style>
  <w:style w:type="character" w:customStyle="1" w:styleId="TitleChar">
    <w:name w:val="Title Char"/>
    <w:link w:val="Title"/>
    <w:qFormat/>
    <w:rsid w:val="0026242C"/>
    <w:rPr>
      <w:rFonts w:ascii="Arial" w:eastAsia="Times New Roman" w:hAnsi="Arial" w:cs="Times New Roman"/>
      <w:color w:val="000000"/>
      <w:spacing w:val="5"/>
      <w:szCs w:val="52"/>
    </w:rPr>
  </w:style>
  <w:style w:type="character" w:customStyle="1" w:styleId="BalloonTextChar">
    <w:name w:val="Balloon Text Char"/>
    <w:link w:val="BalloonText"/>
    <w:uiPriority w:val="99"/>
    <w:semiHidden/>
    <w:qFormat/>
    <w:rsid w:val="00C96B0C"/>
    <w:rPr>
      <w:rFonts w:ascii="Tahoma" w:hAnsi="Tahoma" w:cs="Tahoma"/>
      <w:sz w:val="16"/>
      <w:szCs w:val="16"/>
    </w:rPr>
  </w:style>
  <w:style w:type="character" w:customStyle="1" w:styleId="HeaderChar">
    <w:name w:val="Header Char"/>
    <w:link w:val="Header"/>
    <w:uiPriority w:val="99"/>
    <w:qFormat/>
    <w:rsid w:val="004C0FCF"/>
    <w:rPr>
      <w:rFonts w:ascii="Arial" w:hAnsi="Arial"/>
      <w:sz w:val="22"/>
      <w:szCs w:val="22"/>
      <w:lang w:eastAsia="en-US"/>
    </w:rPr>
  </w:style>
  <w:style w:type="character" w:customStyle="1" w:styleId="FooterChar">
    <w:name w:val="Footer Char"/>
    <w:link w:val="Footer"/>
    <w:uiPriority w:val="99"/>
    <w:qFormat/>
    <w:rsid w:val="004C0FCF"/>
    <w:rPr>
      <w:rFonts w:ascii="Arial" w:hAnsi="Arial"/>
      <w:sz w:val="22"/>
      <w:szCs w:val="22"/>
      <w:lang w:eastAsia="en-US"/>
    </w:rPr>
  </w:style>
  <w:style w:type="character" w:styleId="PlaceholderText">
    <w:name w:val="Placeholder Text"/>
    <w:basedOn w:val="DefaultParagraphFont"/>
    <w:uiPriority w:val="99"/>
    <w:semiHidden/>
    <w:qFormat/>
    <w:rsid w:val="0074509B"/>
    <w:rPr>
      <w:color w:val="808080"/>
    </w:rPr>
  </w:style>
  <w:style w:type="character" w:customStyle="1" w:styleId="A4">
    <w:name w:val="A4"/>
    <w:uiPriority w:val="99"/>
    <w:qFormat/>
    <w:rsid w:val="00DA0CDB"/>
    <w:rPr>
      <w:rFonts w:cs="Gotham Narrow Medium"/>
      <w:color w:val="221E1F"/>
      <w:sz w:val="20"/>
      <w:szCs w:val="20"/>
    </w:rPr>
  </w:style>
  <w:style w:type="character" w:customStyle="1" w:styleId="InternetLink">
    <w:name w:val="Internet Link"/>
    <w:basedOn w:val="DefaultParagraphFont"/>
    <w:uiPriority w:val="99"/>
    <w:unhideWhenUsed/>
    <w:rsid w:val="00765F81"/>
    <w:rPr>
      <w:color w:val="0000FF" w:themeColor="hyperlink"/>
      <w:u w:val="single"/>
    </w:rPr>
  </w:style>
  <w:style w:type="character" w:customStyle="1" w:styleId="heading">
    <w:name w:val="heading"/>
    <w:basedOn w:val="DefaultParagraphFont"/>
    <w:qFormat/>
    <w:rsid w:val="00765F81"/>
  </w:style>
  <w:style w:type="character" w:customStyle="1" w:styleId="txtqual">
    <w:name w:val="txtqual"/>
    <w:basedOn w:val="DefaultParagraphFont"/>
    <w:qFormat/>
    <w:rsid w:val="00765F81"/>
  </w:style>
  <w:style w:type="character" w:customStyle="1" w:styleId="apple-converted-space">
    <w:name w:val="apple-converted-space"/>
    <w:basedOn w:val="DefaultParagraphFont"/>
    <w:qFormat/>
    <w:rsid w:val="003637A3"/>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b w:val="0"/>
      <w:sz w:val="20"/>
      <w:szCs w:val="20"/>
    </w:rPr>
  </w:style>
  <w:style w:type="character" w:customStyle="1" w:styleId="ListLabel8">
    <w:name w:val="ListLabel 8"/>
    <w:qFormat/>
    <w:rPr>
      <w:b w:val="0"/>
      <w:sz w:val="20"/>
      <w:szCs w:val="20"/>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paragraph" w:customStyle="1" w:styleId="Heading0">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qFormat/>
    <w:rsid w:val="0026242C"/>
    <w:pPr>
      <w:spacing w:line="240" w:lineRule="auto"/>
      <w:contextualSpacing/>
    </w:pPr>
    <w:rPr>
      <w:rFonts w:eastAsia="Times New Roman"/>
      <w:color w:val="000000"/>
      <w:spacing w:val="5"/>
      <w:sz w:val="20"/>
      <w:szCs w:val="52"/>
      <w:lang w:val="x-none" w:eastAsia="x-none"/>
    </w:rPr>
  </w:style>
  <w:style w:type="paragraph" w:styleId="BalloonText">
    <w:name w:val="Balloon Text"/>
    <w:basedOn w:val="Normal"/>
    <w:link w:val="BalloonTextChar"/>
    <w:uiPriority w:val="99"/>
    <w:semiHidden/>
    <w:unhideWhenUsed/>
    <w:qFormat/>
    <w:rsid w:val="00C96B0C"/>
    <w:pPr>
      <w:spacing w:line="240" w:lineRule="auto"/>
    </w:pPr>
    <w:rPr>
      <w:rFonts w:ascii="Tahoma" w:hAnsi="Tahoma"/>
      <w:sz w:val="16"/>
      <w:szCs w:val="16"/>
      <w:lang w:val="x-none" w:eastAsia="x-none"/>
    </w:rPr>
  </w:style>
  <w:style w:type="paragraph" w:styleId="ListParagraph">
    <w:name w:val="List Paragraph"/>
    <w:basedOn w:val="Normal"/>
    <w:uiPriority w:val="34"/>
    <w:qFormat/>
    <w:rsid w:val="009671BF"/>
    <w:pPr>
      <w:spacing w:line="240" w:lineRule="auto"/>
      <w:ind w:left="720"/>
    </w:pPr>
    <w:rPr>
      <w:rFonts w:eastAsia="Times New Roman"/>
      <w:sz w:val="24"/>
      <w:szCs w:val="24"/>
    </w:rPr>
  </w:style>
  <w:style w:type="paragraph" w:styleId="Header">
    <w:name w:val="header"/>
    <w:basedOn w:val="Normal"/>
    <w:link w:val="HeaderChar"/>
    <w:uiPriority w:val="99"/>
    <w:unhideWhenUsed/>
    <w:rsid w:val="004C0FCF"/>
    <w:pPr>
      <w:tabs>
        <w:tab w:val="center" w:pos="4513"/>
        <w:tab w:val="right" w:pos="9026"/>
      </w:tabs>
    </w:pPr>
    <w:rPr>
      <w:lang w:val="x-none"/>
    </w:rPr>
  </w:style>
  <w:style w:type="paragraph" w:styleId="Footer">
    <w:name w:val="footer"/>
    <w:basedOn w:val="Normal"/>
    <w:link w:val="FooterChar"/>
    <w:uiPriority w:val="99"/>
    <w:unhideWhenUsed/>
    <w:rsid w:val="004C0FCF"/>
    <w:pPr>
      <w:tabs>
        <w:tab w:val="center" w:pos="4513"/>
        <w:tab w:val="right" w:pos="9026"/>
      </w:tabs>
    </w:pPr>
    <w:rPr>
      <w:lang w:val="x-none"/>
    </w:rPr>
  </w:style>
  <w:style w:type="paragraph" w:customStyle="1" w:styleId="FooterRight">
    <w:name w:val="Footer Right"/>
    <w:basedOn w:val="Footer"/>
    <w:uiPriority w:val="35"/>
    <w:qFormat/>
    <w:rsid w:val="000E7E85"/>
    <w:pPr>
      <w:pBdr>
        <w:top w:val="dashed" w:sz="4" w:space="18" w:color="7F7F7F"/>
      </w:pBdr>
      <w:tabs>
        <w:tab w:val="center" w:pos="4320"/>
        <w:tab w:val="right" w:pos="8640"/>
      </w:tabs>
      <w:spacing w:after="200" w:line="240" w:lineRule="auto"/>
      <w:contextualSpacing/>
      <w:jc w:val="right"/>
    </w:pPr>
    <w:rPr>
      <w:rFonts w:ascii="Calibri" w:hAnsi="Calibri"/>
      <w:color w:val="7F7F7F"/>
      <w:sz w:val="20"/>
      <w:szCs w:val="18"/>
      <w:lang w:val="en-US" w:eastAsia="ja-JP"/>
    </w:rPr>
  </w:style>
  <w:style w:type="paragraph" w:customStyle="1" w:styleId="FrameContents">
    <w:name w:val="Frame Contents"/>
    <w:basedOn w:val="Normal"/>
    <w:qFormat/>
  </w:style>
  <w:style w:type="table" w:styleId="TableGrid">
    <w:name w:val="Table Grid"/>
    <w:basedOn w:val="TableNormal"/>
    <w:uiPriority w:val="59"/>
    <w:rsid w:val="00C96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E7E8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765F8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8985">
      <w:bodyDiv w:val="1"/>
      <w:marLeft w:val="0"/>
      <w:marRight w:val="0"/>
      <w:marTop w:val="0"/>
      <w:marBottom w:val="0"/>
      <w:divBdr>
        <w:top w:val="none" w:sz="0" w:space="0" w:color="auto"/>
        <w:left w:val="none" w:sz="0" w:space="0" w:color="auto"/>
        <w:bottom w:val="none" w:sz="0" w:space="0" w:color="auto"/>
        <w:right w:val="none" w:sz="0" w:space="0" w:color="auto"/>
      </w:divBdr>
    </w:div>
    <w:div w:id="382363413">
      <w:bodyDiv w:val="1"/>
      <w:marLeft w:val="0"/>
      <w:marRight w:val="0"/>
      <w:marTop w:val="0"/>
      <w:marBottom w:val="0"/>
      <w:divBdr>
        <w:top w:val="none" w:sz="0" w:space="0" w:color="auto"/>
        <w:left w:val="none" w:sz="0" w:space="0" w:color="auto"/>
        <w:bottom w:val="none" w:sz="0" w:space="0" w:color="auto"/>
        <w:right w:val="none" w:sz="0" w:space="0" w:color="auto"/>
      </w:divBdr>
    </w:div>
    <w:div w:id="1078088908">
      <w:bodyDiv w:val="1"/>
      <w:marLeft w:val="0"/>
      <w:marRight w:val="0"/>
      <w:marTop w:val="0"/>
      <w:marBottom w:val="0"/>
      <w:divBdr>
        <w:top w:val="none" w:sz="0" w:space="0" w:color="auto"/>
        <w:left w:val="none" w:sz="0" w:space="0" w:color="auto"/>
        <w:bottom w:val="none" w:sz="0" w:space="0" w:color="auto"/>
        <w:right w:val="none" w:sz="0" w:space="0" w:color="auto"/>
      </w:divBdr>
    </w:div>
    <w:div w:id="1360936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1.xls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635612939624759404</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635612939624759404</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635612939624759404</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5C2B5793D317644BE11DCC2433A9396" ma:contentTypeVersion="2" ma:contentTypeDescription="Create a new document." ma:contentTypeScope="" ma:versionID="d000b2796c5ab57cb0f42d55c1e6f1fb">
  <xsd:schema xmlns:xsd="http://www.w3.org/2001/XMLSchema" xmlns:xs="http://www.w3.org/2001/XMLSchema" xmlns:p="http://schemas.microsoft.com/office/2006/metadata/properties" xmlns:ns2="108d99db-f55c-451d-85ee-ba8dce944876" targetNamespace="http://schemas.microsoft.com/office/2006/metadata/properties" ma:root="true" ma:fieldsID="f9b2f8ad518a296ede04b4d09b06be2b" ns2:_="">
    <xsd:import namespace="108d99db-f55c-451d-85ee-ba8dce944876"/>
    <xsd:element name="properties">
      <xsd:complexType>
        <xsd:sequence>
          <xsd:element name="documentManagement">
            <xsd:complexType>
              <xsd:all>
                <xsd:element ref="ns2:Order0"/>
                <xsd:element ref="ns2:Expiry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99db-f55c-451d-85ee-ba8dce944876" elementFormDefault="qualified">
    <xsd:import namespace="http://schemas.microsoft.com/office/2006/documentManagement/types"/>
    <xsd:import namespace="http://schemas.microsoft.com/office/infopath/2007/PartnerControls"/>
    <xsd:element name="Order0" ma:index="8" ma:displayName="Order" ma:decimals="0" ma:description="Provides an Order Number to enable sorting" ma:indexed="true" ma:internalName="Order0" ma:percentage="FALSE">
      <xsd:simpleType>
        <xsd:restriction base="dms:Number"/>
      </xsd:simpleType>
    </xsd:element>
    <xsd:element name="Expiry_x0020_date" ma:index="9" ma:displayName="Expiry date" ma:format="DateOnly" ma:internalName="Expiry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108d99db-f55c-451d-85ee-ba8dce944876">1</Order0>
    <Expiry_x0020_date xmlns="108d99db-f55c-451d-85ee-ba8dce944876">2017-06-04T14:00:00+00:00</Expiry_x0020_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2AD4-0F80-47DA-B183-72303DFDC46B}">
  <ds:schemaRefs>
    <ds:schemaRef ds:uri="http://schemas.microsoft.com/sharepoint/events"/>
  </ds:schemaRefs>
</ds:datastoreItem>
</file>

<file path=customXml/itemProps2.xml><?xml version="1.0" encoding="utf-8"?>
<ds:datastoreItem xmlns:ds="http://schemas.openxmlformats.org/officeDocument/2006/customXml" ds:itemID="{98300393-4F0D-4198-98B4-2B030FE94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99db-f55c-451d-85ee-ba8dce944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E0314-AB59-4CDE-B0DE-91833F4CCF73}">
  <ds:schemaRefs>
    <ds:schemaRef ds:uri="http://schemas.microsoft.com/office/2006/metadata/properties"/>
    <ds:schemaRef ds:uri="http://schemas.microsoft.com/office/infopath/2007/PartnerControls"/>
    <ds:schemaRef ds:uri="108d99db-f55c-451d-85ee-ba8dce944876"/>
  </ds:schemaRefs>
</ds:datastoreItem>
</file>

<file path=customXml/itemProps4.xml><?xml version="1.0" encoding="utf-8"?>
<ds:datastoreItem xmlns:ds="http://schemas.openxmlformats.org/officeDocument/2006/customXml" ds:itemID="{4F7893BF-7EC3-4F2D-A74E-511D2FE00D83}">
  <ds:schemaRefs>
    <ds:schemaRef ds:uri="http://schemas.microsoft.com/sharepoint/v3/contenttype/forms"/>
  </ds:schemaRefs>
</ds:datastoreItem>
</file>

<file path=customXml/itemProps5.xml><?xml version="1.0" encoding="utf-8"?>
<ds:datastoreItem xmlns:ds="http://schemas.openxmlformats.org/officeDocument/2006/customXml" ds:itemID="{41C01BC2-4E05-4BAA-9C0B-5B4E05B4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Main Exam Coversheet - AUTUMN 1H 2017</vt:lpstr>
    </vt:vector>
  </TitlesOfParts>
  <LinksUpToDate>false</LinksUpToDate>
  <CharactersWithSpaces>10634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Exam Coversheet - AUTUMN 1H 2017</dc:title>
  <dc:subject/>
  <dc:description/>
  <cp:lastModifiedBy>Keith</cp:lastModifiedBy>
  <cp:revision>5</cp:revision>
  <cp:lastPrinted>2018-10-05T13:30:00Z</cp:lastPrinted>
  <dcterms:created xsi:type="dcterms:W3CDTF">2017-09-17T07:34:00Z</dcterms:created>
  <dcterms:modified xsi:type="dcterms:W3CDTF">2018-10-05T13:30:00Z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Western Sydney</vt:lpwstr>
  </property>
  <property fmtid="{D5CDD505-2E9C-101B-9397-08002B2CF9AE}" pid="4" name="ContentTypeId">
    <vt:lpwstr>0x010100C5C2B5793D317644BE11DCC2433A9396</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