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173" w:rsidRDefault="002310BF" w:rsidP="001B5173">
      <w:pPr>
        <w:spacing w:after="200" w:line="276" w:lineRule="auto"/>
        <w:rPr>
          <w:rFonts w:asciiTheme="majorHAnsi" w:hAnsiTheme="majorHAnsi"/>
          <w:b/>
          <w:i/>
          <w:color w:val="800000"/>
          <w:sz w:val="72"/>
          <w:szCs w:val="72"/>
        </w:rPr>
      </w:pPr>
      <w:r>
        <w:rPr>
          <w:rFonts w:asciiTheme="majorHAnsi" w:hAnsiTheme="majorHAnsi"/>
          <w:b/>
          <w:i/>
          <w:color w:val="800000"/>
          <w:sz w:val="72"/>
          <w:szCs w:val="72"/>
        </w:rPr>
        <w:t xml:space="preserve">Cost-Benefit Analysis using </w:t>
      </w:r>
      <w:r w:rsidR="00BC7045">
        <w:rPr>
          <w:rFonts w:asciiTheme="majorHAnsi" w:hAnsiTheme="majorHAnsi"/>
          <w:b/>
          <w:i/>
          <w:color w:val="800000"/>
          <w:sz w:val="72"/>
          <w:szCs w:val="72"/>
        </w:rPr>
        <w:t>Net Present V</w:t>
      </w:r>
      <w:r w:rsidR="00297E70">
        <w:rPr>
          <w:rFonts w:asciiTheme="majorHAnsi" w:hAnsiTheme="majorHAnsi"/>
          <w:b/>
          <w:i/>
          <w:color w:val="800000"/>
          <w:sz w:val="72"/>
          <w:szCs w:val="72"/>
        </w:rPr>
        <w:t>alue</w:t>
      </w:r>
      <w:r>
        <w:rPr>
          <w:rFonts w:asciiTheme="majorHAnsi" w:hAnsiTheme="majorHAnsi"/>
          <w:b/>
          <w:i/>
          <w:color w:val="800000"/>
          <w:sz w:val="72"/>
          <w:szCs w:val="72"/>
        </w:rPr>
        <w:t xml:space="preserve"> and Other Techniques</w:t>
      </w:r>
    </w:p>
    <w:p w:rsidR="001B5173" w:rsidRPr="001B5173" w:rsidRDefault="001B5173" w:rsidP="001B5173">
      <w:pPr>
        <w:pStyle w:val="ListParagraph"/>
        <w:numPr>
          <w:ilvl w:val="0"/>
          <w:numId w:val="27"/>
        </w:numPr>
        <w:spacing w:after="200" w:line="276" w:lineRule="auto"/>
        <w:rPr>
          <w:rFonts w:asciiTheme="majorHAnsi" w:hAnsiTheme="majorHAnsi"/>
          <w:color w:val="003366"/>
          <w:sz w:val="52"/>
          <w:szCs w:val="52"/>
        </w:rPr>
      </w:pPr>
      <w:r w:rsidRPr="001B5173">
        <w:rPr>
          <w:rFonts w:asciiTheme="majorHAnsi" w:hAnsiTheme="majorHAnsi"/>
          <w:color w:val="003366"/>
          <w:sz w:val="52"/>
          <w:szCs w:val="52"/>
        </w:rPr>
        <w:t>NPV</w:t>
      </w:r>
      <w:r w:rsidR="00CC2C15">
        <w:rPr>
          <w:rFonts w:asciiTheme="majorHAnsi" w:hAnsiTheme="majorHAnsi"/>
          <w:color w:val="003366"/>
          <w:sz w:val="52"/>
          <w:szCs w:val="52"/>
        </w:rPr>
        <w:t>.</w:t>
      </w:r>
    </w:p>
    <w:p w:rsidR="001B5173" w:rsidRPr="001B5173" w:rsidRDefault="001B5173" w:rsidP="001B5173">
      <w:pPr>
        <w:pStyle w:val="ListParagraph"/>
        <w:numPr>
          <w:ilvl w:val="0"/>
          <w:numId w:val="27"/>
        </w:numPr>
        <w:spacing w:after="200" w:line="276" w:lineRule="auto"/>
        <w:rPr>
          <w:rFonts w:asciiTheme="majorHAnsi" w:hAnsiTheme="majorHAnsi"/>
          <w:color w:val="003366"/>
          <w:sz w:val="52"/>
          <w:szCs w:val="52"/>
        </w:rPr>
      </w:pPr>
      <w:r w:rsidRPr="001B5173">
        <w:rPr>
          <w:rFonts w:asciiTheme="majorHAnsi" w:hAnsiTheme="majorHAnsi"/>
          <w:color w:val="003366"/>
          <w:sz w:val="52"/>
          <w:szCs w:val="52"/>
        </w:rPr>
        <w:t>IRR</w:t>
      </w:r>
      <w:r w:rsidR="00CC2C15">
        <w:rPr>
          <w:rFonts w:asciiTheme="majorHAnsi" w:hAnsiTheme="majorHAnsi"/>
          <w:color w:val="003366"/>
          <w:sz w:val="52"/>
          <w:szCs w:val="52"/>
        </w:rPr>
        <w:t>.</w:t>
      </w:r>
    </w:p>
    <w:p w:rsidR="001B5173" w:rsidRPr="001B5173" w:rsidRDefault="009D7F8D" w:rsidP="001B5173">
      <w:pPr>
        <w:pStyle w:val="ListParagraph"/>
        <w:numPr>
          <w:ilvl w:val="0"/>
          <w:numId w:val="27"/>
        </w:numPr>
        <w:spacing w:after="200" w:line="276" w:lineRule="auto"/>
        <w:rPr>
          <w:rFonts w:asciiTheme="majorHAnsi" w:hAnsiTheme="majorHAnsi"/>
          <w:color w:val="003366"/>
          <w:sz w:val="52"/>
          <w:szCs w:val="52"/>
        </w:rPr>
      </w:pPr>
      <w:r>
        <w:rPr>
          <w:rFonts w:asciiTheme="majorHAnsi" w:hAnsiTheme="majorHAnsi"/>
          <w:color w:val="003366"/>
          <w:sz w:val="52"/>
          <w:szCs w:val="52"/>
        </w:rPr>
        <w:t>Payback p</w:t>
      </w:r>
      <w:r w:rsidR="001B5173" w:rsidRPr="001B5173">
        <w:rPr>
          <w:rFonts w:asciiTheme="majorHAnsi" w:hAnsiTheme="majorHAnsi"/>
          <w:color w:val="003366"/>
          <w:sz w:val="52"/>
          <w:szCs w:val="52"/>
        </w:rPr>
        <w:t>eriod</w:t>
      </w:r>
      <w:r w:rsidR="00CC2C15">
        <w:rPr>
          <w:rFonts w:asciiTheme="majorHAnsi" w:hAnsiTheme="majorHAnsi"/>
          <w:color w:val="003366"/>
          <w:sz w:val="52"/>
          <w:szCs w:val="52"/>
        </w:rPr>
        <w:t>.</w:t>
      </w:r>
    </w:p>
    <w:p w:rsidR="001B5173" w:rsidRPr="001B5173" w:rsidRDefault="001B5173" w:rsidP="001B5173">
      <w:pPr>
        <w:pStyle w:val="ListParagraph"/>
        <w:numPr>
          <w:ilvl w:val="0"/>
          <w:numId w:val="27"/>
        </w:numPr>
        <w:spacing w:after="200" w:line="276" w:lineRule="auto"/>
        <w:rPr>
          <w:rFonts w:asciiTheme="majorHAnsi" w:hAnsiTheme="majorHAnsi"/>
          <w:color w:val="003366"/>
          <w:sz w:val="52"/>
          <w:szCs w:val="52"/>
        </w:rPr>
      </w:pPr>
      <w:r w:rsidRPr="001B5173">
        <w:rPr>
          <w:rFonts w:asciiTheme="majorHAnsi" w:hAnsiTheme="majorHAnsi"/>
          <w:color w:val="003366"/>
          <w:sz w:val="52"/>
          <w:szCs w:val="52"/>
        </w:rPr>
        <w:t xml:space="preserve">Profitability </w:t>
      </w:r>
      <w:r w:rsidR="009D7F8D">
        <w:rPr>
          <w:rFonts w:asciiTheme="majorHAnsi" w:hAnsiTheme="majorHAnsi"/>
          <w:color w:val="003366"/>
          <w:sz w:val="52"/>
          <w:szCs w:val="52"/>
        </w:rPr>
        <w:t>i</w:t>
      </w:r>
      <w:r w:rsidRPr="001B5173">
        <w:rPr>
          <w:rFonts w:asciiTheme="majorHAnsi" w:hAnsiTheme="majorHAnsi"/>
          <w:color w:val="003366"/>
          <w:sz w:val="52"/>
          <w:szCs w:val="52"/>
        </w:rPr>
        <w:t>ndex</w:t>
      </w:r>
      <w:r w:rsidR="00CC2C15">
        <w:rPr>
          <w:rFonts w:asciiTheme="majorHAnsi" w:hAnsiTheme="majorHAnsi"/>
          <w:color w:val="003366"/>
          <w:sz w:val="52"/>
          <w:szCs w:val="52"/>
        </w:rPr>
        <w:t>.</w:t>
      </w:r>
    </w:p>
    <w:p w:rsidR="001B5173" w:rsidRPr="001B5173" w:rsidRDefault="001B5173" w:rsidP="001B5173">
      <w:pPr>
        <w:pStyle w:val="ListParagraph"/>
        <w:numPr>
          <w:ilvl w:val="0"/>
          <w:numId w:val="27"/>
        </w:numPr>
        <w:spacing w:after="200" w:line="276" w:lineRule="auto"/>
        <w:rPr>
          <w:rFonts w:asciiTheme="majorHAnsi" w:hAnsiTheme="majorHAnsi"/>
          <w:color w:val="003366"/>
          <w:sz w:val="52"/>
          <w:szCs w:val="52"/>
        </w:rPr>
      </w:pPr>
      <w:r w:rsidRPr="001B5173">
        <w:rPr>
          <w:rFonts w:asciiTheme="majorHAnsi" w:hAnsiTheme="majorHAnsi"/>
          <w:color w:val="003366"/>
          <w:sz w:val="52"/>
          <w:szCs w:val="52"/>
        </w:rPr>
        <w:t>Solving for time using logarithms</w:t>
      </w:r>
      <w:r w:rsidR="00CC2C15">
        <w:rPr>
          <w:rFonts w:asciiTheme="majorHAnsi" w:hAnsiTheme="majorHAnsi"/>
          <w:color w:val="003366"/>
          <w:sz w:val="52"/>
          <w:szCs w:val="52"/>
        </w:rPr>
        <w:t>.</w:t>
      </w:r>
    </w:p>
    <w:p w:rsidR="001B5173" w:rsidRDefault="001B5173" w:rsidP="001B5173">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122972" w:rsidRPr="004777D9" w:rsidRDefault="00122972" w:rsidP="0012297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Why is this subject important?</w:t>
      </w:r>
    </w:p>
    <w:p w:rsidR="00122972" w:rsidRDefault="00122972" w:rsidP="00122972">
      <w:pPr>
        <w:pStyle w:val="ListParagraph"/>
        <w:numPr>
          <w:ilvl w:val="0"/>
          <w:numId w:val="12"/>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quote from mathematician and physicist Albert Einstein: </w:t>
      </w:r>
      <w:r w:rsidRPr="00C3235D">
        <w:rPr>
          <w:rFonts w:asciiTheme="majorHAnsi" w:hAnsiTheme="majorHAnsi"/>
          <w:color w:val="003366"/>
          <w:sz w:val="52"/>
          <w:szCs w:val="52"/>
        </w:rPr>
        <w:t>“Compound interest is the eighth wonder of the world. He who understands it, earns it ... he who doesn't ... pays it.”</w:t>
      </w:r>
    </w:p>
    <w:p w:rsidR="00122972" w:rsidRDefault="00122972" w:rsidP="00122972">
      <w:pPr>
        <w:spacing w:after="200" w:line="276" w:lineRule="auto"/>
        <w:rPr>
          <w:rFonts w:asciiTheme="majorHAnsi" w:hAnsiTheme="majorHAnsi"/>
          <w:color w:val="003366"/>
          <w:sz w:val="52"/>
          <w:szCs w:val="52"/>
        </w:rPr>
      </w:pPr>
      <w:r>
        <w:rPr>
          <w:rFonts w:asciiTheme="majorHAnsi" w:hAnsiTheme="majorHAnsi"/>
          <w:color w:val="003366"/>
          <w:sz w:val="52"/>
          <w:szCs w:val="52"/>
        </w:rPr>
        <w:t>After finishing this subject, you will be able to:</w:t>
      </w:r>
    </w:p>
    <w:p w:rsidR="00122972" w:rsidRPr="009D6356" w:rsidRDefault="00122972" w:rsidP="00122972">
      <w:pPr>
        <w:pStyle w:val="ListParagraph"/>
        <w:numPr>
          <w:ilvl w:val="0"/>
          <w:numId w:val="12"/>
        </w:numPr>
        <w:spacing w:after="200" w:line="276" w:lineRule="auto"/>
        <w:rPr>
          <w:rFonts w:asciiTheme="majorHAnsi" w:hAnsiTheme="majorHAnsi"/>
          <w:color w:val="003366"/>
          <w:sz w:val="52"/>
          <w:szCs w:val="52"/>
        </w:rPr>
      </w:pPr>
      <w:r>
        <w:rPr>
          <w:rFonts w:asciiTheme="majorHAnsi" w:hAnsiTheme="majorHAnsi"/>
          <w:color w:val="003366"/>
          <w:sz w:val="52"/>
          <w:szCs w:val="52"/>
        </w:rPr>
        <w:t>Calculate h</w:t>
      </w:r>
      <w:r w:rsidRPr="009D6356">
        <w:rPr>
          <w:rFonts w:asciiTheme="majorHAnsi" w:hAnsiTheme="majorHAnsi"/>
          <w:color w:val="003366"/>
          <w:sz w:val="52"/>
          <w:szCs w:val="52"/>
        </w:rPr>
        <w:t xml:space="preserve">ow much you can afford to borrow </w:t>
      </w:r>
      <w:r w:rsidR="00E91052">
        <w:rPr>
          <w:rFonts w:asciiTheme="majorHAnsi" w:hAnsiTheme="majorHAnsi"/>
          <w:color w:val="003366"/>
          <w:sz w:val="52"/>
          <w:szCs w:val="52"/>
        </w:rPr>
        <w:t>to</w:t>
      </w:r>
      <w:r w:rsidRPr="009D6356">
        <w:rPr>
          <w:rFonts w:asciiTheme="majorHAnsi" w:hAnsiTheme="majorHAnsi"/>
          <w:color w:val="003366"/>
          <w:sz w:val="52"/>
          <w:szCs w:val="52"/>
        </w:rPr>
        <w:t xml:space="preserve"> buy a house.</w:t>
      </w:r>
    </w:p>
    <w:p w:rsidR="00122972" w:rsidRDefault="00122972" w:rsidP="00122972">
      <w:pPr>
        <w:pStyle w:val="ListParagraph"/>
        <w:numPr>
          <w:ilvl w:val="0"/>
          <w:numId w:val="12"/>
        </w:numPr>
        <w:spacing w:after="200" w:line="276" w:lineRule="auto"/>
        <w:rPr>
          <w:rFonts w:asciiTheme="majorHAnsi" w:hAnsiTheme="majorHAnsi"/>
          <w:color w:val="003366"/>
          <w:sz w:val="52"/>
          <w:szCs w:val="52"/>
        </w:rPr>
      </w:pPr>
      <w:r>
        <w:rPr>
          <w:rFonts w:asciiTheme="majorHAnsi" w:hAnsiTheme="majorHAnsi"/>
          <w:color w:val="003366"/>
          <w:sz w:val="52"/>
          <w:szCs w:val="52"/>
        </w:rPr>
        <w:t>E</w:t>
      </w:r>
      <w:r w:rsidRPr="009D6356">
        <w:rPr>
          <w:rFonts w:asciiTheme="majorHAnsi" w:hAnsiTheme="majorHAnsi"/>
          <w:color w:val="003366"/>
          <w:sz w:val="52"/>
          <w:szCs w:val="52"/>
        </w:rPr>
        <w:t>stimate the price of a house</w:t>
      </w:r>
      <w:r>
        <w:rPr>
          <w:rFonts w:asciiTheme="majorHAnsi" w:hAnsiTheme="majorHAnsi"/>
          <w:color w:val="003366"/>
          <w:sz w:val="52"/>
          <w:szCs w:val="52"/>
        </w:rPr>
        <w:t>, business, share, bond or any asset.</w:t>
      </w:r>
    </w:p>
    <w:p w:rsidR="00122972" w:rsidRDefault="00122972" w:rsidP="00122972">
      <w:pPr>
        <w:pStyle w:val="ListParagraph"/>
        <w:numPr>
          <w:ilvl w:val="0"/>
          <w:numId w:val="12"/>
        </w:numPr>
        <w:spacing w:after="200" w:line="276" w:lineRule="auto"/>
        <w:rPr>
          <w:rFonts w:asciiTheme="majorHAnsi" w:hAnsiTheme="majorHAnsi"/>
          <w:color w:val="003366"/>
          <w:sz w:val="52"/>
          <w:szCs w:val="52"/>
        </w:rPr>
      </w:pPr>
      <w:r>
        <w:rPr>
          <w:rFonts w:asciiTheme="majorHAnsi" w:hAnsiTheme="majorHAnsi"/>
          <w:color w:val="003366"/>
          <w:sz w:val="52"/>
          <w:szCs w:val="52"/>
        </w:rPr>
        <w:t>Discuss rental and dividend yields, capital returns, total returns, risk, hedging and inflation with confidence.</w:t>
      </w:r>
    </w:p>
    <w:p w:rsidR="00122972" w:rsidRDefault="00122972" w:rsidP="00122972">
      <w:pPr>
        <w:pStyle w:val="ListParagraph"/>
        <w:numPr>
          <w:ilvl w:val="0"/>
          <w:numId w:val="12"/>
        </w:numPr>
        <w:spacing w:after="200" w:line="276" w:lineRule="auto"/>
        <w:rPr>
          <w:rFonts w:asciiTheme="majorHAnsi" w:hAnsiTheme="majorHAnsi"/>
          <w:color w:val="003366"/>
          <w:sz w:val="52"/>
          <w:szCs w:val="52"/>
        </w:rPr>
      </w:pPr>
      <w:r>
        <w:rPr>
          <w:rFonts w:asciiTheme="majorHAnsi" w:hAnsiTheme="majorHAnsi"/>
          <w:color w:val="003366"/>
          <w:sz w:val="52"/>
          <w:szCs w:val="52"/>
        </w:rPr>
        <w:t>Avoid losing money in too-good-to-be-true ventures.</w:t>
      </w:r>
    </w:p>
    <w:p w:rsidR="00122972" w:rsidRDefault="00122972" w:rsidP="00122972">
      <w:pPr>
        <w:pStyle w:val="ListParagraph"/>
        <w:numPr>
          <w:ilvl w:val="0"/>
          <w:numId w:val="12"/>
        </w:num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Recognise the pitfalls of applying accounting concepts naively. Accountants often overlook opportunity cost</w:t>
      </w:r>
      <w:r w:rsidR="00E91052">
        <w:rPr>
          <w:rFonts w:asciiTheme="majorHAnsi" w:hAnsiTheme="majorHAnsi"/>
          <w:color w:val="003366"/>
          <w:sz w:val="52"/>
          <w:szCs w:val="52"/>
        </w:rPr>
        <w:t>s and regret sunk costs</w:t>
      </w:r>
      <w:r>
        <w:rPr>
          <w:rFonts w:asciiTheme="majorHAnsi" w:hAnsiTheme="majorHAnsi"/>
          <w:color w:val="003366"/>
          <w:sz w:val="52"/>
          <w:szCs w:val="52"/>
        </w:rPr>
        <w:t>.</w:t>
      </w:r>
    </w:p>
    <w:p w:rsidR="00122972" w:rsidRPr="00B637D5" w:rsidRDefault="00122972" w:rsidP="00122972">
      <w:pPr>
        <w:pStyle w:val="ListParagraph"/>
        <w:numPr>
          <w:ilvl w:val="0"/>
          <w:numId w:val="12"/>
        </w:numPr>
        <w:spacing w:after="200" w:line="276" w:lineRule="auto"/>
        <w:rPr>
          <w:rFonts w:asciiTheme="majorHAnsi" w:hAnsiTheme="majorHAnsi"/>
          <w:color w:val="003366"/>
          <w:sz w:val="52"/>
          <w:szCs w:val="52"/>
        </w:rPr>
      </w:pPr>
      <w:r>
        <w:rPr>
          <w:rFonts w:asciiTheme="majorHAnsi" w:hAnsiTheme="majorHAnsi"/>
          <w:color w:val="003366"/>
          <w:sz w:val="52"/>
          <w:szCs w:val="52"/>
        </w:rPr>
        <w:t>Understand the effects of debt (leverage), tax and negative gearing on returns and cash flows.</w:t>
      </w:r>
    </w:p>
    <w:p w:rsidR="00122972" w:rsidRDefault="00122972" w:rsidP="00122972">
      <w:pPr>
        <w:pStyle w:val="ListParagraph"/>
        <w:numPr>
          <w:ilvl w:val="0"/>
          <w:numId w:val="12"/>
        </w:numPr>
        <w:spacing w:after="200" w:line="276" w:lineRule="auto"/>
        <w:rPr>
          <w:rFonts w:asciiTheme="majorHAnsi" w:hAnsiTheme="majorHAnsi"/>
          <w:color w:val="003366"/>
          <w:sz w:val="52"/>
          <w:szCs w:val="52"/>
        </w:rPr>
      </w:pPr>
      <w:r>
        <w:rPr>
          <w:rFonts w:asciiTheme="majorHAnsi" w:hAnsiTheme="majorHAnsi"/>
          <w:color w:val="003366"/>
          <w:sz w:val="52"/>
          <w:szCs w:val="52"/>
        </w:rPr>
        <w:t>Apply mathematics to real-world financial problems.</w:t>
      </w:r>
    </w:p>
    <w:p w:rsidR="00122972" w:rsidRDefault="00122972" w:rsidP="00122972">
      <w:pPr>
        <w:pStyle w:val="ListParagraph"/>
        <w:numPr>
          <w:ilvl w:val="0"/>
          <w:numId w:val="12"/>
        </w:numPr>
        <w:spacing w:after="200" w:line="276" w:lineRule="auto"/>
        <w:rPr>
          <w:rFonts w:asciiTheme="majorHAnsi" w:hAnsiTheme="majorHAnsi"/>
          <w:color w:val="003366"/>
          <w:sz w:val="52"/>
          <w:szCs w:val="52"/>
        </w:rPr>
      </w:pPr>
      <w:r>
        <w:rPr>
          <w:rFonts w:asciiTheme="majorHAnsi" w:hAnsiTheme="majorHAnsi"/>
          <w:color w:val="003366"/>
          <w:sz w:val="52"/>
          <w:szCs w:val="52"/>
        </w:rPr>
        <w:t>Help your career and find employment in finance, business, accounting, real estate, management, sales and others.</w:t>
      </w:r>
    </w:p>
    <w:p w:rsidR="003F3579" w:rsidRDefault="00122972" w:rsidP="00793639">
      <w:pPr>
        <w:pStyle w:val="ListParagraph"/>
        <w:numPr>
          <w:ilvl w:val="0"/>
          <w:numId w:val="12"/>
        </w:numPr>
        <w:spacing w:after="200" w:line="276" w:lineRule="auto"/>
        <w:rPr>
          <w:rFonts w:asciiTheme="majorHAnsi" w:hAnsiTheme="majorHAnsi"/>
          <w:color w:val="003366"/>
          <w:sz w:val="52"/>
          <w:szCs w:val="52"/>
        </w:rPr>
      </w:pPr>
      <w:r>
        <w:rPr>
          <w:rFonts w:asciiTheme="majorHAnsi" w:hAnsiTheme="majorHAnsi"/>
          <w:color w:val="003366"/>
          <w:sz w:val="52"/>
          <w:szCs w:val="52"/>
        </w:rPr>
        <w:t>Have more friends after struggling through an interesting and very difficult subject.</w:t>
      </w:r>
    </w:p>
    <w:p w:rsidR="003F3579" w:rsidRDefault="003F357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3F3579" w:rsidRDefault="003F3579" w:rsidP="003F357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Comparing Projects</w:t>
      </w:r>
    </w:p>
    <w:p w:rsidR="003F3579" w:rsidRDefault="003F3579" w:rsidP="003F357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There are many ways to compare business projects including NPV, IRR, profitability index, payback period, average accounting return and others. </w:t>
      </w:r>
    </w:p>
    <w:p w:rsidR="003F3579" w:rsidRDefault="003F3579" w:rsidP="003F3579">
      <w:pPr>
        <w:spacing w:after="200" w:line="276" w:lineRule="auto"/>
        <w:rPr>
          <w:rFonts w:asciiTheme="majorHAnsi" w:hAnsiTheme="majorHAnsi"/>
          <w:color w:val="003366"/>
          <w:sz w:val="52"/>
          <w:szCs w:val="52"/>
        </w:rPr>
      </w:pPr>
      <w:r>
        <w:rPr>
          <w:rFonts w:asciiTheme="majorHAnsi" w:hAnsiTheme="majorHAnsi"/>
          <w:color w:val="003366"/>
          <w:sz w:val="52"/>
          <w:szCs w:val="52"/>
        </w:rPr>
        <w:t>The best methods take into account:</w:t>
      </w:r>
    </w:p>
    <w:p w:rsidR="003F3579" w:rsidRPr="003C59D4" w:rsidRDefault="003F3579" w:rsidP="003F3579">
      <w:pPr>
        <w:pStyle w:val="ListParagraph"/>
        <w:numPr>
          <w:ilvl w:val="0"/>
          <w:numId w:val="21"/>
        </w:numPr>
        <w:spacing w:after="200" w:line="276" w:lineRule="auto"/>
        <w:rPr>
          <w:rFonts w:asciiTheme="majorHAnsi" w:hAnsiTheme="majorHAnsi"/>
          <w:color w:val="003366"/>
          <w:sz w:val="52"/>
          <w:szCs w:val="52"/>
        </w:rPr>
      </w:pPr>
      <w:r>
        <w:rPr>
          <w:rFonts w:asciiTheme="majorHAnsi" w:hAnsiTheme="majorHAnsi"/>
          <w:color w:val="003366"/>
          <w:sz w:val="52"/>
          <w:szCs w:val="52"/>
        </w:rPr>
        <w:t>The t</w:t>
      </w:r>
      <w:r w:rsidRPr="003C59D4">
        <w:rPr>
          <w:rFonts w:asciiTheme="majorHAnsi" w:hAnsiTheme="majorHAnsi"/>
          <w:color w:val="003366"/>
          <w:sz w:val="52"/>
          <w:szCs w:val="52"/>
        </w:rPr>
        <w:t>ime value of money</w:t>
      </w:r>
      <w:r>
        <w:rPr>
          <w:rFonts w:asciiTheme="majorHAnsi" w:hAnsiTheme="majorHAnsi"/>
          <w:color w:val="003366"/>
          <w:sz w:val="52"/>
          <w:szCs w:val="52"/>
        </w:rPr>
        <w:t>;</w:t>
      </w:r>
    </w:p>
    <w:p w:rsidR="003F3579" w:rsidRPr="003C59D4" w:rsidRDefault="003F3579" w:rsidP="003F3579">
      <w:pPr>
        <w:pStyle w:val="ListParagraph"/>
        <w:numPr>
          <w:ilvl w:val="0"/>
          <w:numId w:val="21"/>
        </w:numPr>
        <w:spacing w:after="200" w:line="276" w:lineRule="auto"/>
        <w:rPr>
          <w:rFonts w:asciiTheme="majorHAnsi" w:hAnsiTheme="majorHAnsi"/>
          <w:color w:val="003366"/>
          <w:sz w:val="52"/>
          <w:szCs w:val="52"/>
        </w:rPr>
      </w:pPr>
      <w:r>
        <w:rPr>
          <w:rFonts w:asciiTheme="majorHAnsi" w:hAnsiTheme="majorHAnsi"/>
          <w:color w:val="003366"/>
          <w:sz w:val="52"/>
          <w:szCs w:val="52"/>
        </w:rPr>
        <w:t>R</w:t>
      </w:r>
      <w:r w:rsidRPr="003C59D4">
        <w:rPr>
          <w:rFonts w:asciiTheme="majorHAnsi" w:hAnsiTheme="majorHAnsi"/>
          <w:color w:val="003366"/>
          <w:sz w:val="52"/>
          <w:szCs w:val="52"/>
        </w:rPr>
        <w:t>isk</w:t>
      </w:r>
      <w:r>
        <w:rPr>
          <w:rFonts w:asciiTheme="majorHAnsi" w:hAnsiTheme="majorHAnsi"/>
          <w:color w:val="003366"/>
          <w:sz w:val="52"/>
          <w:szCs w:val="52"/>
        </w:rPr>
        <w:t>; and</w:t>
      </w:r>
    </w:p>
    <w:p w:rsidR="003F3579" w:rsidRPr="003C59D4" w:rsidRDefault="003F3579" w:rsidP="003F3579">
      <w:pPr>
        <w:pStyle w:val="ListParagraph"/>
        <w:numPr>
          <w:ilvl w:val="0"/>
          <w:numId w:val="21"/>
        </w:numPr>
        <w:spacing w:after="200" w:line="276" w:lineRule="auto"/>
        <w:rPr>
          <w:rFonts w:asciiTheme="majorHAnsi" w:hAnsiTheme="majorHAnsi"/>
          <w:color w:val="003366"/>
          <w:sz w:val="52"/>
          <w:szCs w:val="52"/>
        </w:rPr>
      </w:pPr>
      <w:bookmarkStart w:id="0" w:name="_GoBack"/>
      <w:bookmarkEnd w:id="0"/>
      <w:r>
        <w:rPr>
          <w:rFonts w:asciiTheme="majorHAnsi" w:hAnsiTheme="majorHAnsi"/>
          <w:color w:val="003366"/>
          <w:sz w:val="52"/>
          <w:szCs w:val="52"/>
        </w:rPr>
        <w:t>T</w:t>
      </w:r>
      <w:r w:rsidRPr="003C59D4">
        <w:rPr>
          <w:rFonts w:asciiTheme="majorHAnsi" w:hAnsiTheme="majorHAnsi"/>
          <w:color w:val="003366"/>
          <w:sz w:val="52"/>
          <w:szCs w:val="52"/>
        </w:rPr>
        <w:t>he value of the project to the firm.</w:t>
      </w:r>
      <w:r w:rsidRPr="003C59D4">
        <w:rPr>
          <w:rFonts w:asciiTheme="majorHAnsi" w:hAnsiTheme="majorHAnsi"/>
          <w:b/>
          <w:i/>
          <w:color w:val="800000"/>
          <w:sz w:val="72"/>
          <w:szCs w:val="72"/>
        </w:rPr>
        <w:br w:type="page"/>
      </w:r>
    </w:p>
    <w:p w:rsidR="003F3579" w:rsidRDefault="003F3579" w:rsidP="003F357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Net Present Value</w:t>
      </w:r>
    </w:p>
    <w:p w:rsidR="003F3579" w:rsidRPr="00A00A3A" w:rsidRDefault="003F3579" w:rsidP="003F3579">
      <w:pPr>
        <w:spacing w:after="200" w:line="276" w:lineRule="auto"/>
        <w:rPr>
          <w:rFonts w:asciiTheme="majorHAnsi" w:hAnsiTheme="majorHAnsi"/>
          <w:color w:val="003366"/>
          <w:sz w:val="52"/>
          <w:szCs w:val="52"/>
        </w:rPr>
      </w:pPr>
      <w:r w:rsidRPr="00A00A3A">
        <w:rPr>
          <w:rFonts w:asciiTheme="majorHAnsi" w:hAnsiTheme="majorHAnsi"/>
          <w:color w:val="003366"/>
          <w:sz w:val="52"/>
          <w:szCs w:val="52"/>
        </w:rPr>
        <w:t xml:space="preserve">Net Present Value </w:t>
      </w:r>
      <w:r>
        <w:rPr>
          <w:rFonts w:asciiTheme="majorHAnsi" w:hAnsiTheme="majorHAnsi"/>
          <w:color w:val="003366"/>
          <w:sz w:val="52"/>
          <w:szCs w:val="52"/>
        </w:rPr>
        <w:t xml:space="preserve">(NPV) </w:t>
      </w:r>
      <w:r w:rsidRPr="00A00A3A">
        <w:rPr>
          <w:rFonts w:asciiTheme="majorHAnsi" w:hAnsiTheme="majorHAnsi"/>
          <w:color w:val="003366"/>
          <w:sz w:val="52"/>
          <w:szCs w:val="52"/>
        </w:rPr>
        <w:t>is the preferred method to value projects. It is the same as discounted cash flow (DCF) valuation.</w:t>
      </w:r>
    </w:p>
    <w:p w:rsidR="003F3579" w:rsidRPr="00A00A3A" w:rsidRDefault="003F3579" w:rsidP="003F357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NPV=</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nary>
            <m:naryPr>
              <m:chr m:val="∑"/>
              <m:limLoc m:val="undOvr"/>
              <m:ctrlPr>
                <w:rPr>
                  <w:rFonts w:ascii="Cambria Math" w:hAnsi="Cambria Math"/>
                  <w:i/>
                  <w:color w:val="003366"/>
                  <w:sz w:val="52"/>
                  <w:szCs w:val="52"/>
                </w:rPr>
              </m:ctrlPr>
            </m:naryPr>
            <m:sub>
              <m:r>
                <w:rPr>
                  <w:rFonts w:ascii="Cambria Math" w:hAnsi="Cambria Math"/>
                  <w:color w:val="003366"/>
                  <w:sz w:val="52"/>
                  <w:szCs w:val="52"/>
                </w:rPr>
                <m:t>t=0</m:t>
              </m:r>
            </m:sub>
            <m:sup>
              <m:r>
                <w:rPr>
                  <w:rFonts w:ascii="Cambria Math" w:hAnsi="Cambria Math"/>
                  <w:color w:val="003366"/>
                  <w:sz w:val="52"/>
                  <w:szCs w:val="52"/>
                </w:rPr>
                <m:t>T</m:t>
              </m:r>
            </m:sup>
            <m:e>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e>
          </m:nary>
        </m:oMath>
      </m:oMathPara>
    </w:p>
    <w:p w:rsidR="003F3579" w:rsidRPr="00A00A3A" w:rsidRDefault="003F3579" w:rsidP="003F357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oMath>
      </m:oMathPara>
    </w:p>
    <w:p w:rsidR="003F3579" w:rsidRDefault="003F3579" w:rsidP="003F3579">
      <w:pPr>
        <w:spacing w:after="200" w:line="276" w:lineRule="auto"/>
        <w:rPr>
          <w:rFonts w:asciiTheme="majorHAnsi" w:hAnsiTheme="majorHAnsi"/>
          <w:color w:val="003366"/>
          <w:sz w:val="52"/>
          <w:szCs w:val="52"/>
        </w:rPr>
      </w:pPr>
      <w:r w:rsidRPr="00A00A3A">
        <w:rPr>
          <w:rFonts w:asciiTheme="majorHAnsi" w:hAnsiTheme="majorHAnsi"/>
          <w:color w:val="003366"/>
          <w:sz w:val="52"/>
          <w:szCs w:val="52"/>
        </w:rPr>
        <w:t>The decision criteria is that projects with positive NPV should be accepted.</w:t>
      </w:r>
    </w:p>
    <w:p w:rsidR="003F3579" w:rsidRDefault="003F3579" w:rsidP="003F3579">
      <w:pPr>
        <w:spacing w:after="200" w:line="276" w:lineRule="auto"/>
        <w:rPr>
          <w:rFonts w:asciiTheme="majorHAnsi" w:hAnsiTheme="majorHAnsi"/>
          <w:color w:val="003366"/>
          <w:sz w:val="52"/>
          <w:szCs w:val="52"/>
        </w:rPr>
      </w:pPr>
      <w:r>
        <w:rPr>
          <w:rFonts w:asciiTheme="majorHAnsi" w:hAnsiTheme="majorHAnsi"/>
          <w:color w:val="003366"/>
          <w:sz w:val="52"/>
          <w:szCs w:val="52"/>
        </w:rPr>
        <w:t>Time value of money is incorporated in the discount rate.</w:t>
      </w:r>
    </w:p>
    <w:p w:rsidR="003F3579" w:rsidRDefault="003F3579" w:rsidP="003F3579">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Risk can be incorporated into NPV by increasing the discount rate (r) which generally decreases the NPV. </w:t>
      </w:r>
    </w:p>
    <w:p w:rsidR="003F3579" w:rsidRPr="00A00A3A" w:rsidRDefault="003F3579" w:rsidP="003F3579">
      <w:pPr>
        <w:spacing w:after="200" w:line="276" w:lineRule="auto"/>
        <w:rPr>
          <w:rFonts w:asciiTheme="majorHAnsi" w:hAnsiTheme="majorHAnsi"/>
          <w:color w:val="003366"/>
          <w:sz w:val="52"/>
          <w:szCs w:val="52"/>
        </w:rPr>
      </w:pPr>
      <w:r w:rsidRPr="00A00A3A">
        <w:rPr>
          <w:rFonts w:asciiTheme="majorHAnsi" w:hAnsiTheme="majorHAnsi"/>
          <w:color w:val="003366"/>
          <w:sz w:val="52"/>
          <w:szCs w:val="52"/>
        </w:rPr>
        <w:t xml:space="preserve">Positive-NPV projects add to a firm's asset value and share price. </w:t>
      </w:r>
      <w:r w:rsidRPr="00A00A3A">
        <w:rPr>
          <w:rFonts w:asciiTheme="majorHAnsi" w:hAnsiTheme="majorHAnsi"/>
          <w:color w:val="003366"/>
          <w:sz w:val="52"/>
          <w:szCs w:val="52"/>
        </w:rPr>
        <w:br w:type="page"/>
      </w:r>
    </w:p>
    <w:p w:rsidR="003F3579" w:rsidRDefault="003F3579" w:rsidP="003F357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NPV Terminology</w:t>
      </w:r>
    </w:p>
    <w:p w:rsidR="003F3579" w:rsidRPr="00A00A3A" w:rsidRDefault="003F3579" w:rsidP="003F3579">
      <w:pPr>
        <w:spacing w:after="200" w:line="276" w:lineRule="auto"/>
        <w:rPr>
          <w:rFonts w:asciiTheme="majorHAnsi" w:hAnsiTheme="majorHAnsi"/>
          <w:color w:val="003366"/>
          <w:sz w:val="52"/>
          <w:szCs w:val="52"/>
        </w:rPr>
      </w:pPr>
      <w:r w:rsidRPr="00A00A3A">
        <w:rPr>
          <w:rFonts w:asciiTheme="majorHAnsi" w:hAnsiTheme="majorHAnsi"/>
          <w:color w:val="003366"/>
          <w:sz w:val="52"/>
          <w:szCs w:val="52"/>
        </w:rPr>
        <w:t xml:space="preserve">Note that value, present value and net present value are often used interchangeably. </w:t>
      </w:r>
    </w:p>
    <w:p w:rsidR="003F3579" w:rsidRDefault="003F3579" w:rsidP="003F357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value of an asset is its market value </w:t>
      </w:r>
      <w:r w:rsidRPr="00A00A3A">
        <w:rPr>
          <w:rFonts w:asciiTheme="majorHAnsi" w:hAnsiTheme="majorHAnsi"/>
          <w:color w:val="003366"/>
          <w:sz w:val="52"/>
          <w:szCs w:val="52"/>
        </w:rPr>
        <w:t xml:space="preserve">in </w:t>
      </w:r>
      <w:r>
        <w:rPr>
          <w:rFonts w:asciiTheme="majorHAnsi" w:hAnsiTheme="majorHAnsi"/>
          <w:color w:val="003366"/>
          <w:sz w:val="52"/>
          <w:szCs w:val="52"/>
        </w:rPr>
        <w:t xml:space="preserve">dollars at some point in time ($ as at a certain date). </w:t>
      </w:r>
    </w:p>
    <w:p w:rsidR="003F3579" w:rsidRPr="00A00A3A" w:rsidRDefault="003F3579" w:rsidP="003F357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present value (PV or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oMath>
      <w:r>
        <w:rPr>
          <w:rFonts w:asciiTheme="majorHAnsi" w:hAnsiTheme="majorHAnsi"/>
          <w:color w:val="003366"/>
          <w:sz w:val="52"/>
          <w:szCs w:val="52"/>
        </w:rPr>
        <w:t xml:space="preserve">) is the value now (t=0), </w:t>
      </w:r>
      <w:r w:rsidRPr="00A00A3A">
        <w:rPr>
          <w:rFonts w:asciiTheme="majorHAnsi" w:hAnsiTheme="majorHAnsi"/>
          <w:color w:val="003366"/>
          <w:sz w:val="52"/>
          <w:szCs w:val="52"/>
        </w:rPr>
        <w:t xml:space="preserve">taking into account the time value of money. </w:t>
      </w:r>
    </w:p>
    <w:p w:rsidR="003F3579" w:rsidRDefault="003F3579" w:rsidP="003F3579">
      <w:pPr>
        <w:spacing w:after="200" w:line="276" w:lineRule="auto"/>
        <w:rPr>
          <w:rFonts w:asciiTheme="majorHAnsi" w:hAnsiTheme="majorHAnsi"/>
          <w:color w:val="003366"/>
          <w:sz w:val="52"/>
          <w:szCs w:val="52"/>
        </w:rPr>
      </w:pPr>
      <w:r w:rsidRPr="00A00A3A">
        <w:rPr>
          <w:rFonts w:asciiTheme="majorHAnsi" w:hAnsiTheme="majorHAnsi"/>
          <w:color w:val="003366"/>
          <w:sz w:val="52"/>
          <w:szCs w:val="52"/>
        </w:rPr>
        <w:t xml:space="preserve">Net present value </w:t>
      </w:r>
      <w:r>
        <w:rPr>
          <w:rFonts w:asciiTheme="majorHAnsi" w:hAnsiTheme="majorHAnsi"/>
          <w:color w:val="003366"/>
          <w:sz w:val="52"/>
          <w:szCs w:val="52"/>
        </w:rPr>
        <w:t xml:space="preserve">(NPV) is the addition of </w:t>
      </w:r>
      <w:r w:rsidRPr="00A00A3A">
        <w:rPr>
          <w:rFonts w:asciiTheme="majorHAnsi" w:hAnsiTheme="majorHAnsi"/>
          <w:color w:val="003366"/>
          <w:sz w:val="52"/>
          <w:szCs w:val="52"/>
        </w:rPr>
        <w:t xml:space="preserve">the present values </w:t>
      </w:r>
      <w:r>
        <w:rPr>
          <w:rFonts w:asciiTheme="majorHAnsi" w:hAnsiTheme="majorHAnsi"/>
          <w:color w:val="003366"/>
          <w:sz w:val="52"/>
          <w:szCs w:val="52"/>
        </w:rPr>
        <w:t xml:space="preserve">of all of the future cash flows. The NPV typically subtracts the price paid at the start from the positive cash flows received afterwards from owning the asset. </w:t>
      </w:r>
    </w:p>
    <w:p w:rsidR="003F3579" w:rsidRDefault="003F3579" w:rsidP="003F3579">
      <w:pPr>
        <w:spacing w:after="200" w:line="276" w:lineRule="auto"/>
        <w:rPr>
          <w:rFonts w:asciiTheme="majorHAnsi" w:hAnsiTheme="majorHAnsi"/>
          <w:b/>
          <w:color w:val="003366"/>
          <w:sz w:val="52"/>
          <w:szCs w:val="52"/>
        </w:rPr>
      </w:pPr>
    </w:p>
    <w:p w:rsidR="003F3579" w:rsidRDefault="003F3579" w:rsidP="003F3579">
      <w:pPr>
        <w:spacing w:after="200" w:line="276" w:lineRule="auto"/>
        <w:rPr>
          <w:rFonts w:asciiTheme="majorHAnsi" w:hAnsiTheme="majorHAnsi"/>
          <w:color w:val="003366"/>
          <w:sz w:val="52"/>
          <w:szCs w:val="52"/>
        </w:rPr>
      </w:pPr>
      <w:r>
        <w:rPr>
          <w:rFonts w:asciiTheme="majorHAnsi" w:hAnsiTheme="majorHAnsi"/>
          <w:b/>
          <w:color w:val="003366"/>
          <w:sz w:val="52"/>
          <w:szCs w:val="52"/>
        </w:rPr>
        <w:lastRenderedPageBreak/>
        <w:t>Question</w:t>
      </w:r>
      <w:r>
        <w:rPr>
          <w:rFonts w:asciiTheme="majorHAnsi" w:hAnsiTheme="majorHAnsi"/>
          <w:color w:val="003366"/>
          <w:sz w:val="52"/>
          <w:szCs w:val="52"/>
        </w:rPr>
        <w:t>: A share currently trades at $10. We forecast that it:</w:t>
      </w:r>
    </w:p>
    <w:p w:rsidR="003F3579" w:rsidRPr="00B862C4" w:rsidRDefault="003F3579" w:rsidP="003F3579">
      <w:pPr>
        <w:pStyle w:val="ListParagraph"/>
        <w:numPr>
          <w:ilvl w:val="0"/>
          <w:numId w:val="22"/>
        </w:numPr>
        <w:spacing w:after="200" w:line="276" w:lineRule="auto"/>
        <w:rPr>
          <w:rFonts w:asciiTheme="majorHAnsi" w:hAnsiTheme="majorHAnsi"/>
          <w:color w:val="003366"/>
          <w:sz w:val="52"/>
          <w:szCs w:val="52"/>
        </w:rPr>
      </w:pPr>
      <w:r w:rsidRPr="00B862C4">
        <w:rPr>
          <w:rFonts w:asciiTheme="majorHAnsi" w:hAnsiTheme="majorHAnsi"/>
          <w:color w:val="003366"/>
          <w:sz w:val="52"/>
          <w:szCs w:val="52"/>
        </w:rPr>
        <w:t xml:space="preserve">Will </w:t>
      </w:r>
      <w:r>
        <w:rPr>
          <w:rFonts w:asciiTheme="majorHAnsi" w:hAnsiTheme="majorHAnsi"/>
          <w:color w:val="003366"/>
          <w:sz w:val="52"/>
          <w:szCs w:val="52"/>
        </w:rPr>
        <w:t xml:space="preserve">pay a $0.60 dividend in one year, after which it will be worth </w:t>
      </w:r>
      <w:r w:rsidRPr="00B862C4">
        <w:rPr>
          <w:rFonts w:asciiTheme="majorHAnsi" w:hAnsiTheme="majorHAnsi"/>
          <w:color w:val="003366"/>
          <w:sz w:val="52"/>
          <w:szCs w:val="52"/>
        </w:rPr>
        <w:t>$1</w:t>
      </w:r>
      <w:r>
        <w:rPr>
          <w:rFonts w:asciiTheme="majorHAnsi" w:hAnsiTheme="majorHAnsi"/>
          <w:color w:val="003366"/>
          <w:sz w:val="52"/>
          <w:szCs w:val="52"/>
        </w:rPr>
        <w:t>1.50</w:t>
      </w:r>
      <w:r w:rsidRPr="00B862C4">
        <w:rPr>
          <w:rFonts w:asciiTheme="majorHAnsi" w:hAnsiTheme="majorHAnsi"/>
          <w:color w:val="003366"/>
          <w:sz w:val="52"/>
          <w:szCs w:val="52"/>
        </w:rPr>
        <w:t>;</w:t>
      </w:r>
    </w:p>
    <w:p w:rsidR="003F3579" w:rsidRPr="00B862C4" w:rsidRDefault="003F3579" w:rsidP="003F3579">
      <w:pPr>
        <w:pStyle w:val="ListParagraph"/>
        <w:numPr>
          <w:ilvl w:val="0"/>
          <w:numId w:val="22"/>
        </w:numPr>
        <w:spacing w:after="200" w:line="276" w:lineRule="auto"/>
        <w:rPr>
          <w:rFonts w:asciiTheme="majorHAnsi" w:hAnsiTheme="majorHAnsi"/>
          <w:color w:val="003366"/>
          <w:sz w:val="52"/>
          <w:szCs w:val="52"/>
        </w:rPr>
      </w:pPr>
      <w:r w:rsidRPr="00B862C4">
        <w:rPr>
          <w:rFonts w:asciiTheme="majorHAnsi" w:hAnsiTheme="majorHAnsi"/>
          <w:color w:val="003366"/>
          <w:sz w:val="52"/>
          <w:szCs w:val="52"/>
        </w:rPr>
        <w:t xml:space="preserve">Has a required total return of 10% pa. </w:t>
      </w:r>
    </w:p>
    <w:p w:rsidR="003F3579" w:rsidRDefault="003F3579" w:rsidP="003F3579">
      <w:pPr>
        <w:spacing w:after="200" w:line="276" w:lineRule="auto"/>
        <w:rPr>
          <w:rFonts w:asciiTheme="majorHAnsi" w:hAnsiTheme="majorHAnsi"/>
          <w:color w:val="003366"/>
          <w:sz w:val="52"/>
          <w:szCs w:val="52"/>
        </w:rPr>
      </w:pPr>
      <w:r>
        <w:rPr>
          <w:rFonts w:asciiTheme="majorHAnsi" w:hAnsiTheme="majorHAnsi"/>
          <w:color w:val="003366"/>
          <w:sz w:val="52"/>
          <w:szCs w:val="52"/>
        </w:rPr>
        <w:t>Calculate the NPV of buying the share now and selling it one year later, just after the dividend is paid.</w:t>
      </w:r>
    </w:p>
    <w:p w:rsidR="003F3579" w:rsidRDefault="003F3579" w:rsidP="003F3579">
      <w:pPr>
        <w:spacing w:after="200" w:line="276" w:lineRule="auto"/>
        <w:rPr>
          <w:rFonts w:asciiTheme="majorHAnsi" w:hAnsiTheme="majorHAnsi"/>
          <w:color w:val="003366"/>
          <w:sz w:val="52"/>
          <w:szCs w:val="52"/>
        </w:rPr>
      </w:pPr>
      <w:r w:rsidRPr="00B862C4">
        <w:rPr>
          <w:rFonts w:asciiTheme="majorHAnsi" w:hAnsiTheme="majorHAnsi"/>
          <w:b/>
          <w:color w:val="003366"/>
          <w:sz w:val="52"/>
          <w:szCs w:val="52"/>
        </w:rPr>
        <w:t>Answer:</w:t>
      </w:r>
      <w:r>
        <w:rPr>
          <w:rFonts w:asciiTheme="majorHAnsi" w:hAnsiTheme="majorHAnsi"/>
          <w:color w:val="003366"/>
          <w:sz w:val="52"/>
          <w:szCs w:val="52"/>
        </w:rPr>
        <w:t xml:space="preserve"> The present value of the $12.1 (=11.5+0.6) received in one year is $11 (=12.1/(1+0.1)^1). </w:t>
      </w:r>
    </w:p>
    <w:p w:rsidR="003F3579" w:rsidRDefault="003F3579" w:rsidP="003F3579">
      <w:pPr>
        <w:spacing w:after="200" w:line="276" w:lineRule="auto"/>
        <w:rPr>
          <w:rFonts w:asciiTheme="majorHAnsi" w:hAnsiTheme="majorHAnsi"/>
          <w:color w:val="003366"/>
          <w:sz w:val="52"/>
          <w:szCs w:val="52"/>
        </w:rPr>
      </w:pPr>
      <w:r>
        <w:rPr>
          <w:rFonts w:asciiTheme="majorHAnsi" w:hAnsiTheme="majorHAnsi"/>
          <w:color w:val="003366"/>
          <w:sz w:val="52"/>
          <w:szCs w:val="52"/>
        </w:rPr>
        <w:t>The $10 current (t=0) market share price is already a present value.</w:t>
      </w:r>
    </w:p>
    <w:p w:rsidR="003F3579" w:rsidRDefault="003F3579" w:rsidP="003F3579">
      <w:pPr>
        <w:spacing w:after="200" w:line="276" w:lineRule="auto"/>
        <w:rPr>
          <w:rFonts w:asciiTheme="majorHAnsi" w:hAnsiTheme="majorHAnsi"/>
          <w:color w:val="003366"/>
          <w:sz w:val="52"/>
          <w:szCs w:val="52"/>
        </w:rPr>
      </w:pPr>
      <w:r>
        <w:rPr>
          <w:rFonts w:asciiTheme="majorHAnsi" w:hAnsiTheme="majorHAnsi"/>
          <w:color w:val="003366"/>
          <w:sz w:val="52"/>
          <w:szCs w:val="52"/>
        </w:rPr>
        <w:t>So the NPV of buying the share would be $1 (= -10 + 11).</w:t>
      </w:r>
    </w:p>
    <w:p w:rsidR="003F3579" w:rsidRDefault="003F3579" w:rsidP="003F3579">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3F3579" w:rsidRDefault="003F3579" w:rsidP="003F357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NPV</w:t>
      </w:r>
    </w:p>
    <w:p w:rsidR="003F3579" w:rsidRDefault="003F3579" w:rsidP="003F3579">
      <w:pPr>
        <w:spacing w:after="200" w:line="276" w:lineRule="auto"/>
        <w:rPr>
          <w:rFonts w:asciiTheme="majorHAnsi" w:hAnsiTheme="majorHAnsi"/>
          <w:color w:val="003366"/>
          <w:sz w:val="52"/>
          <w:szCs w:val="52"/>
        </w:rPr>
      </w:pPr>
      <w:r w:rsidRPr="00FD5C2F">
        <w:rPr>
          <w:rFonts w:asciiTheme="majorHAnsi" w:hAnsiTheme="majorHAnsi"/>
          <w:b/>
          <w:color w:val="003366"/>
          <w:sz w:val="52"/>
          <w:szCs w:val="52"/>
        </w:rPr>
        <w:t>Question:</w:t>
      </w:r>
      <w:r>
        <w:rPr>
          <w:rFonts w:asciiTheme="majorHAnsi" w:hAnsiTheme="majorHAnsi"/>
          <w:color w:val="003366"/>
          <w:sz w:val="52"/>
          <w:szCs w:val="52"/>
        </w:rPr>
        <w:t xml:space="preserve"> The mining firm has found a potential new gold mine on its property. The required return of the gold mine is 10% pa given as an effective annual rate. The after-tax cash flows are:</w:t>
      </w:r>
    </w:p>
    <w:p w:rsidR="003F3579" w:rsidRPr="00DD463C" w:rsidRDefault="003F3579" w:rsidP="003F3579">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w:t>
      </w:r>
      <w:r w:rsidRPr="00DD463C">
        <w:rPr>
          <w:rFonts w:asciiTheme="majorHAnsi" w:hAnsiTheme="majorHAnsi"/>
          <w:color w:val="003366"/>
          <w:sz w:val="52"/>
          <w:szCs w:val="52"/>
        </w:rPr>
        <w:t xml:space="preserve">9m </w:t>
      </w:r>
      <w:r>
        <w:rPr>
          <w:rFonts w:asciiTheme="majorHAnsi" w:hAnsiTheme="majorHAnsi"/>
          <w:color w:val="003366"/>
          <w:sz w:val="52"/>
          <w:szCs w:val="52"/>
        </w:rPr>
        <w:t xml:space="preserve">outflow </w:t>
      </w:r>
      <w:r w:rsidRPr="00DD463C">
        <w:rPr>
          <w:rFonts w:asciiTheme="majorHAnsi" w:hAnsiTheme="majorHAnsi"/>
          <w:color w:val="003366"/>
          <w:sz w:val="52"/>
          <w:szCs w:val="52"/>
        </w:rPr>
        <w:t xml:space="preserve">to buy extra machinery needed to excavate the mine which will be delivered and paid for immediately (t=0). </w:t>
      </w:r>
    </w:p>
    <w:p w:rsidR="003F3579" w:rsidRPr="00DD463C" w:rsidRDefault="003F3579" w:rsidP="003F3579">
      <w:pPr>
        <w:pStyle w:val="ListParagraph"/>
        <w:numPr>
          <w:ilvl w:val="0"/>
          <w:numId w:val="20"/>
        </w:numPr>
        <w:spacing w:after="200" w:line="276" w:lineRule="auto"/>
        <w:rPr>
          <w:rFonts w:asciiTheme="majorHAnsi" w:hAnsiTheme="majorHAnsi"/>
          <w:color w:val="003366"/>
          <w:sz w:val="52"/>
          <w:szCs w:val="52"/>
        </w:rPr>
      </w:pPr>
      <w:r w:rsidRPr="00DD463C">
        <w:rPr>
          <w:rFonts w:asciiTheme="majorHAnsi" w:hAnsiTheme="majorHAnsi"/>
          <w:color w:val="003366"/>
          <w:sz w:val="52"/>
          <w:szCs w:val="52"/>
        </w:rPr>
        <w:t xml:space="preserve">$6m </w:t>
      </w:r>
      <w:r>
        <w:rPr>
          <w:rFonts w:asciiTheme="majorHAnsi" w:hAnsiTheme="majorHAnsi"/>
          <w:color w:val="003366"/>
          <w:sz w:val="52"/>
          <w:szCs w:val="52"/>
        </w:rPr>
        <w:t xml:space="preserve">inflow </w:t>
      </w:r>
      <w:r w:rsidRPr="00DD463C">
        <w:rPr>
          <w:rFonts w:asciiTheme="majorHAnsi" w:hAnsiTheme="majorHAnsi"/>
          <w:color w:val="003366"/>
          <w:sz w:val="52"/>
          <w:szCs w:val="52"/>
        </w:rPr>
        <w:t>in one year (t=1) from gold sales.</w:t>
      </w:r>
    </w:p>
    <w:p w:rsidR="003F3579" w:rsidRPr="00DD463C" w:rsidRDefault="003F3579" w:rsidP="003F3579">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$5m inflow in two </w:t>
      </w:r>
      <w:r w:rsidRPr="00DD463C">
        <w:rPr>
          <w:rFonts w:asciiTheme="majorHAnsi" w:hAnsiTheme="majorHAnsi"/>
          <w:color w:val="003366"/>
          <w:sz w:val="52"/>
          <w:szCs w:val="52"/>
        </w:rPr>
        <w:t>years (t=2) from gold sales.</w:t>
      </w:r>
    </w:p>
    <w:p w:rsidR="003F3579" w:rsidRDefault="003F3579" w:rsidP="003F3579">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3F3579" w:rsidRDefault="003F3579" w:rsidP="003F3579">
      <w:pPr>
        <w:spacing w:after="200" w:line="276" w:lineRule="auto"/>
        <w:rPr>
          <w:rFonts w:asciiTheme="majorHAnsi" w:hAnsiTheme="majorHAnsi"/>
          <w:color w:val="003366"/>
          <w:sz w:val="52"/>
          <w:szCs w:val="52"/>
        </w:rPr>
      </w:pPr>
      <w:r w:rsidRPr="00FD5C2F">
        <w:rPr>
          <w:rFonts w:asciiTheme="majorHAnsi" w:hAnsiTheme="majorHAnsi"/>
          <w:b/>
          <w:color w:val="003366"/>
          <w:sz w:val="52"/>
          <w:szCs w:val="52"/>
        </w:rPr>
        <w:lastRenderedPageBreak/>
        <w:t>Question:</w:t>
      </w:r>
      <w:r>
        <w:rPr>
          <w:rFonts w:asciiTheme="majorHAnsi" w:hAnsiTheme="majorHAnsi"/>
          <w:color w:val="003366"/>
          <w:sz w:val="52"/>
          <w:szCs w:val="52"/>
        </w:rPr>
        <w:t xml:space="preserve"> </w:t>
      </w:r>
      <w:r w:rsidRPr="00DD463C">
        <w:rPr>
          <w:rFonts w:asciiTheme="majorHAnsi" w:hAnsiTheme="majorHAnsi"/>
          <w:color w:val="003366"/>
          <w:sz w:val="52"/>
          <w:szCs w:val="52"/>
        </w:rPr>
        <w:t>What is the NPV of the project</w:t>
      </w:r>
      <w:r>
        <w:rPr>
          <w:rFonts w:asciiTheme="majorHAnsi" w:hAnsiTheme="majorHAnsi"/>
          <w:color w:val="003366"/>
          <w:sz w:val="52"/>
          <w:szCs w:val="52"/>
        </w:rPr>
        <w:t xml:space="preserve"> and should it be accepted</w:t>
      </w:r>
      <w:r w:rsidRPr="00DD463C">
        <w:rPr>
          <w:rFonts w:asciiTheme="majorHAnsi" w:hAnsiTheme="majorHAnsi"/>
          <w:color w:val="003366"/>
          <w:sz w:val="52"/>
          <w:szCs w:val="52"/>
        </w:rPr>
        <w:t>?</w:t>
      </w:r>
    </w:p>
    <w:p w:rsidR="003F3579" w:rsidRPr="00D518E7" w:rsidRDefault="003F3579" w:rsidP="003F3579">
      <w:pPr>
        <w:spacing w:after="200" w:line="276" w:lineRule="auto"/>
        <w:rPr>
          <w:rFonts w:asciiTheme="majorHAnsi" w:hAnsiTheme="majorHAnsi"/>
          <w:b/>
          <w:color w:val="003366"/>
          <w:sz w:val="52"/>
          <w:szCs w:val="52"/>
        </w:rPr>
      </w:pPr>
      <w:r w:rsidRPr="00D518E7">
        <w:rPr>
          <w:rFonts w:asciiTheme="majorHAnsi" w:hAnsiTheme="majorHAnsi"/>
          <w:b/>
          <w:color w:val="003366"/>
          <w:sz w:val="52"/>
          <w:szCs w:val="52"/>
        </w:rPr>
        <w:t>Answer:</w:t>
      </w:r>
    </w:p>
    <w:p w:rsidR="003F3579" w:rsidRPr="00A00A3A" w:rsidRDefault="003F3579" w:rsidP="003F357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NPV=</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nary>
            <m:naryPr>
              <m:chr m:val="∑"/>
              <m:limLoc m:val="undOvr"/>
              <m:ctrlPr>
                <w:rPr>
                  <w:rFonts w:ascii="Cambria Math" w:hAnsi="Cambria Math"/>
                  <w:i/>
                  <w:color w:val="003366"/>
                  <w:sz w:val="52"/>
                  <w:szCs w:val="52"/>
                </w:rPr>
              </m:ctrlPr>
            </m:naryPr>
            <m:sub>
              <m:r>
                <w:rPr>
                  <w:rFonts w:ascii="Cambria Math" w:hAnsi="Cambria Math"/>
                  <w:color w:val="003366"/>
                  <w:sz w:val="52"/>
                  <w:szCs w:val="52"/>
                </w:rPr>
                <m:t>t=0</m:t>
              </m:r>
            </m:sub>
            <m:sup>
              <m:r>
                <w:rPr>
                  <w:rFonts w:ascii="Cambria Math" w:hAnsi="Cambria Math"/>
                  <w:color w:val="003366"/>
                  <w:sz w:val="52"/>
                  <w:szCs w:val="52"/>
                </w:rPr>
                <m:t>T</m:t>
              </m:r>
            </m:sup>
            <m:e>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e>
          </m:nary>
        </m:oMath>
      </m:oMathPara>
    </w:p>
    <w:p w:rsidR="003F3579" w:rsidRPr="000056C6" w:rsidRDefault="003F3579" w:rsidP="003F357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oMath>
      </m:oMathPara>
    </w:p>
    <w:p w:rsidR="003F3579" w:rsidRPr="00A00A3A" w:rsidRDefault="003F3579" w:rsidP="003F357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=-9m+</m:t>
          </m:r>
          <m:f>
            <m:fPr>
              <m:ctrlPr>
                <w:rPr>
                  <w:rFonts w:ascii="Cambria Math" w:hAnsi="Cambria Math"/>
                  <w:i/>
                  <w:color w:val="003366"/>
                  <w:sz w:val="52"/>
                  <w:szCs w:val="52"/>
                </w:rPr>
              </m:ctrlPr>
            </m:fPr>
            <m:num>
              <m:r>
                <w:rPr>
                  <w:rFonts w:ascii="Cambria Math" w:hAnsi="Cambria Math"/>
                  <w:color w:val="003366"/>
                  <w:sz w:val="52"/>
                  <w:szCs w:val="52"/>
                </w:rPr>
                <m:t>6m</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1+0.1</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5m</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1+0.1</m:t>
                      </m:r>
                    </m:e>
                  </m:d>
                </m:e>
                <m:sup>
                  <m:r>
                    <w:rPr>
                      <w:rFonts w:ascii="Cambria Math" w:hAnsi="Cambria Math"/>
                      <w:color w:val="003366"/>
                      <w:sz w:val="52"/>
                      <w:szCs w:val="52"/>
                    </w:rPr>
                    <m:t>2</m:t>
                  </m:r>
                </m:sup>
              </m:sSup>
            </m:den>
          </m:f>
        </m:oMath>
      </m:oMathPara>
    </w:p>
    <w:p w:rsidR="003F3579" w:rsidRPr="00A00A3A" w:rsidRDefault="003F3579" w:rsidP="003F357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=0.58677686m=$586,776.86</m:t>
          </m:r>
        </m:oMath>
      </m:oMathPara>
    </w:p>
    <w:p w:rsidR="003F3579" w:rsidRPr="000056C6" w:rsidRDefault="003F3579" w:rsidP="003F3579">
      <w:pPr>
        <w:spacing w:after="200" w:line="276" w:lineRule="auto"/>
        <w:rPr>
          <w:rFonts w:asciiTheme="majorHAnsi" w:hAnsiTheme="majorHAnsi"/>
          <w:color w:val="003366"/>
          <w:sz w:val="52"/>
          <w:szCs w:val="52"/>
        </w:rPr>
      </w:pPr>
      <w:r>
        <w:rPr>
          <w:rFonts w:asciiTheme="majorHAnsi" w:hAnsiTheme="majorHAnsi"/>
          <w:color w:val="003366"/>
          <w:sz w:val="52"/>
          <w:szCs w:val="52"/>
        </w:rPr>
        <w:t>Since the NPV is positive, the project should be accepted.</w:t>
      </w:r>
    </w:p>
    <w:p w:rsidR="003F3579" w:rsidRDefault="003F3579" w:rsidP="003F3579">
      <w:pPr>
        <w:spacing w:after="200" w:line="276" w:lineRule="auto"/>
        <w:rPr>
          <w:rFonts w:asciiTheme="majorHAnsi" w:hAnsiTheme="majorHAnsi"/>
          <w:color w:val="003366"/>
          <w:sz w:val="52"/>
          <w:szCs w:val="52"/>
        </w:rPr>
      </w:pPr>
      <w:r w:rsidRPr="00FD5C2F">
        <w:rPr>
          <w:rFonts w:asciiTheme="majorHAnsi" w:hAnsiTheme="majorHAnsi"/>
          <w:b/>
          <w:color w:val="003366"/>
          <w:sz w:val="52"/>
          <w:szCs w:val="52"/>
        </w:rPr>
        <w:lastRenderedPageBreak/>
        <w:t>Question</w:t>
      </w:r>
      <w:r w:rsidRPr="00694FCB">
        <w:rPr>
          <w:rFonts w:asciiTheme="majorHAnsi" w:hAnsiTheme="majorHAnsi"/>
          <w:color w:val="003366"/>
          <w:sz w:val="52"/>
          <w:szCs w:val="52"/>
        </w:rPr>
        <w:t>: A</w:t>
      </w:r>
      <w:r>
        <w:rPr>
          <w:rFonts w:asciiTheme="majorHAnsi" w:hAnsiTheme="majorHAnsi"/>
          <w:color w:val="003366"/>
          <w:sz w:val="52"/>
          <w:szCs w:val="52"/>
        </w:rPr>
        <w:t xml:space="preserve"> mining company has $10m of assets funded by 7,500 bonds priced at $800 each and 4 million shares priced at $1 each. All figures are market values.</w:t>
      </w:r>
    </w:p>
    <w:p w:rsidR="003F3579" w:rsidRDefault="003F3579" w:rsidP="003F3579">
      <w:pPr>
        <w:spacing w:after="200" w:line="276" w:lineRule="auto"/>
        <w:rPr>
          <w:rFonts w:asciiTheme="majorHAnsi" w:hAnsiTheme="majorHAnsi"/>
          <w:color w:val="003366"/>
          <w:sz w:val="52"/>
          <w:szCs w:val="52"/>
        </w:rPr>
      </w:pPr>
      <w:r>
        <w:rPr>
          <w:rFonts w:asciiTheme="majorHAnsi" w:hAnsiTheme="majorHAnsi"/>
          <w:color w:val="003366"/>
          <w:sz w:val="52"/>
          <w:szCs w:val="52"/>
        </w:rPr>
        <w:t>Nobody knows about the new gold mine discovery except a few engineers and senior management who have kept it secret. The firm is about to publically announce the details of the new gold mine. What would you expect the new share price to be?</w:t>
      </w:r>
    </w:p>
    <w:p w:rsidR="003F3579" w:rsidRDefault="003F3579" w:rsidP="003F3579">
      <w:pPr>
        <w:spacing w:after="200" w:line="276" w:lineRule="auto"/>
        <w:rPr>
          <w:rFonts w:asciiTheme="majorHAnsi" w:hAnsiTheme="majorHAnsi"/>
          <w:color w:val="003366"/>
          <w:sz w:val="52"/>
          <w:szCs w:val="52"/>
        </w:rPr>
      </w:pPr>
      <w:r w:rsidRPr="00D518E7">
        <w:rPr>
          <w:rFonts w:asciiTheme="majorHAnsi" w:hAnsiTheme="majorHAnsi"/>
          <w:b/>
          <w:color w:val="003366"/>
          <w:sz w:val="52"/>
          <w:szCs w:val="52"/>
        </w:rPr>
        <w:t>Answer:</w:t>
      </w:r>
      <w:r>
        <w:rPr>
          <w:rFonts w:asciiTheme="majorHAnsi" w:hAnsiTheme="majorHAnsi"/>
          <w:color w:val="003366"/>
          <w:sz w:val="52"/>
          <w:szCs w:val="52"/>
        </w:rPr>
        <w:t xml:space="preserve"> Accepting the new mining project will increase the market value of the firm's assets by the NPV: $</w:t>
      </w:r>
      <w:r w:rsidRPr="00D518E7">
        <w:rPr>
          <w:rFonts w:asciiTheme="majorHAnsi" w:hAnsiTheme="majorHAnsi"/>
          <w:color w:val="003366"/>
          <w:sz w:val="52"/>
          <w:szCs w:val="52"/>
        </w:rPr>
        <w:t>0.586776m</w:t>
      </w:r>
      <w:r>
        <w:rPr>
          <w:rFonts w:asciiTheme="majorHAnsi" w:hAnsiTheme="majorHAnsi"/>
          <w:color w:val="003366"/>
          <w:sz w:val="52"/>
          <w:szCs w:val="52"/>
        </w:rPr>
        <w:t xml:space="preserve">. </w:t>
      </w:r>
    </w:p>
    <w:p w:rsidR="003F3579" w:rsidRDefault="003F3579" w:rsidP="003F357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increase in value will not be received by the bond holders since they will only be paid the promised interest and principal payments and no more. </w:t>
      </w:r>
    </w:p>
    <w:p w:rsidR="003F3579" w:rsidRDefault="003F3579" w:rsidP="003F3579">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Equity holders have a 'residual claim' on the firm's assets. They are entitled to the extra value created by the discovery of the new gold mine. To calculate the new share price:</w:t>
      </w:r>
    </w:p>
    <w:p w:rsidR="003F3579" w:rsidRPr="004777D9" w:rsidRDefault="00A92B0E" w:rsidP="003F357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 xml:space="preserve">        V</m:t>
              </m:r>
            </m:e>
            <m:sub>
              <m:r>
                <w:rPr>
                  <w:rFonts w:ascii="Cambria Math" w:hAnsi="Cambria Math"/>
                  <w:color w:val="003366"/>
                  <w:sz w:val="52"/>
                  <w:szCs w:val="52"/>
                </w:rPr>
                <m:t>old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project</m:t>
              </m:r>
            </m:sub>
          </m:sSub>
          <m:r>
            <w:rPr>
              <w:rFonts w:ascii="Cambria Math" w:hAnsi="Cambria Math"/>
              <w:color w:val="003366"/>
              <w:sz w:val="52"/>
              <w:szCs w:val="52"/>
            </w:rPr>
            <m:t xml:space="preserve">      =             D               +          E</m:t>
          </m:r>
        </m:oMath>
      </m:oMathPara>
    </w:p>
    <w:p w:rsidR="003F3579" w:rsidRDefault="003F3579" w:rsidP="003F357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$10m+$0.586776m=     </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bonds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bond</m:t>
              </m:r>
            </m:sub>
          </m:sSub>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r>
            <w:rPr>
              <w:rFonts w:ascii="Cambria Math" w:hAnsi="Cambria Math"/>
              <w:color w:val="003366"/>
              <w:sz w:val="52"/>
              <w:szCs w:val="52"/>
            </w:rPr>
            <m:t>.</m:t>
          </m:r>
          <m:sSub>
            <m:sSubPr>
              <m:ctrlPr>
                <w:rPr>
                  <w:rFonts w:ascii="Cambria Math" w:hAnsi="Cambria Math"/>
                  <w:i/>
                  <w:color w:val="FF0000"/>
                  <w:sz w:val="52"/>
                  <w:szCs w:val="52"/>
                </w:rPr>
              </m:ctrlPr>
            </m:sSubPr>
            <m:e>
              <m:r>
                <w:rPr>
                  <w:rFonts w:ascii="Cambria Math" w:hAnsi="Cambria Math"/>
                  <w:color w:val="FF0000"/>
                  <w:sz w:val="52"/>
                  <w:szCs w:val="52"/>
                </w:rPr>
                <m:t>P</m:t>
              </m:r>
            </m:e>
            <m:sub>
              <m:r>
                <w:rPr>
                  <w:rFonts w:ascii="Cambria Math" w:hAnsi="Cambria Math"/>
                  <w:color w:val="FF0000"/>
                  <w:sz w:val="52"/>
                  <w:szCs w:val="52"/>
                </w:rPr>
                <m:t>share</m:t>
              </m:r>
            </m:sub>
          </m:sSub>
        </m:oMath>
      </m:oMathPara>
    </w:p>
    <w:p w:rsidR="003F3579" w:rsidRPr="004777D9" w:rsidRDefault="003F3579" w:rsidP="003F357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$10.586776m      =0.0075m×$800+4m×</m:t>
          </m:r>
          <m:sSub>
            <m:sSubPr>
              <m:ctrlPr>
                <w:rPr>
                  <w:rFonts w:ascii="Cambria Math" w:hAnsi="Cambria Math"/>
                  <w:i/>
                  <w:color w:val="FF0000"/>
                  <w:sz w:val="52"/>
                  <w:szCs w:val="52"/>
                </w:rPr>
              </m:ctrlPr>
            </m:sSubPr>
            <m:e>
              <m:r>
                <w:rPr>
                  <w:rFonts w:ascii="Cambria Math" w:hAnsi="Cambria Math"/>
                  <w:color w:val="FF0000"/>
                  <w:sz w:val="52"/>
                  <w:szCs w:val="52"/>
                </w:rPr>
                <m:t>P</m:t>
              </m:r>
            </m:e>
            <m:sub>
              <m:r>
                <w:rPr>
                  <w:rFonts w:ascii="Cambria Math" w:hAnsi="Cambria Math"/>
                  <w:color w:val="FF0000"/>
                  <w:sz w:val="52"/>
                  <w:szCs w:val="52"/>
                </w:rPr>
                <m:t>share</m:t>
              </m:r>
            </m:sub>
          </m:sSub>
        </m:oMath>
      </m:oMathPara>
    </w:p>
    <w:p w:rsidR="003F3579" w:rsidRDefault="00A92B0E" w:rsidP="003F357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FF0000"/>
                  <w:sz w:val="52"/>
                  <w:szCs w:val="52"/>
                </w:rPr>
              </m:ctrlPr>
            </m:sSubPr>
            <m:e>
              <m:r>
                <w:rPr>
                  <w:rFonts w:ascii="Cambria Math" w:hAnsi="Cambria Math"/>
                  <w:color w:val="FF0000"/>
                  <w:sz w:val="52"/>
                  <w:szCs w:val="52"/>
                </w:rPr>
                <m:t>P</m:t>
              </m:r>
            </m:e>
            <m:sub>
              <m:r>
                <w:rPr>
                  <w:rFonts w:ascii="Cambria Math" w:hAnsi="Cambria Math"/>
                  <w:color w:val="FF0000"/>
                  <w:sz w:val="52"/>
                  <w:szCs w:val="52"/>
                </w:rPr>
                <m:t>share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$10.586776m-0.0075m×$800</m:t>
              </m:r>
            </m:num>
            <m:den>
              <m:r>
                <w:rPr>
                  <w:rFonts w:ascii="Cambria Math" w:hAnsi="Cambria Math"/>
                  <w:color w:val="003366"/>
                  <w:sz w:val="52"/>
                  <w:szCs w:val="52"/>
                </w:rPr>
                <m:t>4m</m:t>
              </m:r>
            </m:den>
          </m:f>
        </m:oMath>
      </m:oMathPara>
    </w:p>
    <w:p w:rsidR="003F3579" w:rsidRPr="004777D9" w:rsidRDefault="003F3579" w:rsidP="003F357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=$1.146694</m:t>
          </m:r>
        </m:oMath>
      </m:oMathPara>
    </w:p>
    <w:p w:rsidR="003F3579" w:rsidRDefault="003F3579" w:rsidP="003F357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If investors believe in the company's assessment of the positive NPV project, then this is the share price that we would expect to see in the market after the public announcement of </w:t>
      </w:r>
      <w:r>
        <w:rPr>
          <w:rFonts w:asciiTheme="majorHAnsi" w:hAnsiTheme="majorHAnsi"/>
          <w:color w:val="003366"/>
          <w:sz w:val="52"/>
          <w:szCs w:val="52"/>
        </w:rPr>
        <w:lastRenderedPageBreak/>
        <w:t>the new gold mine project. This corresponds to a 14.7% capital return on the shares which were previously worth $1.</w:t>
      </w:r>
    </w:p>
    <w:p w:rsidR="003F3579" w:rsidRDefault="003F3579" w:rsidP="003F3579">
      <w:pPr>
        <w:spacing w:after="200" w:line="276" w:lineRule="auto"/>
        <w:rPr>
          <w:rFonts w:asciiTheme="majorHAnsi" w:hAnsiTheme="majorHAnsi"/>
          <w:color w:val="003366"/>
          <w:sz w:val="52"/>
          <w:szCs w:val="52"/>
        </w:rPr>
      </w:pPr>
    </w:p>
    <w:p w:rsidR="003F3579" w:rsidRDefault="003F3579" w:rsidP="003F3579">
      <w:pPr>
        <w:spacing w:after="200" w:line="276" w:lineRule="auto"/>
        <w:rPr>
          <w:rFonts w:asciiTheme="majorHAnsi" w:hAnsiTheme="majorHAnsi"/>
          <w:color w:val="003366"/>
          <w:sz w:val="52"/>
          <w:szCs w:val="52"/>
        </w:rPr>
      </w:pPr>
    </w:p>
    <w:p w:rsidR="003F3579" w:rsidRDefault="003F3579" w:rsidP="003F3579">
      <w:pPr>
        <w:spacing w:after="200" w:line="276" w:lineRule="auto"/>
        <w:rPr>
          <w:rFonts w:asciiTheme="majorHAnsi" w:hAnsiTheme="majorHAnsi"/>
          <w:color w:val="003366"/>
          <w:sz w:val="52"/>
          <w:szCs w:val="52"/>
        </w:rPr>
      </w:pPr>
      <w:r>
        <w:rPr>
          <w:rFonts w:asciiTheme="majorHAnsi" w:hAnsiTheme="majorHAnsi"/>
          <w:color w:val="003366"/>
          <w:sz w:val="52"/>
          <w:szCs w:val="52"/>
        </w:rPr>
        <w:t>Note that a quicker way to calculate the share price increase is to just divide the project's NPV by the number of shares:</w:t>
      </w:r>
    </w:p>
    <w:p w:rsidR="003F3579" w:rsidRPr="004777D9" w:rsidRDefault="00A92B0E" w:rsidP="003F357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m:rPr>
                  <m:sty m:val="p"/>
                </m:rPr>
                <w:rPr>
                  <w:rFonts w:ascii="Cambria Math" w:hAnsi="Cambria Math"/>
                  <w:color w:val="003366"/>
                  <w:sz w:val="52"/>
                  <w:szCs w:val="52"/>
                </w:rPr>
                <m:t>Δ</m:t>
              </m:r>
              <m:r>
                <w:rPr>
                  <w:rFonts w:ascii="Cambria Math" w:hAnsi="Cambria Math"/>
                  <w:color w:val="003366"/>
                  <w:sz w:val="52"/>
                  <w:szCs w:val="52"/>
                </w:rPr>
                <m:t>P</m:t>
              </m:r>
            </m:e>
            <m:sub>
              <m:r>
                <w:rPr>
                  <w:rFonts w:ascii="Cambria Math" w:hAnsi="Cambria Math"/>
                  <w:color w:val="003366"/>
                  <w:sz w:val="52"/>
                  <w:szCs w:val="52"/>
                </w:rPr>
                <m:t>share</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project</m:t>
                  </m:r>
                </m:sub>
              </m:sSub>
            </m:num>
            <m:den>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$0.586776m</m:t>
              </m:r>
            </m:num>
            <m:den>
              <m:r>
                <w:rPr>
                  <w:rFonts w:ascii="Cambria Math" w:hAnsi="Cambria Math"/>
                  <w:color w:val="003366"/>
                  <w:sz w:val="52"/>
                  <w:szCs w:val="52"/>
                </w:rPr>
                <m:t>4m</m:t>
              </m:r>
            </m:den>
          </m:f>
          <m:r>
            <w:rPr>
              <w:rFonts w:ascii="Cambria Math" w:hAnsi="Cambria Math"/>
              <w:color w:val="003366"/>
              <w:sz w:val="52"/>
              <w:szCs w:val="52"/>
            </w:rPr>
            <m:t>=$0.146694</m:t>
          </m:r>
        </m:oMath>
      </m:oMathPara>
    </w:p>
    <w:p w:rsidR="003F3579" w:rsidRDefault="003F3579" w:rsidP="003F3579">
      <w:pPr>
        <w:spacing w:after="200" w:line="276" w:lineRule="auto"/>
        <w:rPr>
          <w:rFonts w:asciiTheme="majorHAnsi" w:hAnsiTheme="majorHAnsi"/>
          <w:b/>
          <w:i/>
          <w:color w:val="800000"/>
          <w:sz w:val="72"/>
          <w:szCs w:val="72"/>
        </w:rPr>
      </w:pPr>
    </w:p>
    <w:p w:rsidR="003F3579" w:rsidRDefault="003F357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787556" w:rsidRPr="00764639" w:rsidRDefault="00787556" w:rsidP="00787556">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Internal Rate of Return (IRR)</w:t>
      </w:r>
    </w:p>
    <w:p w:rsidR="00787556" w:rsidRDefault="00787556" w:rsidP="00787556">
      <w:pPr>
        <w:spacing w:after="200" w:line="276" w:lineRule="auto"/>
        <w:rPr>
          <w:rFonts w:asciiTheme="majorHAnsi" w:hAnsiTheme="majorHAnsi"/>
          <w:color w:val="003366"/>
          <w:sz w:val="52"/>
          <w:szCs w:val="52"/>
        </w:rPr>
      </w:pPr>
      <w:r>
        <w:rPr>
          <w:rFonts w:asciiTheme="majorHAnsi" w:hAnsiTheme="majorHAnsi"/>
          <w:color w:val="003366"/>
          <w:sz w:val="52"/>
          <w:szCs w:val="52"/>
        </w:rPr>
        <w:t>The internal rate of return is the discount rate that makes a project's NPV equal to zero.</w:t>
      </w:r>
    </w:p>
    <w:p w:rsidR="00787556" w:rsidRDefault="00787556" w:rsidP="0078755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NPV=</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oMath>
      </m:oMathPara>
    </w:p>
    <w:p w:rsidR="00787556" w:rsidRPr="000056C6" w:rsidRDefault="00787556" w:rsidP="0078755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    =</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m:rPr>
                              <m:sty m:val="bi"/>
                            </m:rPr>
                            <w:rPr>
                              <w:rFonts w:ascii="Cambria Math" w:hAnsi="Cambria Math"/>
                              <w:color w:val="003366"/>
                              <w:sz w:val="52"/>
                              <w:szCs w:val="52"/>
                            </w:rPr>
                            <m:t>IRR</m:t>
                          </m:r>
                        </m:sub>
                      </m:sSub>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m:rPr>
                              <m:sty m:val="bi"/>
                            </m:rPr>
                            <w:rPr>
                              <w:rFonts w:ascii="Cambria Math" w:hAnsi="Cambria Math"/>
                              <w:color w:val="003366"/>
                              <w:sz w:val="52"/>
                              <w:szCs w:val="52"/>
                            </w:rPr>
                            <m:t>IRR</m:t>
                          </m:r>
                        </m:sub>
                      </m:sSub>
                    </m:e>
                  </m:d>
                </m:e>
                <m:sup>
                  <m:r>
                    <w:rPr>
                      <w:rFonts w:ascii="Cambria Math" w:hAnsi="Cambria Math"/>
                      <w:color w:val="003366"/>
                      <w:sz w:val="52"/>
                      <w:szCs w:val="52"/>
                    </w:rPr>
                    <m:t>2</m:t>
                  </m:r>
                </m:sup>
              </m:sSup>
            </m:den>
          </m:f>
        </m:oMath>
      </m:oMathPara>
    </w:p>
    <w:p w:rsidR="00787556" w:rsidRDefault="00787556" w:rsidP="00787556">
      <w:pPr>
        <w:spacing w:after="200" w:line="276" w:lineRule="auto"/>
        <w:rPr>
          <w:rFonts w:asciiTheme="majorHAnsi" w:hAnsiTheme="majorHAnsi"/>
          <w:color w:val="003366"/>
          <w:sz w:val="52"/>
          <w:szCs w:val="52"/>
        </w:rPr>
      </w:pPr>
      <w:r>
        <w:rPr>
          <w:rFonts w:asciiTheme="majorHAnsi" w:hAnsiTheme="majorHAnsi"/>
          <w:color w:val="003366"/>
          <w:sz w:val="52"/>
          <w:szCs w:val="52"/>
        </w:rPr>
        <w:t>The decision rule is to accept projects with an IRR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IRR</m:t>
            </m:r>
          </m:sub>
        </m:sSub>
      </m:oMath>
      <w:r>
        <w:rPr>
          <w:rFonts w:asciiTheme="majorHAnsi" w:hAnsiTheme="majorHAnsi"/>
          <w:color w:val="003366"/>
          <w:sz w:val="52"/>
          <w:szCs w:val="52"/>
        </w:rPr>
        <w:t>) that is more than the required return of the project (</w:t>
      </w:r>
      <m:oMath>
        <m:r>
          <w:rPr>
            <w:rFonts w:ascii="Cambria Math" w:hAnsi="Cambria Math"/>
            <w:color w:val="003366"/>
            <w:sz w:val="52"/>
            <w:szCs w:val="52"/>
          </w:rPr>
          <m:t>r</m:t>
        </m:r>
      </m:oMath>
      <w:r>
        <w:rPr>
          <w:rFonts w:asciiTheme="majorHAnsi" w:hAnsiTheme="majorHAnsi"/>
          <w:color w:val="003366"/>
          <w:sz w:val="52"/>
          <w:szCs w:val="52"/>
        </w:rPr>
        <w:t xml:space="preserve">). </w:t>
      </w:r>
    </w:p>
    <w:p w:rsidR="00787556" w:rsidRDefault="00787556" w:rsidP="00787556">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tbl>
      <w:tblPr>
        <w:tblW w:w="13892" w:type="dxa"/>
        <w:tblInd w:w="108" w:type="dxa"/>
        <w:tblLook w:val="04A0" w:firstRow="1" w:lastRow="0" w:firstColumn="1" w:lastColumn="0" w:noHBand="0" w:noVBand="1"/>
      </w:tblPr>
      <w:tblGrid>
        <w:gridCol w:w="4464"/>
        <w:gridCol w:w="2624"/>
        <w:gridCol w:w="3402"/>
        <w:gridCol w:w="3402"/>
      </w:tblGrid>
      <w:tr w:rsidR="00787556" w:rsidRPr="0053460E" w:rsidTr="007A0B63">
        <w:trPr>
          <w:trHeight w:val="561"/>
        </w:trPr>
        <w:tc>
          <w:tcPr>
            <w:tcW w:w="13892" w:type="dxa"/>
            <w:gridSpan w:val="4"/>
            <w:tcBorders>
              <w:top w:val="single" w:sz="4" w:space="0" w:color="auto"/>
              <w:left w:val="nil"/>
              <w:bottom w:val="single" w:sz="4" w:space="0" w:color="auto"/>
              <w:right w:val="nil"/>
            </w:tcBorders>
            <w:shd w:val="clear" w:color="auto" w:fill="auto"/>
            <w:noWrap/>
            <w:vAlign w:val="bottom"/>
            <w:hideMark/>
          </w:tcPr>
          <w:p w:rsidR="00787556" w:rsidRPr="0053460E" w:rsidRDefault="00787556" w:rsidP="007A0B63">
            <w:pPr>
              <w:jc w:val="center"/>
              <w:rPr>
                <w:rFonts w:ascii="Calibri" w:hAnsi="Calibri" w:cs="Calibri"/>
                <w:b/>
                <w:bCs/>
                <w:color w:val="000000"/>
                <w:sz w:val="44"/>
                <w:szCs w:val="44"/>
                <w:lang w:val="en-AU" w:eastAsia="en-AU"/>
              </w:rPr>
            </w:pPr>
            <w:r w:rsidRPr="0053460E">
              <w:rPr>
                <w:rFonts w:ascii="Calibri" w:hAnsi="Calibri" w:cs="Calibri"/>
                <w:b/>
                <w:bCs/>
                <w:color w:val="000000"/>
                <w:sz w:val="44"/>
                <w:szCs w:val="44"/>
                <w:lang w:val="en-AU" w:eastAsia="en-AU"/>
              </w:rPr>
              <w:lastRenderedPageBreak/>
              <w:t>Project Types</w:t>
            </w:r>
          </w:p>
        </w:tc>
      </w:tr>
      <w:tr w:rsidR="00787556" w:rsidRPr="0053460E" w:rsidTr="007A0B63">
        <w:trPr>
          <w:trHeight w:val="561"/>
        </w:trPr>
        <w:tc>
          <w:tcPr>
            <w:tcW w:w="4464" w:type="dxa"/>
            <w:tcBorders>
              <w:top w:val="nil"/>
              <w:left w:val="nil"/>
              <w:bottom w:val="single" w:sz="4" w:space="0" w:color="auto"/>
              <w:right w:val="nil"/>
            </w:tcBorders>
            <w:shd w:val="clear" w:color="auto" w:fill="auto"/>
            <w:noWrap/>
            <w:vAlign w:val="bottom"/>
            <w:hideMark/>
          </w:tcPr>
          <w:p w:rsidR="00787556" w:rsidRPr="0053460E" w:rsidRDefault="00787556" w:rsidP="007A0B63">
            <w:pPr>
              <w:jc w:val="center"/>
              <w:rPr>
                <w:rFonts w:ascii="Calibri" w:hAnsi="Calibri" w:cs="Calibri"/>
                <w:b/>
                <w:bCs/>
                <w:color w:val="000000"/>
                <w:sz w:val="44"/>
                <w:szCs w:val="44"/>
                <w:lang w:val="en-AU" w:eastAsia="en-AU"/>
              </w:rPr>
            </w:pPr>
          </w:p>
        </w:tc>
        <w:tc>
          <w:tcPr>
            <w:tcW w:w="2624" w:type="dxa"/>
            <w:tcBorders>
              <w:top w:val="nil"/>
              <w:left w:val="nil"/>
              <w:bottom w:val="single" w:sz="4" w:space="0" w:color="auto"/>
              <w:right w:val="nil"/>
            </w:tcBorders>
            <w:shd w:val="clear" w:color="auto" w:fill="auto"/>
            <w:noWrap/>
            <w:vAlign w:val="bottom"/>
            <w:hideMark/>
          </w:tcPr>
          <w:p w:rsidR="00787556" w:rsidRPr="0053460E" w:rsidRDefault="00787556"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NPV</w:t>
            </w:r>
          </w:p>
        </w:tc>
        <w:tc>
          <w:tcPr>
            <w:tcW w:w="3402" w:type="dxa"/>
            <w:tcBorders>
              <w:top w:val="nil"/>
              <w:left w:val="nil"/>
              <w:bottom w:val="single" w:sz="4" w:space="0" w:color="auto"/>
              <w:right w:val="nil"/>
            </w:tcBorders>
            <w:shd w:val="clear" w:color="auto" w:fill="auto"/>
            <w:noWrap/>
            <w:vAlign w:val="bottom"/>
            <w:hideMark/>
          </w:tcPr>
          <w:p w:rsidR="00787556" w:rsidRPr="0053460E" w:rsidRDefault="00787556"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IRR</w:t>
            </w:r>
          </w:p>
        </w:tc>
        <w:tc>
          <w:tcPr>
            <w:tcW w:w="3402" w:type="dxa"/>
            <w:tcBorders>
              <w:top w:val="nil"/>
              <w:left w:val="nil"/>
              <w:bottom w:val="single" w:sz="4" w:space="0" w:color="auto"/>
              <w:right w:val="nil"/>
            </w:tcBorders>
            <w:shd w:val="clear" w:color="auto" w:fill="auto"/>
            <w:noWrap/>
            <w:vAlign w:val="bottom"/>
            <w:hideMark/>
          </w:tcPr>
          <w:p w:rsidR="00787556" w:rsidRPr="0053460E" w:rsidRDefault="00787556"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Decision</w:t>
            </w:r>
          </w:p>
        </w:tc>
      </w:tr>
      <w:tr w:rsidR="00787556" w:rsidRPr="0053460E" w:rsidTr="007A0B63">
        <w:trPr>
          <w:trHeight w:val="561"/>
        </w:trPr>
        <w:tc>
          <w:tcPr>
            <w:tcW w:w="4464" w:type="dxa"/>
            <w:tcBorders>
              <w:top w:val="single" w:sz="4" w:space="0" w:color="auto"/>
              <w:left w:val="nil"/>
              <w:bottom w:val="nil"/>
              <w:right w:val="nil"/>
            </w:tcBorders>
            <w:shd w:val="clear" w:color="auto" w:fill="auto"/>
            <w:noWrap/>
            <w:vAlign w:val="bottom"/>
            <w:hideMark/>
          </w:tcPr>
          <w:p w:rsidR="00787556" w:rsidRPr="0053460E" w:rsidRDefault="00787556"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Good, under-priced</w:t>
            </w:r>
          </w:p>
        </w:tc>
        <w:tc>
          <w:tcPr>
            <w:tcW w:w="2624" w:type="dxa"/>
            <w:tcBorders>
              <w:top w:val="single" w:sz="4" w:space="0" w:color="auto"/>
              <w:left w:val="nil"/>
              <w:bottom w:val="nil"/>
              <w:right w:val="nil"/>
            </w:tcBorders>
            <w:shd w:val="clear" w:color="auto" w:fill="auto"/>
            <w:noWrap/>
            <w:vAlign w:val="bottom"/>
            <w:hideMark/>
          </w:tcPr>
          <w:p w:rsidR="00787556" w:rsidRPr="0053460E" w:rsidRDefault="00787556" w:rsidP="007A0B63">
            <w:pPr>
              <w:jc w:val="both"/>
              <w:rPr>
                <w:rFonts w:ascii="Calibri" w:hAnsi="Calibri" w:cs="Calibri"/>
                <w:color w:val="000000"/>
                <w:sz w:val="44"/>
                <w:szCs w:val="44"/>
                <w:lang w:val="en-AU" w:eastAsia="en-AU"/>
              </w:rPr>
            </w:pPr>
            <m:oMathPara>
              <m:oMathParaPr>
                <m:jc m:val="left"/>
              </m:oMathParaPr>
              <m:oMath>
                <m:r>
                  <w:rPr>
                    <w:rFonts w:ascii="Cambria Math" w:hAnsi="Cambria Math" w:cs="Calibri"/>
                    <w:color w:val="000000"/>
                    <w:sz w:val="44"/>
                    <w:szCs w:val="44"/>
                    <w:lang w:val="en-AU" w:eastAsia="en-AU"/>
                  </w:rPr>
                  <m:t>NPV&gt;0</m:t>
                </m:r>
              </m:oMath>
            </m:oMathPara>
          </w:p>
        </w:tc>
        <w:tc>
          <w:tcPr>
            <w:tcW w:w="3402" w:type="dxa"/>
            <w:tcBorders>
              <w:top w:val="nil"/>
              <w:left w:val="nil"/>
              <w:bottom w:val="nil"/>
              <w:right w:val="nil"/>
            </w:tcBorders>
            <w:shd w:val="clear" w:color="auto" w:fill="auto"/>
            <w:noWrap/>
            <w:vAlign w:val="bottom"/>
            <w:hideMark/>
          </w:tcPr>
          <w:p w:rsidR="00787556" w:rsidRPr="0053460E" w:rsidRDefault="00787556" w:rsidP="007A0B63">
            <w:pPr>
              <w:jc w:val="both"/>
              <w:rPr>
                <w:rFonts w:ascii="Calibri" w:hAnsi="Calibri" w:cs="Calibri"/>
                <w:color w:val="000000"/>
                <w:sz w:val="44"/>
                <w:szCs w:val="44"/>
                <w:lang w:val="en-AU" w:eastAsia="en-AU"/>
              </w:rPr>
            </w:pPr>
            <m:oMathPara>
              <m:oMathParaPr>
                <m:jc m:val="left"/>
              </m:oMathParaPr>
              <m:oMath>
                <m:r>
                  <w:rPr>
                    <w:rFonts w:ascii="Cambria Math" w:hAnsi="Cambria Math" w:cs="Calibri"/>
                    <w:color w:val="000000"/>
                    <w:sz w:val="44"/>
                    <w:szCs w:val="44"/>
                    <w:lang w:val="en-AU" w:eastAsia="en-AU"/>
                  </w:rPr>
                  <m:t>IRR&gt;</m:t>
                </m:r>
                <m:sSub>
                  <m:sSubPr>
                    <m:ctrlPr>
                      <w:rPr>
                        <w:rFonts w:ascii="Cambria Math" w:hAnsi="Cambria Math" w:cs="Calibri"/>
                        <w:i/>
                        <w:color w:val="000000"/>
                        <w:sz w:val="44"/>
                        <w:szCs w:val="44"/>
                        <w:lang w:val="en-AU" w:eastAsia="en-AU"/>
                      </w:rPr>
                    </m:ctrlPr>
                  </m:sSubPr>
                  <m:e>
                    <m:r>
                      <w:rPr>
                        <w:rFonts w:ascii="Cambria Math" w:hAnsi="Cambria Math" w:cs="Calibri"/>
                        <w:color w:val="000000"/>
                        <w:sz w:val="44"/>
                        <w:szCs w:val="44"/>
                        <w:lang w:val="en-AU" w:eastAsia="en-AU"/>
                      </w:rPr>
                      <m:t>r</m:t>
                    </m:r>
                  </m:e>
                  <m:sub>
                    <m:r>
                      <w:rPr>
                        <w:rFonts w:ascii="Cambria Math" w:hAnsi="Cambria Math" w:cs="Calibri"/>
                        <w:color w:val="000000"/>
                        <w:sz w:val="44"/>
                        <w:szCs w:val="44"/>
                        <w:lang w:val="en-AU" w:eastAsia="en-AU"/>
                      </w:rPr>
                      <m:t>required</m:t>
                    </m:r>
                  </m:sub>
                </m:sSub>
              </m:oMath>
            </m:oMathPara>
          </w:p>
        </w:tc>
        <w:tc>
          <w:tcPr>
            <w:tcW w:w="3402" w:type="dxa"/>
            <w:tcBorders>
              <w:top w:val="nil"/>
              <w:left w:val="nil"/>
              <w:bottom w:val="nil"/>
              <w:right w:val="nil"/>
            </w:tcBorders>
            <w:shd w:val="clear" w:color="auto" w:fill="auto"/>
            <w:noWrap/>
            <w:vAlign w:val="bottom"/>
            <w:hideMark/>
          </w:tcPr>
          <w:p w:rsidR="00787556" w:rsidRPr="0053460E" w:rsidRDefault="00787556"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Accept, go ahead</w:t>
            </w:r>
          </w:p>
        </w:tc>
      </w:tr>
      <w:tr w:rsidR="00787556" w:rsidRPr="0053460E" w:rsidTr="007A0B63">
        <w:trPr>
          <w:trHeight w:val="561"/>
        </w:trPr>
        <w:tc>
          <w:tcPr>
            <w:tcW w:w="4464" w:type="dxa"/>
            <w:tcBorders>
              <w:top w:val="nil"/>
              <w:left w:val="nil"/>
              <w:bottom w:val="nil"/>
              <w:right w:val="nil"/>
            </w:tcBorders>
            <w:shd w:val="clear" w:color="auto" w:fill="auto"/>
            <w:noWrap/>
            <w:vAlign w:val="bottom"/>
            <w:hideMark/>
          </w:tcPr>
          <w:p w:rsidR="00787556" w:rsidRPr="0053460E" w:rsidRDefault="00787556"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Mediocre, fairly priced</w:t>
            </w:r>
          </w:p>
        </w:tc>
        <w:tc>
          <w:tcPr>
            <w:tcW w:w="2624" w:type="dxa"/>
            <w:tcBorders>
              <w:top w:val="nil"/>
              <w:left w:val="nil"/>
              <w:bottom w:val="nil"/>
              <w:right w:val="nil"/>
            </w:tcBorders>
            <w:shd w:val="clear" w:color="auto" w:fill="auto"/>
            <w:noWrap/>
            <w:vAlign w:val="bottom"/>
            <w:hideMark/>
          </w:tcPr>
          <w:p w:rsidR="00787556" w:rsidRPr="0053460E" w:rsidRDefault="00787556" w:rsidP="007A0B63">
            <w:pPr>
              <w:jc w:val="both"/>
              <w:rPr>
                <w:rFonts w:ascii="Calibri" w:hAnsi="Calibri" w:cs="Calibri"/>
                <w:color w:val="000000"/>
                <w:sz w:val="44"/>
                <w:szCs w:val="44"/>
                <w:lang w:val="en-AU" w:eastAsia="en-AU"/>
              </w:rPr>
            </w:pPr>
            <m:oMathPara>
              <m:oMathParaPr>
                <m:jc m:val="left"/>
              </m:oMathParaPr>
              <m:oMath>
                <m:r>
                  <w:rPr>
                    <w:rFonts w:ascii="Cambria Math" w:hAnsi="Cambria Math" w:cs="Calibri"/>
                    <w:color w:val="000000"/>
                    <w:sz w:val="44"/>
                    <w:szCs w:val="44"/>
                    <w:lang w:val="en-AU" w:eastAsia="en-AU"/>
                  </w:rPr>
                  <m:t>NPV=0</m:t>
                </m:r>
              </m:oMath>
            </m:oMathPara>
          </w:p>
        </w:tc>
        <w:tc>
          <w:tcPr>
            <w:tcW w:w="3402" w:type="dxa"/>
            <w:tcBorders>
              <w:top w:val="nil"/>
              <w:left w:val="nil"/>
              <w:bottom w:val="nil"/>
              <w:right w:val="nil"/>
            </w:tcBorders>
            <w:shd w:val="clear" w:color="auto" w:fill="auto"/>
            <w:noWrap/>
            <w:vAlign w:val="bottom"/>
            <w:hideMark/>
          </w:tcPr>
          <w:p w:rsidR="00787556" w:rsidRPr="0053460E" w:rsidRDefault="00787556" w:rsidP="007A0B63">
            <w:pPr>
              <w:jc w:val="both"/>
              <w:rPr>
                <w:rFonts w:ascii="Calibri" w:hAnsi="Calibri" w:cs="Calibri"/>
                <w:color w:val="000000"/>
                <w:sz w:val="44"/>
                <w:szCs w:val="44"/>
                <w:lang w:val="en-AU" w:eastAsia="en-AU"/>
              </w:rPr>
            </w:pPr>
            <m:oMathPara>
              <m:oMathParaPr>
                <m:jc m:val="left"/>
              </m:oMathParaPr>
              <m:oMath>
                <m:r>
                  <w:rPr>
                    <w:rFonts w:ascii="Cambria Math" w:hAnsi="Cambria Math" w:cs="Calibri"/>
                    <w:color w:val="000000"/>
                    <w:sz w:val="44"/>
                    <w:szCs w:val="44"/>
                    <w:lang w:val="en-AU" w:eastAsia="en-AU"/>
                  </w:rPr>
                  <m:t>IRR=</m:t>
                </m:r>
                <m:sSub>
                  <m:sSubPr>
                    <m:ctrlPr>
                      <w:rPr>
                        <w:rFonts w:ascii="Cambria Math" w:hAnsi="Cambria Math" w:cs="Calibri"/>
                        <w:i/>
                        <w:color w:val="000000"/>
                        <w:sz w:val="44"/>
                        <w:szCs w:val="44"/>
                        <w:lang w:val="en-AU" w:eastAsia="en-AU"/>
                      </w:rPr>
                    </m:ctrlPr>
                  </m:sSubPr>
                  <m:e>
                    <m:r>
                      <w:rPr>
                        <w:rFonts w:ascii="Cambria Math" w:hAnsi="Cambria Math" w:cs="Calibri"/>
                        <w:color w:val="000000"/>
                        <w:sz w:val="44"/>
                        <w:szCs w:val="44"/>
                        <w:lang w:val="en-AU" w:eastAsia="en-AU"/>
                      </w:rPr>
                      <m:t>r</m:t>
                    </m:r>
                  </m:e>
                  <m:sub>
                    <m:r>
                      <w:rPr>
                        <w:rFonts w:ascii="Cambria Math" w:hAnsi="Cambria Math" w:cs="Calibri"/>
                        <w:color w:val="000000"/>
                        <w:sz w:val="44"/>
                        <w:szCs w:val="44"/>
                        <w:lang w:val="en-AU" w:eastAsia="en-AU"/>
                      </w:rPr>
                      <m:t>required</m:t>
                    </m:r>
                  </m:sub>
                </m:sSub>
              </m:oMath>
            </m:oMathPara>
          </w:p>
        </w:tc>
        <w:tc>
          <w:tcPr>
            <w:tcW w:w="3402" w:type="dxa"/>
            <w:tcBorders>
              <w:top w:val="nil"/>
              <w:left w:val="nil"/>
              <w:bottom w:val="nil"/>
              <w:right w:val="nil"/>
            </w:tcBorders>
            <w:shd w:val="clear" w:color="auto" w:fill="auto"/>
            <w:noWrap/>
            <w:vAlign w:val="bottom"/>
            <w:hideMark/>
          </w:tcPr>
          <w:p w:rsidR="00787556" w:rsidRPr="0053460E" w:rsidRDefault="00787556"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Indifferent</w:t>
            </w:r>
          </w:p>
        </w:tc>
      </w:tr>
      <w:tr w:rsidR="00787556" w:rsidRPr="0053460E" w:rsidTr="007A0B63">
        <w:trPr>
          <w:trHeight w:val="561"/>
        </w:trPr>
        <w:tc>
          <w:tcPr>
            <w:tcW w:w="4464" w:type="dxa"/>
            <w:tcBorders>
              <w:top w:val="nil"/>
              <w:left w:val="nil"/>
              <w:bottom w:val="nil"/>
              <w:right w:val="nil"/>
            </w:tcBorders>
            <w:shd w:val="clear" w:color="auto" w:fill="auto"/>
            <w:noWrap/>
            <w:vAlign w:val="bottom"/>
            <w:hideMark/>
          </w:tcPr>
          <w:p w:rsidR="00787556" w:rsidRPr="0053460E" w:rsidRDefault="00787556"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Bad, over-priced</w:t>
            </w:r>
          </w:p>
        </w:tc>
        <w:tc>
          <w:tcPr>
            <w:tcW w:w="2624" w:type="dxa"/>
            <w:tcBorders>
              <w:top w:val="nil"/>
              <w:left w:val="nil"/>
              <w:bottom w:val="nil"/>
              <w:right w:val="nil"/>
            </w:tcBorders>
            <w:shd w:val="clear" w:color="auto" w:fill="auto"/>
            <w:noWrap/>
            <w:vAlign w:val="bottom"/>
            <w:hideMark/>
          </w:tcPr>
          <w:p w:rsidR="00787556" w:rsidRPr="0053460E" w:rsidRDefault="00787556" w:rsidP="007A0B63">
            <w:pPr>
              <w:jc w:val="both"/>
              <w:rPr>
                <w:rFonts w:ascii="Calibri" w:hAnsi="Calibri" w:cs="Calibri"/>
                <w:color w:val="000000"/>
                <w:sz w:val="44"/>
                <w:szCs w:val="44"/>
                <w:lang w:val="en-AU" w:eastAsia="en-AU"/>
              </w:rPr>
            </w:pPr>
            <m:oMathPara>
              <m:oMathParaPr>
                <m:jc m:val="left"/>
              </m:oMathParaPr>
              <m:oMath>
                <m:r>
                  <w:rPr>
                    <w:rFonts w:ascii="Cambria Math" w:hAnsi="Cambria Math" w:cs="Calibri"/>
                    <w:color w:val="000000"/>
                    <w:sz w:val="44"/>
                    <w:szCs w:val="44"/>
                    <w:lang w:val="en-AU" w:eastAsia="en-AU"/>
                  </w:rPr>
                  <m:t>NPV&lt;0</m:t>
                </m:r>
              </m:oMath>
            </m:oMathPara>
          </w:p>
        </w:tc>
        <w:tc>
          <w:tcPr>
            <w:tcW w:w="3402" w:type="dxa"/>
            <w:tcBorders>
              <w:top w:val="nil"/>
              <w:left w:val="nil"/>
              <w:bottom w:val="nil"/>
              <w:right w:val="nil"/>
            </w:tcBorders>
            <w:shd w:val="clear" w:color="auto" w:fill="auto"/>
            <w:noWrap/>
            <w:vAlign w:val="bottom"/>
            <w:hideMark/>
          </w:tcPr>
          <w:p w:rsidR="00787556" w:rsidRPr="0053460E" w:rsidRDefault="00787556" w:rsidP="007A0B63">
            <w:pPr>
              <w:jc w:val="both"/>
              <w:rPr>
                <w:rFonts w:ascii="Calibri" w:hAnsi="Calibri" w:cs="Calibri"/>
                <w:color w:val="000000"/>
                <w:sz w:val="44"/>
                <w:szCs w:val="44"/>
                <w:lang w:val="en-AU" w:eastAsia="en-AU"/>
              </w:rPr>
            </w:pPr>
            <m:oMathPara>
              <m:oMathParaPr>
                <m:jc m:val="left"/>
              </m:oMathParaPr>
              <m:oMath>
                <m:r>
                  <w:rPr>
                    <w:rFonts w:ascii="Cambria Math" w:hAnsi="Cambria Math" w:cs="Calibri"/>
                    <w:color w:val="000000"/>
                    <w:sz w:val="44"/>
                    <w:szCs w:val="44"/>
                    <w:lang w:val="en-AU" w:eastAsia="en-AU"/>
                  </w:rPr>
                  <m:t>IRR&lt;</m:t>
                </m:r>
                <m:sSub>
                  <m:sSubPr>
                    <m:ctrlPr>
                      <w:rPr>
                        <w:rFonts w:ascii="Cambria Math" w:hAnsi="Cambria Math" w:cs="Calibri"/>
                        <w:i/>
                        <w:color w:val="000000"/>
                        <w:sz w:val="44"/>
                        <w:szCs w:val="44"/>
                        <w:lang w:val="en-AU" w:eastAsia="en-AU"/>
                      </w:rPr>
                    </m:ctrlPr>
                  </m:sSubPr>
                  <m:e>
                    <m:r>
                      <w:rPr>
                        <w:rFonts w:ascii="Cambria Math" w:hAnsi="Cambria Math" w:cs="Calibri"/>
                        <w:color w:val="000000"/>
                        <w:sz w:val="44"/>
                        <w:szCs w:val="44"/>
                        <w:lang w:val="en-AU" w:eastAsia="en-AU"/>
                      </w:rPr>
                      <m:t>r</m:t>
                    </m:r>
                  </m:e>
                  <m:sub>
                    <m:r>
                      <w:rPr>
                        <w:rFonts w:ascii="Cambria Math" w:hAnsi="Cambria Math" w:cs="Calibri"/>
                        <w:color w:val="000000"/>
                        <w:sz w:val="44"/>
                        <w:szCs w:val="44"/>
                        <w:lang w:val="en-AU" w:eastAsia="en-AU"/>
                      </w:rPr>
                      <m:t>required</m:t>
                    </m:r>
                  </m:sub>
                </m:sSub>
              </m:oMath>
            </m:oMathPara>
          </w:p>
        </w:tc>
        <w:tc>
          <w:tcPr>
            <w:tcW w:w="3402" w:type="dxa"/>
            <w:tcBorders>
              <w:top w:val="nil"/>
              <w:left w:val="nil"/>
              <w:bottom w:val="nil"/>
              <w:right w:val="nil"/>
            </w:tcBorders>
            <w:shd w:val="clear" w:color="auto" w:fill="auto"/>
            <w:noWrap/>
            <w:vAlign w:val="bottom"/>
            <w:hideMark/>
          </w:tcPr>
          <w:p w:rsidR="00787556" w:rsidRPr="0053460E" w:rsidRDefault="00787556"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Reject, cancel</w:t>
            </w:r>
          </w:p>
        </w:tc>
      </w:tr>
      <w:tr w:rsidR="00787556" w:rsidRPr="0053460E" w:rsidTr="007A0B63">
        <w:trPr>
          <w:trHeight w:val="561"/>
        </w:trPr>
        <w:tc>
          <w:tcPr>
            <w:tcW w:w="4464" w:type="dxa"/>
            <w:tcBorders>
              <w:top w:val="nil"/>
              <w:left w:val="nil"/>
              <w:bottom w:val="single" w:sz="4" w:space="0" w:color="auto"/>
              <w:right w:val="nil"/>
            </w:tcBorders>
            <w:shd w:val="clear" w:color="auto" w:fill="auto"/>
            <w:noWrap/>
            <w:vAlign w:val="bottom"/>
            <w:hideMark/>
          </w:tcPr>
          <w:p w:rsidR="00787556" w:rsidRPr="0053460E" w:rsidRDefault="00787556"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 </w:t>
            </w:r>
          </w:p>
        </w:tc>
        <w:tc>
          <w:tcPr>
            <w:tcW w:w="2624" w:type="dxa"/>
            <w:tcBorders>
              <w:top w:val="nil"/>
              <w:left w:val="nil"/>
              <w:bottom w:val="single" w:sz="4" w:space="0" w:color="auto"/>
              <w:right w:val="nil"/>
            </w:tcBorders>
            <w:shd w:val="clear" w:color="auto" w:fill="auto"/>
            <w:noWrap/>
            <w:vAlign w:val="bottom"/>
            <w:hideMark/>
          </w:tcPr>
          <w:p w:rsidR="00787556" w:rsidRPr="0053460E" w:rsidRDefault="00787556"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 </w:t>
            </w:r>
          </w:p>
        </w:tc>
        <w:tc>
          <w:tcPr>
            <w:tcW w:w="3402" w:type="dxa"/>
            <w:tcBorders>
              <w:top w:val="nil"/>
              <w:left w:val="nil"/>
              <w:bottom w:val="single" w:sz="4" w:space="0" w:color="auto"/>
              <w:right w:val="nil"/>
            </w:tcBorders>
            <w:shd w:val="clear" w:color="auto" w:fill="auto"/>
            <w:noWrap/>
            <w:vAlign w:val="bottom"/>
            <w:hideMark/>
          </w:tcPr>
          <w:p w:rsidR="00787556" w:rsidRPr="0053460E" w:rsidRDefault="00787556"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 </w:t>
            </w:r>
          </w:p>
        </w:tc>
        <w:tc>
          <w:tcPr>
            <w:tcW w:w="3402" w:type="dxa"/>
            <w:tcBorders>
              <w:top w:val="nil"/>
              <w:left w:val="nil"/>
              <w:bottom w:val="single" w:sz="4" w:space="0" w:color="auto"/>
              <w:right w:val="nil"/>
            </w:tcBorders>
            <w:shd w:val="clear" w:color="auto" w:fill="auto"/>
            <w:noWrap/>
            <w:vAlign w:val="bottom"/>
            <w:hideMark/>
          </w:tcPr>
          <w:p w:rsidR="00787556" w:rsidRPr="0053460E" w:rsidRDefault="00787556" w:rsidP="007A0B63">
            <w:pPr>
              <w:rPr>
                <w:rFonts w:ascii="Calibri" w:hAnsi="Calibri" w:cs="Calibri"/>
                <w:color w:val="000000"/>
                <w:sz w:val="44"/>
                <w:szCs w:val="44"/>
                <w:lang w:val="en-AU" w:eastAsia="en-AU"/>
              </w:rPr>
            </w:pPr>
            <w:r w:rsidRPr="0053460E">
              <w:rPr>
                <w:rFonts w:ascii="Calibri" w:hAnsi="Calibri" w:cs="Calibri"/>
                <w:color w:val="000000"/>
                <w:sz w:val="44"/>
                <w:szCs w:val="44"/>
                <w:lang w:val="en-AU" w:eastAsia="en-AU"/>
              </w:rPr>
              <w:t> </w:t>
            </w:r>
          </w:p>
        </w:tc>
      </w:tr>
    </w:tbl>
    <w:p w:rsidR="00787556" w:rsidRDefault="00787556" w:rsidP="00787556">
      <w:pPr>
        <w:spacing w:after="200" w:line="276" w:lineRule="auto"/>
        <w:rPr>
          <w:rFonts w:asciiTheme="majorHAnsi" w:hAnsiTheme="majorHAnsi"/>
          <w:color w:val="003366"/>
          <w:sz w:val="52"/>
          <w:szCs w:val="52"/>
        </w:rPr>
      </w:pPr>
    </w:p>
    <w:p w:rsidR="00787556" w:rsidRDefault="00787556" w:rsidP="0078755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IRR is very closely related to NPV. </w:t>
      </w:r>
    </w:p>
    <w:p w:rsidR="00787556" w:rsidRPr="00065797" w:rsidRDefault="00787556" w:rsidP="00787556">
      <w:pPr>
        <w:pStyle w:val="ListParagraph"/>
        <w:numPr>
          <w:ilvl w:val="0"/>
          <w:numId w:val="23"/>
        </w:numPr>
        <w:spacing w:after="200" w:line="276" w:lineRule="auto"/>
        <w:rPr>
          <w:rFonts w:asciiTheme="majorHAnsi" w:hAnsiTheme="majorHAnsi"/>
          <w:color w:val="003366"/>
          <w:sz w:val="52"/>
          <w:szCs w:val="52"/>
        </w:rPr>
      </w:pPr>
      <w:r w:rsidRPr="00065797">
        <w:rPr>
          <w:rFonts w:asciiTheme="majorHAnsi" w:hAnsiTheme="majorHAnsi"/>
          <w:color w:val="003366"/>
          <w:sz w:val="52"/>
          <w:szCs w:val="52"/>
        </w:rPr>
        <w:t>If a project's IRR is greater than the required return, the NPV will be positive.</w:t>
      </w:r>
    </w:p>
    <w:p w:rsidR="00787556" w:rsidRPr="00065797" w:rsidRDefault="00787556" w:rsidP="00787556">
      <w:pPr>
        <w:pStyle w:val="ListParagraph"/>
        <w:numPr>
          <w:ilvl w:val="0"/>
          <w:numId w:val="23"/>
        </w:numPr>
        <w:spacing w:after="200" w:line="276" w:lineRule="auto"/>
        <w:rPr>
          <w:rFonts w:asciiTheme="majorHAnsi" w:hAnsiTheme="majorHAnsi"/>
          <w:color w:val="003366"/>
          <w:sz w:val="52"/>
          <w:szCs w:val="52"/>
        </w:rPr>
      </w:pPr>
      <w:r w:rsidRPr="00065797">
        <w:rPr>
          <w:rFonts w:asciiTheme="majorHAnsi" w:hAnsiTheme="majorHAnsi"/>
          <w:color w:val="003366"/>
          <w:sz w:val="52"/>
          <w:szCs w:val="52"/>
        </w:rPr>
        <w:t>If a project's IRR is equal to the required return, the NPV will be zero.</w:t>
      </w:r>
    </w:p>
    <w:p w:rsidR="00787556" w:rsidRPr="0053460E" w:rsidRDefault="00787556" w:rsidP="00787556">
      <w:pPr>
        <w:pStyle w:val="ListParagraph"/>
        <w:numPr>
          <w:ilvl w:val="0"/>
          <w:numId w:val="23"/>
        </w:numPr>
        <w:spacing w:after="200" w:line="276" w:lineRule="auto"/>
        <w:rPr>
          <w:rFonts w:asciiTheme="majorHAnsi" w:hAnsiTheme="majorHAnsi"/>
          <w:color w:val="003366"/>
          <w:sz w:val="52"/>
          <w:szCs w:val="52"/>
        </w:rPr>
      </w:pPr>
      <w:r w:rsidRPr="00065797">
        <w:rPr>
          <w:rFonts w:asciiTheme="majorHAnsi" w:hAnsiTheme="majorHAnsi"/>
          <w:color w:val="003366"/>
          <w:sz w:val="52"/>
          <w:szCs w:val="52"/>
        </w:rPr>
        <w:t>If a project's IRR is less than the required return, the NPV will be negative.</w:t>
      </w:r>
    </w:p>
    <w:p w:rsidR="00787556" w:rsidRPr="00065797" w:rsidRDefault="00787556" w:rsidP="00787556">
      <w:pPr>
        <w:spacing w:after="200" w:line="276" w:lineRule="auto"/>
        <w:rPr>
          <w:rFonts w:asciiTheme="majorHAnsi" w:hAnsiTheme="majorHAnsi"/>
          <w:b/>
          <w:i/>
          <w:color w:val="800000"/>
          <w:sz w:val="72"/>
          <w:szCs w:val="72"/>
        </w:rPr>
      </w:pPr>
      <w:r w:rsidRPr="00065797">
        <w:rPr>
          <w:rFonts w:asciiTheme="majorHAnsi" w:hAnsiTheme="majorHAnsi"/>
          <w:b/>
          <w:i/>
          <w:color w:val="800000"/>
          <w:sz w:val="72"/>
          <w:szCs w:val="72"/>
        </w:rPr>
        <w:lastRenderedPageBreak/>
        <w:t>Calculation Example: IRR</w:t>
      </w:r>
    </w:p>
    <w:p w:rsidR="00787556" w:rsidRDefault="00787556" w:rsidP="00787556">
      <w:pPr>
        <w:spacing w:after="200" w:line="276" w:lineRule="auto"/>
        <w:rPr>
          <w:rFonts w:asciiTheme="majorHAnsi" w:hAnsiTheme="majorHAnsi"/>
          <w:color w:val="003366"/>
          <w:sz w:val="52"/>
          <w:szCs w:val="52"/>
        </w:rPr>
      </w:pPr>
      <w:r>
        <w:rPr>
          <w:rFonts w:asciiTheme="majorHAnsi" w:hAnsiTheme="majorHAnsi"/>
          <w:b/>
          <w:color w:val="003366"/>
          <w:sz w:val="52"/>
          <w:szCs w:val="52"/>
        </w:rPr>
        <w:t>Question</w:t>
      </w:r>
      <w:r w:rsidRPr="00065797">
        <w:rPr>
          <w:rFonts w:asciiTheme="majorHAnsi" w:hAnsiTheme="majorHAnsi"/>
          <w:b/>
          <w:color w:val="003366"/>
          <w:sz w:val="52"/>
          <w:szCs w:val="52"/>
        </w:rPr>
        <w:t xml:space="preserve">: </w:t>
      </w:r>
      <w:r w:rsidRPr="00065797">
        <w:rPr>
          <w:rFonts w:asciiTheme="majorHAnsi" w:hAnsiTheme="majorHAnsi"/>
          <w:color w:val="003366"/>
          <w:sz w:val="52"/>
          <w:szCs w:val="52"/>
        </w:rPr>
        <w:t xml:space="preserve">What is the IRR of the mining project from the previous example? </w:t>
      </w:r>
    </w:p>
    <w:p w:rsidR="00787556" w:rsidRDefault="00787556" w:rsidP="00787556">
      <w:pPr>
        <w:spacing w:after="200" w:line="276" w:lineRule="auto"/>
        <w:rPr>
          <w:rFonts w:asciiTheme="majorHAnsi" w:hAnsiTheme="majorHAnsi"/>
          <w:color w:val="003366"/>
          <w:sz w:val="52"/>
          <w:szCs w:val="52"/>
        </w:rPr>
      </w:pPr>
      <w:r w:rsidRPr="00BA068A">
        <w:rPr>
          <w:rFonts w:asciiTheme="majorHAnsi" w:hAnsiTheme="majorHAnsi"/>
          <w:b/>
          <w:color w:val="003366"/>
          <w:sz w:val="52"/>
          <w:szCs w:val="52"/>
        </w:rPr>
        <w:t>Answer:</w:t>
      </w:r>
      <w:r>
        <w:rPr>
          <w:rFonts w:asciiTheme="majorHAnsi" w:hAnsiTheme="majorHAnsi"/>
          <w:b/>
          <w:color w:val="003366"/>
          <w:sz w:val="52"/>
          <w:szCs w:val="52"/>
        </w:rPr>
        <w:t xml:space="preserve"> </w:t>
      </w:r>
      <w:r>
        <w:rPr>
          <w:rFonts w:asciiTheme="majorHAnsi" w:hAnsiTheme="majorHAnsi"/>
          <w:color w:val="003366"/>
          <w:sz w:val="52"/>
          <w:szCs w:val="52"/>
        </w:rPr>
        <w:t xml:space="preserve">The IRR is the discount rate that makes the NPV zero. Mathematically we must solve the below equation for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IRR</m:t>
            </m:r>
          </m:sub>
        </m:sSub>
      </m:oMath>
      <w:r>
        <w:rPr>
          <w:rFonts w:asciiTheme="majorHAnsi" w:hAnsiTheme="majorHAnsi"/>
          <w:color w:val="003366"/>
          <w:sz w:val="52"/>
          <w:szCs w:val="52"/>
        </w:rPr>
        <w:t>:</w:t>
      </w:r>
    </w:p>
    <w:p w:rsidR="00787556" w:rsidRPr="000056C6" w:rsidRDefault="00787556" w:rsidP="0078755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0=</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IRR</m:t>
                          </m:r>
                        </m:sub>
                      </m:sSub>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IRR</m:t>
                          </m:r>
                        </m:sub>
                      </m:sSub>
                    </m:e>
                  </m:d>
                </m:e>
                <m:sup>
                  <m:r>
                    <w:rPr>
                      <w:rFonts w:ascii="Cambria Math" w:hAnsi="Cambria Math"/>
                      <w:color w:val="003366"/>
                      <w:sz w:val="52"/>
                      <w:szCs w:val="52"/>
                    </w:rPr>
                    <m:t>2</m:t>
                  </m:r>
                </m:sup>
              </m:sSup>
            </m:den>
          </m:f>
        </m:oMath>
      </m:oMathPara>
    </w:p>
    <w:p w:rsidR="00787556" w:rsidRDefault="00787556" w:rsidP="00787556">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=-9m+</m:t>
          </m:r>
          <m:f>
            <m:fPr>
              <m:ctrlPr>
                <w:rPr>
                  <w:rFonts w:ascii="Cambria Math" w:hAnsi="Cambria Math"/>
                  <w:i/>
                  <w:color w:val="003366"/>
                  <w:sz w:val="52"/>
                  <w:szCs w:val="52"/>
                </w:rPr>
              </m:ctrlPr>
            </m:fPr>
            <m:num>
              <m:r>
                <w:rPr>
                  <w:rFonts w:ascii="Cambria Math" w:hAnsi="Cambria Math"/>
                  <w:color w:val="003366"/>
                  <w:sz w:val="52"/>
                  <w:szCs w:val="52"/>
                </w:rPr>
                <m:t>6m</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IRR</m:t>
                          </m:r>
                        </m:sub>
                      </m:sSub>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5m</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IRR</m:t>
                          </m:r>
                        </m:sub>
                      </m:sSub>
                    </m:e>
                  </m:d>
                </m:e>
                <m:sup>
                  <m:r>
                    <w:rPr>
                      <w:rFonts w:ascii="Cambria Math" w:hAnsi="Cambria Math"/>
                      <w:color w:val="003366"/>
                      <w:sz w:val="52"/>
                      <w:szCs w:val="52"/>
                    </w:rPr>
                    <m:t>2</m:t>
                  </m:r>
                </m:sup>
              </m:sSup>
            </m:den>
          </m:f>
        </m:oMath>
      </m:oMathPara>
    </w:p>
    <w:p w:rsidR="00787556" w:rsidRDefault="00787556" w:rsidP="0078755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is a quadratic equation which we could solve algebraically to get two possible answers: </w:t>
      </w:r>
      <w:r w:rsidRPr="00D7702E">
        <w:rPr>
          <w:rFonts w:asciiTheme="majorHAnsi" w:hAnsiTheme="majorHAnsi"/>
          <w:color w:val="003366"/>
          <w:sz w:val="52"/>
          <w:szCs w:val="52"/>
        </w:rPr>
        <w:t xml:space="preserve">0.149829914 </w:t>
      </w:r>
      <w:r>
        <w:rPr>
          <w:rFonts w:asciiTheme="majorHAnsi" w:hAnsiTheme="majorHAnsi"/>
          <w:color w:val="003366"/>
          <w:sz w:val="52"/>
          <w:szCs w:val="52"/>
        </w:rPr>
        <w:t xml:space="preserve">or </w:t>
      </w:r>
      <w:r w:rsidRPr="00D7702E">
        <w:rPr>
          <w:rFonts w:asciiTheme="majorHAnsi" w:hAnsiTheme="majorHAnsi"/>
          <w:color w:val="003366"/>
          <w:sz w:val="52"/>
          <w:szCs w:val="52"/>
        </w:rPr>
        <w:t>-1.483163963</w:t>
      </w:r>
      <w:r>
        <w:rPr>
          <w:rFonts w:asciiTheme="majorHAnsi" w:hAnsiTheme="majorHAnsi"/>
          <w:color w:val="003366"/>
          <w:sz w:val="52"/>
          <w:szCs w:val="52"/>
        </w:rPr>
        <w:t>.</w:t>
      </w:r>
      <w:r w:rsidRPr="00D7702E">
        <w:rPr>
          <w:rFonts w:asciiTheme="majorHAnsi" w:hAnsiTheme="majorHAnsi"/>
          <w:color w:val="003366"/>
          <w:sz w:val="52"/>
          <w:szCs w:val="52"/>
        </w:rPr>
        <w:t xml:space="preserve"> </w:t>
      </w:r>
      <w:r>
        <w:rPr>
          <w:rFonts w:asciiTheme="majorHAnsi" w:hAnsiTheme="majorHAnsi"/>
          <w:color w:val="003366"/>
          <w:sz w:val="52"/>
          <w:szCs w:val="52"/>
        </w:rPr>
        <w:lastRenderedPageBreak/>
        <w:t xml:space="preserve">Clearly a return less than negative one (-100%) is not possible since stocks have limited liability, prices can't be negative. </w:t>
      </w:r>
    </w:p>
    <w:p w:rsidR="00787556" w:rsidRDefault="00787556" w:rsidP="0078755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only feasible solution is that the IRR is 14.98%. Since this is more than the 10% cost of capital (same as required return), this project should be accepted. </w:t>
      </w:r>
    </w:p>
    <w:p w:rsidR="00787556" w:rsidRDefault="00787556" w:rsidP="00787556">
      <w:pPr>
        <w:spacing w:after="200" w:line="276" w:lineRule="auto"/>
        <w:rPr>
          <w:rFonts w:asciiTheme="majorHAnsi" w:hAnsiTheme="majorHAnsi"/>
          <w:color w:val="003366"/>
          <w:sz w:val="52"/>
          <w:szCs w:val="52"/>
        </w:rPr>
      </w:pPr>
      <w:r>
        <w:rPr>
          <w:rFonts w:asciiTheme="majorHAnsi" w:hAnsiTheme="majorHAnsi"/>
          <w:color w:val="003366"/>
          <w:sz w:val="52"/>
          <w:szCs w:val="52"/>
        </w:rPr>
        <w:t>Note that it is often difficult or impossible to find the IRR algebraically if the time that the cash flows are received is any higher than 2. This is because the quadratic equation cannot be used. A mathematician would say that our problem reduces to finding the 'roots of a polynomial', which is best done with trial and error. Using a spreadsheet such as MS Excel, the function which uses trial and error automatically is  '=IRR(...)'.</w:t>
      </w:r>
    </w:p>
    <w:p w:rsidR="00787556" w:rsidRDefault="00787556" w:rsidP="00787556">
      <w:pPr>
        <w:spacing w:after="200" w:line="276" w:lineRule="auto"/>
        <w:rPr>
          <w:rFonts w:asciiTheme="majorHAnsi" w:hAnsiTheme="majorHAnsi"/>
          <w:color w:val="003366"/>
          <w:sz w:val="52"/>
          <w:szCs w:val="52"/>
        </w:rPr>
      </w:pPr>
      <w:r>
        <w:rPr>
          <w:rFonts w:asciiTheme="majorHAnsi" w:hAnsiTheme="majorHAnsi"/>
          <w:color w:val="003366"/>
          <w:sz w:val="52"/>
          <w:szCs w:val="52"/>
        </w:rPr>
        <w:t>Here are some graphs of the problem for the visual learners.</w:t>
      </w:r>
    </w:p>
    <w:p w:rsidR="00787556" w:rsidRDefault="00787556" w:rsidP="00787556">
      <w:p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lastRenderedPageBreak/>
        <w:drawing>
          <wp:inline distT="0" distB="0" distL="0" distR="0" wp14:anchorId="071364F1" wp14:editId="0E1437C3">
            <wp:extent cx="8958445" cy="6301047"/>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8954462" cy="6298245"/>
                    </a:xfrm>
                    <a:prstGeom prst="rect">
                      <a:avLst/>
                    </a:prstGeom>
                    <a:noFill/>
                  </pic:spPr>
                </pic:pic>
              </a:graphicData>
            </a:graphic>
          </wp:inline>
        </w:drawing>
      </w:r>
      <w:r>
        <w:rPr>
          <w:rFonts w:asciiTheme="majorHAnsi" w:hAnsiTheme="majorHAnsi"/>
          <w:color w:val="003366"/>
          <w:sz w:val="52"/>
          <w:szCs w:val="52"/>
        </w:rPr>
        <w:br w:type="page"/>
      </w:r>
      <w:r>
        <w:rPr>
          <w:rFonts w:asciiTheme="majorHAnsi" w:hAnsiTheme="majorHAnsi"/>
          <w:noProof/>
          <w:color w:val="003366"/>
          <w:sz w:val="52"/>
          <w:szCs w:val="52"/>
          <w:lang w:val="en-AU" w:eastAsia="en-AU"/>
        </w:rPr>
        <w:lastRenderedPageBreak/>
        <w:drawing>
          <wp:inline distT="0" distB="0" distL="0" distR="0" wp14:anchorId="38ABEEE2" wp14:editId="36F83309">
            <wp:extent cx="9387114" cy="6273800"/>
            <wp:effectExtent l="19050" t="0" r="4536"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9387114" cy="6273800"/>
                    </a:xfrm>
                    <a:prstGeom prst="rect">
                      <a:avLst/>
                    </a:prstGeom>
                    <a:noFill/>
                    <a:ln w="9525">
                      <a:noFill/>
                      <a:miter lim="800000"/>
                      <a:headEnd/>
                      <a:tailEnd/>
                    </a:ln>
                  </pic:spPr>
                </pic:pic>
              </a:graphicData>
            </a:graphic>
          </wp:inline>
        </w:drawing>
      </w:r>
    </w:p>
    <w:p w:rsidR="00787556" w:rsidRPr="00065797" w:rsidRDefault="00787556" w:rsidP="00787556">
      <w:pPr>
        <w:spacing w:after="200" w:line="276" w:lineRule="auto"/>
        <w:rPr>
          <w:rFonts w:asciiTheme="majorHAnsi" w:hAnsiTheme="majorHAnsi"/>
          <w:b/>
          <w:i/>
          <w:color w:val="800000"/>
          <w:sz w:val="72"/>
          <w:szCs w:val="72"/>
        </w:rPr>
      </w:pPr>
      <w:r w:rsidRPr="00065797">
        <w:rPr>
          <w:rFonts w:asciiTheme="majorHAnsi" w:hAnsiTheme="majorHAnsi"/>
          <w:b/>
          <w:i/>
          <w:color w:val="800000"/>
          <w:sz w:val="72"/>
          <w:szCs w:val="72"/>
        </w:rPr>
        <w:lastRenderedPageBreak/>
        <w:t>IRR</w:t>
      </w:r>
      <w:r>
        <w:rPr>
          <w:rFonts w:asciiTheme="majorHAnsi" w:hAnsiTheme="majorHAnsi"/>
          <w:b/>
          <w:i/>
          <w:color w:val="800000"/>
          <w:sz w:val="72"/>
          <w:szCs w:val="72"/>
        </w:rPr>
        <w:t xml:space="preserve"> Problems</w:t>
      </w:r>
    </w:p>
    <w:p w:rsidR="00787556" w:rsidRDefault="00787556" w:rsidP="00787556">
      <w:pPr>
        <w:spacing w:after="200" w:line="276" w:lineRule="auto"/>
        <w:rPr>
          <w:rFonts w:asciiTheme="majorHAnsi" w:hAnsiTheme="majorHAnsi"/>
          <w:color w:val="003366"/>
          <w:sz w:val="52"/>
          <w:szCs w:val="52"/>
        </w:rPr>
      </w:pPr>
      <w:r w:rsidRPr="00A80749">
        <w:rPr>
          <w:rFonts w:asciiTheme="majorHAnsi" w:hAnsiTheme="majorHAnsi"/>
          <w:color w:val="003366"/>
          <w:sz w:val="52"/>
          <w:szCs w:val="52"/>
        </w:rPr>
        <w:t>Similarly to NPV</w:t>
      </w:r>
      <w:r>
        <w:rPr>
          <w:rFonts w:asciiTheme="majorHAnsi" w:hAnsiTheme="majorHAnsi"/>
          <w:color w:val="003366"/>
          <w:sz w:val="52"/>
          <w:szCs w:val="52"/>
        </w:rPr>
        <w:t xml:space="preserve">, IRR takes the time value of money and risk into account. </w:t>
      </w:r>
    </w:p>
    <w:p w:rsidR="00787556" w:rsidRDefault="00787556" w:rsidP="00787556">
      <w:pPr>
        <w:spacing w:after="200" w:line="276" w:lineRule="auto"/>
        <w:rPr>
          <w:rFonts w:asciiTheme="majorHAnsi" w:hAnsiTheme="majorHAnsi"/>
          <w:color w:val="003366"/>
          <w:sz w:val="52"/>
          <w:szCs w:val="52"/>
        </w:rPr>
      </w:pPr>
      <w:r>
        <w:rPr>
          <w:rFonts w:asciiTheme="majorHAnsi" w:hAnsiTheme="majorHAnsi"/>
          <w:color w:val="003366"/>
          <w:sz w:val="52"/>
          <w:szCs w:val="52"/>
        </w:rPr>
        <w:t>IRR is also very intuitive since people and managers are familiar with returns.</w:t>
      </w:r>
    </w:p>
    <w:p w:rsidR="00787556" w:rsidRDefault="00787556" w:rsidP="0078755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But, there are some problems with using IRR that include: </w:t>
      </w:r>
    </w:p>
    <w:p w:rsidR="00787556" w:rsidRPr="00660BEF" w:rsidRDefault="00787556" w:rsidP="00787556">
      <w:pPr>
        <w:pStyle w:val="ListParagraph"/>
        <w:numPr>
          <w:ilvl w:val="0"/>
          <w:numId w:val="24"/>
        </w:numPr>
        <w:spacing w:after="200" w:line="276" w:lineRule="auto"/>
        <w:rPr>
          <w:rFonts w:asciiTheme="majorHAnsi" w:hAnsiTheme="majorHAnsi"/>
          <w:color w:val="003366"/>
          <w:sz w:val="52"/>
          <w:szCs w:val="52"/>
        </w:rPr>
      </w:pPr>
      <w:r w:rsidRPr="00660BEF">
        <w:rPr>
          <w:rFonts w:asciiTheme="majorHAnsi" w:hAnsiTheme="majorHAnsi"/>
          <w:color w:val="003366"/>
          <w:sz w:val="52"/>
          <w:szCs w:val="52"/>
        </w:rPr>
        <w:t>Scale effects when comparing mutually exclusive projects.</w:t>
      </w:r>
    </w:p>
    <w:p w:rsidR="00787556" w:rsidRPr="00660BEF" w:rsidRDefault="00787556" w:rsidP="00787556">
      <w:pPr>
        <w:pStyle w:val="ListParagraph"/>
        <w:numPr>
          <w:ilvl w:val="0"/>
          <w:numId w:val="24"/>
        </w:numPr>
        <w:spacing w:after="200" w:line="276" w:lineRule="auto"/>
        <w:rPr>
          <w:rFonts w:asciiTheme="majorHAnsi" w:hAnsiTheme="majorHAnsi"/>
          <w:color w:val="003366"/>
          <w:sz w:val="52"/>
          <w:szCs w:val="52"/>
        </w:rPr>
      </w:pPr>
      <w:r w:rsidRPr="00660BEF">
        <w:rPr>
          <w:rFonts w:asciiTheme="majorHAnsi" w:hAnsiTheme="majorHAnsi"/>
          <w:color w:val="003366"/>
          <w:sz w:val="52"/>
          <w:szCs w:val="52"/>
        </w:rPr>
        <w:t xml:space="preserve">Multiple feasible </w:t>
      </w:r>
      <w:r>
        <w:rPr>
          <w:rFonts w:asciiTheme="majorHAnsi" w:hAnsiTheme="majorHAnsi"/>
          <w:color w:val="003366"/>
          <w:sz w:val="52"/>
          <w:szCs w:val="52"/>
        </w:rPr>
        <w:t>IRR's</w:t>
      </w:r>
      <w:r w:rsidRPr="00660BEF">
        <w:rPr>
          <w:rFonts w:asciiTheme="majorHAnsi" w:hAnsiTheme="majorHAnsi"/>
          <w:color w:val="003366"/>
          <w:sz w:val="52"/>
          <w:szCs w:val="52"/>
        </w:rPr>
        <w:t xml:space="preserve"> for projects with </w:t>
      </w:r>
      <w:r>
        <w:rPr>
          <w:rFonts w:asciiTheme="majorHAnsi" w:hAnsiTheme="majorHAnsi"/>
          <w:color w:val="003366"/>
          <w:sz w:val="52"/>
          <w:szCs w:val="52"/>
        </w:rPr>
        <w:t>non-conventional cash flows</w:t>
      </w:r>
      <w:r w:rsidRPr="00660BEF">
        <w:rPr>
          <w:rFonts w:asciiTheme="majorHAnsi" w:hAnsiTheme="majorHAnsi"/>
          <w:color w:val="003366"/>
          <w:sz w:val="52"/>
          <w:szCs w:val="52"/>
        </w:rPr>
        <w:t>.</w:t>
      </w:r>
    </w:p>
    <w:p w:rsidR="00787556" w:rsidRPr="00A80749" w:rsidRDefault="00787556" w:rsidP="00787556">
      <w:pPr>
        <w:spacing w:after="200" w:line="276" w:lineRule="auto"/>
        <w:rPr>
          <w:rFonts w:asciiTheme="majorHAnsi" w:hAnsiTheme="majorHAnsi"/>
          <w:color w:val="003366"/>
          <w:sz w:val="52"/>
          <w:szCs w:val="52"/>
        </w:rPr>
      </w:pPr>
    </w:p>
    <w:p w:rsidR="000619E9" w:rsidRDefault="000619E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0619E9" w:rsidRPr="00065797" w:rsidRDefault="000619E9" w:rsidP="000619E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IRR, Scale Effects, and Mutually Exclusive Projects</w:t>
      </w:r>
    </w:p>
    <w:p w:rsidR="000619E9" w:rsidRDefault="000619E9" w:rsidP="000619E9">
      <w:pPr>
        <w:spacing w:after="200" w:line="276" w:lineRule="auto"/>
        <w:rPr>
          <w:rFonts w:asciiTheme="majorHAnsi" w:hAnsiTheme="majorHAnsi"/>
          <w:color w:val="003366"/>
          <w:sz w:val="52"/>
          <w:szCs w:val="52"/>
        </w:rPr>
      </w:pPr>
      <w:r w:rsidRPr="00660BEF">
        <w:rPr>
          <w:rFonts w:asciiTheme="majorHAnsi" w:hAnsiTheme="majorHAnsi"/>
          <w:b/>
          <w:color w:val="003366"/>
          <w:sz w:val="52"/>
          <w:szCs w:val="52"/>
        </w:rPr>
        <w:t>Question:</w:t>
      </w:r>
      <w:r>
        <w:rPr>
          <w:rFonts w:asciiTheme="majorHAnsi" w:hAnsiTheme="majorHAnsi"/>
          <w:color w:val="003366"/>
          <w:sz w:val="52"/>
          <w:szCs w:val="52"/>
        </w:rPr>
        <w:t xml:space="preserve"> A developer owns a block of land next to a highway. He can:</w:t>
      </w:r>
    </w:p>
    <w:p w:rsidR="000619E9" w:rsidRPr="00DF4359" w:rsidRDefault="000619E9" w:rsidP="000619E9">
      <w:pPr>
        <w:pStyle w:val="ListParagraph"/>
        <w:numPr>
          <w:ilvl w:val="0"/>
          <w:numId w:val="25"/>
        </w:numPr>
        <w:spacing w:after="200" w:line="276" w:lineRule="auto"/>
        <w:rPr>
          <w:rFonts w:asciiTheme="majorHAnsi" w:hAnsiTheme="majorHAnsi"/>
          <w:color w:val="003366"/>
          <w:sz w:val="52"/>
          <w:szCs w:val="52"/>
        </w:rPr>
      </w:pPr>
      <w:r>
        <w:rPr>
          <w:rFonts w:asciiTheme="majorHAnsi" w:hAnsiTheme="majorHAnsi"/>
          <w:color w:val="003366"/>
          <w:sz w:val="52"/>
          <w:szCs w:val="52"/>
        </w:rPr>
        <w:t>B</w:t>
      </w:r>
      <w:r w:rsidRPr="00DF4359">
        <w:rPr>
          <w:rFonts w:asciiTheme="majorHAnsi" w:hAnsiTheme="majorHAnsi"/>
          <w:color w:val="003366"/>
          <w:sz w:val="52"/>
          <w:szCs w:val="52"/>
        </w:rPr>
        <w:t xml:space="preserve">uild a restaurant at </w:t>
      </w:r>
      <w:r>
        <w:rPr>
          <w:rFonts w:asciiTheme="majorHAnsi" w:hAnsiTheme="majorHAnsi"/>
          <w:color w:val="003366"/>
          <w:sz w:val="52"/>
          <w:szCs w:val="52"/>
        </w:rPr>
        <w:t xml:space="preserve">a </w:t>
      </w:r>
      <w:r w:rsidRPr="00DF4359">
        <w:rPr>
          <w:rFonts w:asciiTheme="majorHAnsi" w:hAnsiTheme="majorHAnsi"/>
          <w:color w:val="003366"/>
          <w:sz w:val="52"/>
          <w:szCs w:val="52"/>
        </w:rPr>
        <w:t xml:space="preserve">cost of $1m </w:t>
      </w:r>
      <w:r>
        <w:rPr>
          <w:rFonts w:asciiTheme="majorHAnsi" w:hAnsiTheme="majorHAnsi"/>
          <w:color w:val="003366"/>
          <w:sz w:val="52"/>
          <w:szCs w:val="52"/>
        </w:rPr>
        <w:t xml:space="preserve">now </w:t>
      </w:r>
      <w:r w:rsidRPr="00DF4359">
        <w:rPr>
          <w:rFonts w:asciiTheme="majorHAnsi" w:hAnsiTheme="majorHAnsi"/>
          <w:color w:val="003366"/>
          <w:sz w:val="52"/>
          <w:szCs w:val="52"/>
        </w:rPr>
        <w:t>which will earn $0.2m paid a</w:t>
      </w:r>
      <w:r>
        <w:rPr>
          <w:rFonts w:asciiTheme="majorHAnsi" w:hAnsiTheme="majorHAnsi"/>
          <w:color w:val="003366"/>
          <w:sz w:val="52"/>
          <w:szCs w:val="52"/>
        </w:rPr>
        <w:t>t the end of every year forever;</w:t>
      </w:r>
      <w:r w:rsidRPr="00DF4359">
        <w:rPr>
          <w:rFonts w:asciiTheme="majorHAnsi" w:hAnsiTheme="majorHAnsi"/>
          <w:color w:val="003366"/>
          <w:sz w:val="52"/>
          <w:szCs w:val="52"/>
        </w:rPr>
        <w:t xml:space="preserve"> Or, he can</w:t>
      </w:r>
    </w:p>
    <w:p w:rsidR="000619E9" w:rsidRPr="00DF4359" w:rsidRDefault="000619E9" w:rsidP="000619E9">
      <w:pPr>
        <w:pStyle w:val="ListParagraph"/>
        <w:numPr>
          <w:ilvl w:val="0"/>
          <w:numId w:val="25"/>
        </w:numPr>
        <w:spacing w:after="200" w:line="276" w:lineRule="auto"/>
        <w:rPr>
          <w:rFonts w:asciiTheme="majorHAnsi" w:hAnsiTheme="majorHAnsi"/>
          <w:color w:val="003366"/>
          <w:sz w:val="52"/>
          <w:szCs w:val="52"/>
        </w:rPr>
      </w:pPr>
      <w:r>
        <w:rPr>
          <w:rFonts w:asciiTheme="majorHAnsi" w:hAnsiTheme="majorHAnsi"/>
          <w:color w:val="003366"/>
          <w:sz w:val="52"/>
          <w:szCs w:val="52"/>
        </w:rPr>
        <w:t>B</w:t>
      </w:r>
      <w:r w:rsidRPr="00DF4359">
        <w:rPr>
          <w:rFonts w:asciiTheme="majorHAnsi" w:hAnsiTheme="majorHAnsi"/>
          <w:color w:val="003366"/>
          <w:sz w:val="52"/>
          <w:szCs w:val="52"/>
        </w:rPr>
        <w:t xml:space="preserve">uild an apartment block at a cost of $10m </w:t>
      </w:r>
      <w:r>
        <w:rPr>
          <w:rFonts w:asciiTheme="majorHAnsi" w:hAnsiTheme="majorHAnsi"/>
          <w:color w:val="003366"/>
          <w:sz w:val="52"/>
          <w:szCs w:val="52"/>
        </w:rPr>
        <w:t xml:space="preserve">now </w:t>
      </w:r>
      <w:r w:rsidRPr="00DF4359">
        <w:rPr>
          <w:rFonts w:asciiTheme="majorHAnsi" w:hAnsiTheme="majorHAnsi"/>
          <w:color w:val="003366"/>
          <w:sz w:val="52"/>
          <w:szCs w:val="52"/>
        </w:rPr>
        <w:t>which will earn $1.5m paid at the end of every year forever.</w:t>
      </w: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t>He cannot build both, the local government won't allow it.</w:t>
      </w: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t>Both projects have the same level of risk and therefore the same cost of capital which is 10% pa. Which project should the developer pick?</w:t>
      </w:r>
    </w:p>
    <w:p w:rsidR="000619E9" w:rsidRDefault="000619E9" w:rsidP="000619E9">
      <w:pPr>
        <w:spacing w:after="200" w:line="276" w:lineRule="auto"/>
        <w:rPr>
          <w:rFonts w:asciiTheme="majorHAnsi" w:hAnsiTheme="majorHAnsi"/>
          <w:color w:val="003366"/>
          <w:sz w:val="52"/>
          <w:szCs w:val="52"/>
        </w:rPr>
      </w:pPr>
      <w:r>
        <w:rPr>
          <w:rFonts w:asciiTheme="majorHAnsi" w:hAnsiTheme="majorHAnsi"/>
          <w:b/>
          <w:color w:val="003366"/>
          <w:sz w:val="52"/>
          <w:szCs w:val="52"/>
        </w:rPr>
        <w:lastRenderedPageBreak/>
        <w:t>Answer using IRR</w:t>
      </w:r>
      <w:r w:rsidRPr="00660BEF">
        <w:rPr>
          <w:rFonts w:asciiTheme="majorHAnsi" w:hAnsiTheme="majorHAnsi"/>
          <w:b/>
          <w:color w:val="003366"/>
          <w:sz w:val="52"/>
          <w:szCs w:val="52"/>
        </w:rPr>
        <w:t>:</w:t>
      </w:r>
      <w:r>
        <w:rPr>
          <w:rFonts w:asciiTheme="majorHAnsi" w:hAnsiTheme="majorHAnsi"/>
          <w:color w:val="003366"/>
          <w:sz w:val="52"/>
          <w:szCs w:val="52"/>
        </w:rPr>
        <w:t xml:space="preserve"> </w:t>
      </w: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t>To calculate the IRR of the restaurant:</w:t>
      </w:r>
    </w:p>
    <w:p w:rsidR="000619E9" w:rsidRPr="000938DA" w:rsidRDefault="00A92B0E" w:rsidP="000619E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1,2,3,…</m:t>
                  </m:r>
                </m:sub>
              </m:sSub>
            </m:num>
            <m:den>
              <m:r>
                <w:rPr>
                  <w:rFonts w:ascii="Cambria Math" w:hAnsi="Cambria Math"/>
                  <w:color w:val="003366"/>
                  <w:sz w:val="52"/>
                  <w:szCs w:val="52"/>
                </w:rPr>
                <m:t>r</m:t>
              </m:r>
            </m:den>
          </m:f>
        </m:oMath>
      </m:oMathPara>
    </w:p>
    <w:p w:rsidR="000619E9"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0=-1m+</m:t>
          </m:r>
          <m:f>
            <m:fPr>
              <m:ctrlPr>
                <w:rPr>
                  <w:rFonts w:ascii="Cambria Math" w:hAnsi="Cambria Math"/>
                  <w:i/>
                  <w:color w:val="003366"/>
                  <w:sz w:val="52"/>
                  <w:szCs w:val="52"/>
                </w:rPr>
              </m:ctrlPr>
            </m:fPr>
            <m:num>
              <m:r>
                <w:rPr>
                  <w:rFonts w:ascii="Cambria Math" w:hAnsi="Cambria Math"/>
                  <w:color w:val="003366"/>
                  <w:sz w:val="52"/>
                  <w:szCs w:val="52"/>
                </w:rPr>
                <m:t>0.2m</m:t>
              </m:r>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IRR</m:t>
                  </m:r>
                </m:sub>
              </m:sSub>
            </m:den>
          </m:f>
        </m:oMath>
      </m:oMathPara>
    </w:p>
    <w:p w:rsidR="000619E9" w:rsidRPr="000938DA" w:rsidRDefault="00A92B0E" w:rsidP="000619E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IRR</m:t>
              </m:r>
            </m:sub>
          </m:sSub>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0.2m</m:t>
              </m:r>
            </m:num>
            <m:den>
              <m:r>
                <w:rPr>
                  <w:rFonts w:ascii="Cambria Math" w:hAnsi="Cambria Math"/>
                  <w:color w:val="003366"/>
                  <w:sz w:val="52"/>
                  <w:szCs w:val="52"/>
                </w:rPr>
                <m:t>1m</m:t>
              </m:r>
            </m:den>
          </m:f>
          <m:r>
            <w:rPr>
              <w:rFonts w:ascii="Cambria Math" w:hAnsi="Cambria Math"/>
              <w:color w:val="003366"/>
              <w:sz w:val="52"/>
              <w:szCs w:val="52"/>
            </w:rPr>
            <m:t>=0.2=20%</m:t>
          </m:r>
        </m:oMath>
      </m:oMathPara>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To calculate the IRR of the apartments:</w:t>
      </w:r>
    </w:p>
    <w:p w:rsidR="000619E9" w:rsidRPr="000938DA" w:rsidRDefault="00A92B0E" w:rsidP="000619E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1,2,3,…</m:t>
                  </m:r>
                </m:sub>
              </m:sSub>
            </m:num>
            <m:den>
              <m:r>
                <w:rPr>
                  <w:rFonts w:ascii="Cambria Math" w:hAnsi="Cambria Math"/>
                  <w:color w:val="003366"/>
                  <w:sz w:val="52"/>
                  <w:szCs w:val="52"/>
                </w:rPr>
                <m:t>r</m:t>
              </m:r>
            </m:den>
          </m:f>
        </m:oMath>
      </m:oMathPara>
    </w:p>
    <w:p w:rsidR="000619E9"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0 =-10m+</m:t>
          </m:r>
          <m:f>
            <m:fPr>
              <m:ctrlPr>
                <w:rPr>
                  <w:rFonts w:ascii="Cambria Math" w:hAnsi="Cambria Math"/>
                  <w:i/>
                  <w:color w:val="003366"/>
                  <w:sz w:val="52"/>
                  <w:szCs w:val="52"/>
                </w:rPr>
              </m:ctrlPr>
            </m:fPr>
            <m:num>
              <m:r>
                <w:rPr>
                  <w:rFonts w:ascii="Cambria Math" w:hAnsi="Cambria Math"/>
                  <w:color w:val="003366"/>
                  <w:sz w:val="52"/>
                  <w:szCs w:val="52"/>
                </w:rPr>
                <m:t>1.5m</m:t>
              </m:r>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IRR</m:t>
                  </m:r>
                </m:sub>
              </m:sSub>
            </m:den>
          </m:f>
        </m:oMath>
      </m:oMathPara>
    </w:p>
    <w:p w:rsidR="000619E9" w:rsidRDefault="00A92B0E" w:rsidP="000619E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IRR</m:t>
              </m:r>
            </m:sub>
          </m:sSub>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1.5m</m:t>
              </m:r>
            </m:num>
            <m:den>
              <m:r>
                <w:rPr>
                  <w:rFonts w:ascii="Cambria Math" w:hAnsi="Cambria Math"/>
                  <w:color w:val="003366"/>
                  <w:sz w:val="52"/>
                  <w:szCs w:val="52"/>
                </w:rPr>
                <m:t>10m</m:t>
              </m:r>
            </m:den>
          </m:f>
          <m:r>
            <w:rPr>
              <w:rFonts w:ascii="Cambria Math" w:hAnsi="Cambria Math"/>
              <w:color w:val="003366"/>
              <w:sz w:val="52"/>
              <w:szCs w:val="52"/>
            </w:rPr>
            <m:t>=0.15=15%</m:t>
          </m:r>
        </m:oMath>
      </m:oMathPara>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t>Since the restaurant has the higher IRR, it looks like a better idea than the apartments. But this is a bad conclusion! Let's find the NPV's to see why.</w:t>
      </w:r>
    </w:p>
    <w:p w:rsidR="000619E9" w:rsidRDefault="000619E9" w:rsidP="000619E9">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0619E9" w:rsidRDefault="000619E9" w:rsidP="000619E9">
      <w:pPr>
        <w:spacing w:after="200" w:line="276" w:lineRule="auto"/>
        <w:rPr>
          <w:rFonts w:asciiTheme="majorHAnsi" w:hAnsiTheme="majorHAnsi"/>
          <w:color w:val="003366"/>
          <w:sz w:val="52"/>
          <w:szCs w:val="52"/>
        </w:rPr>
      </w:pPr>
      <w:r>
        <w:rPr>
          <w:rFonts w:asciiTheme="majorHAnsi" w:hAnsiTheme="majorHAnsi"/>
          <w:b/>
          <w:color w:val="003366"/>
          <w:sz w:val="52"/>
          <w:szCs w:val="52"/>
        </w:rPr>
        <w:lastRenderedPageBreak/>
        <w:t>Answer using NPV</w:t>
      </w:r>
      <w:r w:rsidRPr="00660BEF">
        <w:rPr>
          <w:rFonts w:asciiTheme="majorHAnsi" w:hAnsiTheme="majorHAnsi"/>
          <w:b/>
          <w:color w:val="003366"/>
          <w:sz w:val="52"/>
          <w:szCs w:val="52"/>
        </w:rPr>
        <w:t>:</w:t>
      </w:r>
      <w:r>
        <w:rPr>
          <w:rFonts w:asciiTheme="majorHAnsi" w:hAnsiTheme="majorHAnsi"/>
          <w:color w:val="003366"/>
          <w:sz w:val="52"/>
          <w:szCs w:val="52"/>
        </w:rPr>
        <w:t xml:space="preserve"> </w:t>
      </w: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t>To calculate the NPV of the restaurant:</w:t>
      </w:r>
    </w:p>
    <w:p w:rsidR="000619E9" w:rsidRPr="000938DA" w:rsidRDefault="00A92B0E" w:rsidP="000619E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1,2,3,…</m:t>
                  </m:r>
                </m:sub>
              </m:sSub>
            </m:num>
            <m:den>
              <m:r>
                <w:rPr>
                  <w:rFonts w:ascii="Cambria Math" w:hAnsi="Cambria Math"/>
                  <w:color w:val="003366"/>
                  <w:sz w:val="52"/>
                  <w:szCs w:val="52"/>
                </w:rPr>
                <m:t>r</m:t>
              </m:r>
            </m:den>
          </m:f>
        </m:oMath>
      </m:oMathPara>
    </w:p>
    <w:p w:rsidR="000619E9"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=-1m+</m:t>
          </m:r>
          <m:f>
            <m:fPr>
              <m:ctrlPr>
                <w:rPr>
                  <w:rFonts w:ascii="Cambria Math" w:hAnsi="Cambria Math"/>
                  <w:i/>
                  <w:color w:val="003366"/>
                  <w:sz w:val="52"/>
                  <w:szCs w:val="52"/>
                </w:rPr>
              </m:ctrlPr>
            </m:fPr>
            <m:num>
              <m:r>
                <w:rPr>
                  <w:rFonts w:ascii="Cambria Math" w:hAnsi="Cambria Math"/>
                  <w:color w:val="003366"/>
                  <w:sz w:val="52"/>
                  <w:szCs w:val="52"/>
                </w:rPr>
                <m:t>0.2m</m:t>
              </m:r>
            </m:num>
            <m:den>
              <m:r>
                <w:rPr>
                  <w:rFonts w:ascii="Cambria Math" w:hAnsi="Cambria Math"/>
                  <w:color w:val="003366"/>
                  <w:sz w:val="52"/>
                  <w:szCs w:val="52"/>
                </w:rPr>
                <m:t>0.1</m:t>
              </m:r>
            </m:den>
          </m:f>
          <m:r>
            <w:rPr>
              <w:rFonts w:ascii="Cambria Math" w:hAnsi="Cambria Math"/>
              <w:color w:val="003366"/>
              <w:sz w:val="52"/>
              <w:szCs w:val="52"/>
            </w:rPr>
            <m:t>=1m</m:t>
          </m:r>
        </m:oMath>
      </m:oMathPara>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t>To calculate the NPV of the apartments:</w:t>
      </w:r>
    </w:p>
    <w:p w:rsidR="000619E9" w:rsidRPr="000938DA" w:rsidRDefault="00A92B0E" w:rsidP="000619E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1,2,3,…</m:t>
                  </m:r>
                </m:sub>
              </m:sSub>
            </m:num>
            <m:den>
              <m:r>
                <w:rPr>
                  <w:rFonts w:ascii="Cambria Math" w:hAnsi="Cambria Math"/>
                  <w:color w:val="003366"/>
                  <w:sz w:val="52"/>
                  <w:szCs w:val="52"/>
                </w:rPr>
                <m:t>r</m:t>
              </m:r>
            </m:den>
          </m:f>
        </m:oMath>
      </m:oMathPara>
    </w:p>
    <w:p w:rsidR="000619E9"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=-10m+</m:t>
          </m:r>
          <m:f>
            <m:fPr>
              <m:ctrlPr>
                <w:rPr>
                  <w:rFonts w:ascii="Cambria Math" w:hAnsi="Cambria Math"/>
                  <w:i/>
                  <w:color w:val="003366"/>
                  <w:sz w:val="52"/>
                  <w:szCs w:val="52"/>
                </w:rPr>
              </m:ctrlPr>
            </m:fPr>
            <m:num>
              <m:r>
                <w:rPr>
                  <w:rFonts w:ascii="Cambria Math" w:hAnsi="Cambria Math"/>
                  <w:color w:val="003366"/>
                  <w:sz w:val="52"/>
                  <w:szCs w:val="52"/>
                </w:rPr>
                <m:t>1.5m</m:t>
              </m:r>
            </m:num>
            <m:den>
              <m:r>
                <w:rPr>
                  <w:rFonts w:ascii="Cambria Math" w:hAnsi="Cambria Math"/>
                  <w:color w:val="003366"/>
                  <w:sz w:val="52"/>
                  <w:szCs w:val="52"/>
                </w:rPr>
                <m:t>0.1</m:t>
              </m:r>
            </m:den>
          </m:f>
          <m:r>
            <w:rPr>
              <w:rFonts w:ascii="Cambria Math" w:hAnsi="Cambria Math"/>
              <w:color w:val="003366"/>
              <w:sz w:val="52"/>
              <w:szCs w:val="52"/>
            </w:rPr>
            <m:t>=5m</m:t>
          </m:r>
        </m:oMath>
      </m:oMathPara>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tbl>
      <w:tblPr>
        <w:tblStyle w:val="TableGrid"/>
        <w:tblW w:w="14688" w:type="dxa"/>
        <w:tblLook w:val="04A0" w:firstRow="1" w:lastRow="0" w:firstColumn="1" w:lastColumn="0" w:noHBand="0" w:noVBand="1"/>
      </w:tblPr>
      <w:tblGrid>
        <w:gridCol w:w="7758"/>
        <w:gridCol w:w="3420"/>
        <w:gridCol w:w="3510"/>
      </w:tblGrid>
      <w:tr w:rsidR="000619E9" w:rsidTr="00152385">
        <w:tc>
          <w:tcPr>
            <w:tcW w:w="14688" w:type="dxa"/>
            <w:gridSpan w:val="3"/>
            <w:tcBorders>
              <w:top w:val="single" w:sz="4" w:space="0" w:color="auto"/>
              <w:left w:val="nil"/>
              <w:bottom w:val="single" w:sz="4" w:space="0" w:color="auto"/>
              <w:right w:val="nil"/>
            </w:tcBorders>
            <w:vAlign w:val="center"/>
          </w:tcPr>
          <w:p w:rsidR="000619E9" w:rsidRPr="00844EB1" w:rsidRDefault="000619E9" w:rsidP="00152385">
            <w:pPr>
              <w:spacing w:after="200" w:line="276" w:lineRule="auto"/>
              <w:jc w:val="center"/>
              <w:rPr>
                <w:rFonts w:asciiTheme="majorHAnsi" w:hAnsiTheme="majorHAnsi"/>
                <w:b/>
                <w:color w:val="003366"/>
                <w:sz w:val="52"/>
                <w:szCs w:val="52"/>
              </w:rPr>
            </w:pPr>
            <w:r w:rsidRPr="00844EB1">
              <w:rPr>
                <w:rFonts w:asciiTheme="majorHAnsi" w:hAnsiTheme="majorHAnsi"/>
                <w:b/>
                <w:color w:val="003366"/>
                <w:sz w:val="52"/>
                <w:szCs w:val="52"/>
              </w:rPr>
              <w:lastRenderedPageBreak/>
              <w:t>Land Development Project Details</w:t>
            </w:r>
          </w:p>
        </w:tc>
      </w:tr>
      <w:tr w:rsidR="000619E9" w:rsidTr="00152385">
        <w:tc>
          <w:tcPr>
            <w:tcW w:w="7758" w:type="dxa"/>
            <w:tcBorders>
              <w:top w:val="single" w:sz="4" w:space="0" w:color="auto"/>
              <w:left w:val="nil"/>
              <w:bottom w:val="single" w:sz="4" w:space="0" w:color="auto"/>
              <w:right w:val="nil"/>
            </w:tcBorders>
            <w:vAlign w:val="center"/>
          </w:tcPr>
          <w:p w:rsidR="000619E9" w:rsidRDefault="000619E9" w:rsidP="00152385">
            <w:pPr>
              <w:spacing w:after="200" w:line="276" w:lineRule="auto"/>
              <w:jc w:val="center"/>
              <w:rPr>
                <w:rFonts w:asciiTheme="majorHAnsi" w:hAnsiTheme="majorHAnsi"/>
                <w:color w:val="003366"/>
                <w:sz w:val="52"/>
                <w:szCs w:val="52"/>
              </w:rPr>
            </w:pPr>
          </w:p>
        </w:tc>
        <w:tc>
          <w:tcPr>
            <w:tcW w:w="3420" w:type="dxa"/>
            <w:tcBorders>
              <w:top w:val="single" w:sz="4" w:space="0" w:color="auto"/>
              <w:left w:val="nil"/>
              <w:bottom w:val="single" w:sz="4" w:space="0" w:color="auto"/>
              <w:right w:val="nil"/>
            </w:tcBorders>
            <w:vAlign w:val="center"/>
          </w:tcPr>
          <w:p w:rsidR="000619E9" w:rsidRPr="00296F04" w:rsidRDefault="000619E9" w:rsidP="00152385">
            <w:pPr>
              <w:spacing w:after="200" w:line="276" w:lineRule="auto"/>
              <w:jc w:val="center"/>
              <w:rPr>
                <w:rFonts w:asciiTheme="majorHAnsi" w:hAnsiTheme="majorHAnsi"/>
                <w:b/>
                <w:color w:val="003366"/>
                <w:sz w:val="52"/>
                <w:szCs w:val="52"/>
              </w:rPr>
            </w:pPr>
            <w:r w:rsidRPr="00296F04">
              <w:rPr>
                <w:rFonts w:asciiTheme="majorHAnsi" w:hAnsiTheme="majorHAnsi"/>
                <w:b/>
                <w:color w:val="003366"/>
                <w:sz w:val="52"/>
                <w:szCs w:val="52"/>
              </w:rPr>
              <w:t>Restaurant</w:t>
            </w:r>
          </w:p>
        </w:tc>
        <w:tc>
          <w:tcPr>
            <w:tcW w:w="3510" w:type="dxa"/>
            <w:tcBorders>
              <w:top w:val="single" w:sz="4" w:space="0" w:color="auto"/>
              <w:left w:val="nil"/>
              <w:bottom w:val="single" w:sz="4" w:space="0" w:color="auto"/>
              <w:right w:val="nil"/>
            </w:tcBorders>
            <w:vAlign w:val="center"/>
          </w:tcPr>
          <w:p w:rsidR="000619E9" w:rsidRPr="00296F04" w:rsidRDefault="000619E9" w:rsidP="00152385">
            <w:pPr>
              <w:spacing w:after="200" w:line="276" w:lineRule="auto"/>
              <w:jc w:val="center"/>
              <w:rPr>
                <w:rFonts w:asciiTheme="majorHAnsi" w:hAnsiTheme="majorHAnsi"/>
                <w:b/>
                <w:color w:val="003366"/>
                <w:sz w:val="52"/>
                <w:szCs w:val="52"/>
              </w:rPr>
            </w:pPr>
            <w:r w:rsidRPr="00296F04">
              <w:rPr>
                <w:rFonts w:asciiTheme="majorHAnsi" w:hAnsiTheme="majorHAnsi"/>
                <w:b/>
                <w:color w:val="003366"/>
                <w:sz w:val="52"/>
                <w:szCs w:val="52"/>
              </w:rPr>
              <w:t>Apartment block</w:t>
            </w:r>
          </w:p>
        </w:tc>
      </w:tr>
      <w:tr w:rsidR="000619E9" w:rsidTr="00152385">
        <w:tc>
          <w:tcPr>
            <w:tcW w:w="7758" w:type="dxa"/>
            <w:tcBorders>
              <w:top w:val="single" w:sz="4" w:space="0" w:color="auto"/>
              <w:left w:val="nil"/>
              <w:bottom w:val="nil"/>
              <w:right w:val="nil"/>
            </w:tcBorders>
            <w:vAlign w:val="center"/>
          </w:tcPr>
          <w:p w:rsidR="000619E9" w:rsidRDefault="000619E9" w:rsidP="00152385">
            <w:pPr>
              <w:spacing w:after="200" w:line="276" w:lineRule="auto"/>
              <w:rPr>
                <w:rFonts w:asciiTheme="majorHAnsi" w:hAnsiTheme="majorHAnsi"/>
                <w:color w:val="003366"/>
                <w:sz w:val="52"/>
                <w:szCs w:val="52"/>
              </w:rPr>
            </w:pPr>
            <w:r>
              <w:rPr>
                <w:rFonts w:asciiTheme="majorHAnsi" w:hAnsiTheme="majorHAnsi"/>
                <w:color w:val="003366"/>
                <w:sz w:val="52"/>
                <w:szCs w:val="52"/>
              </w:rPr>
              <w:t>Initial investment ($m)</w:t>
            </w:r>
          </w:p>
        </w:tc>
        <w:tc>
          <w:tcPr>
            <w:tcW w:w="3420" w:type="dxa"/>
            <w:tcBorders>
              <w:top w:val="single" w:sz="4" w:space="0" w:color="auto"/>
              <w:left w:val="nil"/>
              <w:bottom w:val="nil"/>
              <w:right w:val="nil"/>
            </w:tcBorders>
            <w:vAlign w:val="center"/>
          </w:tcPr>
          <w:p w:rsidR="000619E9" w:rsidRDefault="000619E9" w:rsidP="00152385">
            <w:pPr>
              <w:spacing w:after="200" w:line="276" w:lineRule="auto"/>
              <w:jc w:val="center"/>
              <w:rPr>
                <w:rFonts w:asciiTheme="majorHAnsi" w:hAnsiTheme="majorHAnsi"/>
                <w:color w:val="003366"/>
                <w:sz w:val="52"/>
                <w:szCs w:val="52"/>
              </w:rPr>
            </w:pPr>
            <w:r>
              <w:rPr>
                <w:rFonts w:asciiTheme="majorHAnsi" w:hAnsiTheme="majorHAnsi"/>
                <w:color w:val="003366"/>
                <w:sz w:val="52"/>
                <w:szCs w:val="52"/>
              </w:rPr>
              <w:t>1</w:t>
            </w:r>
          </w:p>
        </w:tc>
        <w:tc>
          <w:tcPr>
            <w:tcW w:w="3510" w:type="dxa"/>
            <w:tcBorders>
              <w:top w:val="single" w:sz="4" w:space="0" w:color="auto"/>
              <w:left w:val="nil"/>
              <w:bottom w:val="nil"/>
              <w:right w:val="nil"/>
            </w:tcBorders>
            <w:vAlign w:val="center"/>
          </w:tcPr>
          <w:p w:rsidR="000619E9" w:rsidRDefault="000619E9" w:rsidP="00152385">
            <w:pPr>
              <w:spacing w:after="200" w:line="276" w:lineRule="auto"/>
              <w:jc w:val="center"/>
              <w:rPr>
                <w:rFonts w:asciiTheme="majorHAnsi" w:hAnsiTheme="majorHAnsi"/>
                <w:color w:val="003366"/>
                <w:sz w:val="52"/>
                <w:szCs w:val="52"/>
              </w:rPr>
            </w:pPr>
            <w:r>
              <w:rPr>
                <w:rFonts w:asciiTheme="majorHAnsi" w:hAnsiTheme="majorHAnsi"/>
                <w:color w:val="003366"/>
                <w:sz w:val="52"/>
                <w:szCs w:val="52"/>
              </w:rPr>
              <w:t>10</w:t>
            </w:r>
          </w:p>
        </w:tc>
      </w:tr>
      <w:tr w:rsidR="000619E9" w:rsidTr="00152385">
        <w:tc>
          <w:tcPr>
            <w:tcW w:w="7758" w:type="dxa"/>
            <w:tcBorders>
              <w:top w:val="nil"/>
              <w:left w:val="nil"/>
              <w:bottom w:val="nil"/>
              <w:right w:val="nil"/>
            </w:tcBorders>
            <w:vAlign w:val="center"/>
          </w:tcPr>
          <w:p w:rsidR="000619E9" w:rsidRDefault="000619E9" w:rsidP="00152385">
            <w:pPr>
              <w:spacing w:after="200" w:line="276" w:lineRule="auto"/>
              <w:rPr>
                <w:rFonts w:asciiTheme="majorHAnsi" w:hAnsiTheme="majorHAnsi"/>
                <w:color w:val="003366"/>
                <w:sz w:val="52"/>
                <w:szCs w:val="52"/>
              </w:rPr>
            </w:pPr>
            <w:r>
              <w:rPr>
                <w:rFonts w:asciiTheme="majorHAnsi" w:hAnsiTheme="majorHAnsi"/>
                <w:color w:val="003366"/>
                <w:sz w:val="52"/>
                <w:szCs w:val="52"/>
              </w:rPr>
              <w:t>Perpetual annual cash flow ($m)</w:t>
            </w:r>
          </w:p>
        </w:tc>
        <w:tc>
          <w:tcPr>
            <w:tcW w:w="3420" w:type="dxa"/>
            <w:tcBorders>
              <w:top w:val="nil"/>
              <w:left w:val="nil"/>
              <w:bottom w:val="nil"/>
              <w:right w:val="nil"/>
            </w:tcBorders>
            <w:vAlign w:val="center"/>
          </w:tcPr>
          <w:p w:rsidR="000619E9" w:rsidRDefault="000619E9" w:rsidP="00152385">
            <w:pPr>
              <w:spacing w:after="200" w:line="276" w:lineRule="auto"/>
              <w:jc w:val="center"/>
              <w:rPr>
                <w:rFonts w:asciiTheme="majorHAnsi" w:hAnsiTheme="majorHAnsi"/>
                <w:color w:val="003366"/>
                <w:sz w:val="52"/>
                <w:szCs w:val="52"/>
              </w:rPr>
            </w:pPr>
            <w:r>
              <w:rPr>
                <w:rFonts w:asciiTheme="majorHAnsi" w:hAnsiTheme="majorHAnsi"/>
                <w:color w:val="003366"/>
                <w:sz w:val="52"/>
                <w:szCs w:val="52"/>
              </w:rPr>
              <w:t>0.2</w:t>
            </w:r>
          </w:p>
        </w:tc>
        <w:tc>
          <w:tcPr>
            <w:tcW w:w="3510" w:type="dxa"/>
            <w:tcBorders>
              <w:top w:val="nil"/>
              <w:left w:val="nil"/>
              <w:bottom w:val="nil"/>
              <w:right w:val="nil"/>
            </w:tcBorders>
            <w:vAlign w:val="center"/>
          </w:tcPr>
          <w:p w:rsidR="000619E9" w:rsidRDefault="000619E9" w:rsidP="00152385">
            <w:pPr>
              <w:spacing w:after="200" w:line="276" w:lineRule="auto"/>
              <w:jc w:val="center"/>
              <w:rPr>
                <w:rFonts w:asciiTheme="majorHAnsi" w:hAnsiTheme="majorHAnsi"/>
                <w:color w:val="003366"/>
                <w:sz w:val="52"/>
                <w:szCs w:val="52"/>
              </w:rPr>
            </w:pPr>
            <w:r>
              <w:rPr>
                <w:rFonts w:asciiTheme="majorHAnsi" w:hAnsiTheme="majorHAnsi"/>
                <w:color w:val="003366"/>
                <w:sz w:val="52"/>
                <w:szCs w:val="52"/>
              </w:rPr>
              <w:t>1.5</w:t>
            </w:r>
          </w:p>
        </w:tc>
      </w:tr>
      <w:tr w:rsidR="000619E9" w:rsidTr="00152385">
        <w:tc>
          <w:tcPr>
            <w:tcW w:w="7758" w:type="dxa"/>
            <w:tcBorders>
              <w:top w:val="nil"/>
              <w:left w:val="nil"/>
              <w:bottom w:val="nil"/>
              <w:right w:val="nil"/>
            </w:tcBorders>
            <w:vAlign w:val="center"/>
          </w:tcPr>
          <w:p w:rsidR="000619E9" w:rsidRDefault="000619E9" w:rsidP="00152385">
            <w:pPr>
              <w:spacing w:after="200" w:line="276" w:lineRule="auto"/>
              <w:rPr>
                <w:rFonts w:asciiTheme="majorHAnsi" w:hAnsiTheme="majorHAnsi"/>
                <w:color w:val="003366"/>
                <w:sz w:val="52"/>
                <w:szCs w:val="52"/>
              </w:rPr>
            </w:pPr>
            <w:r>
              <w:rPr>
                <w:rFonts w:asciiTheme="majorHAnsi" w:hAnsiTheme="majorHAnsi"/>
                <w:color w:val="003366"/>
                <w:sz w:val="52"/>
                <w:szCs w:val="52"/>
              </w:rPr>
              <w:t>NPV ($m)</w:t>
            </w:r>
          </w:p>
        </w:tc>
        <w:tc>
          <w:tcPr>
            <w:tcW w:w="3420" w:type="dxa"/>
            <w:tcBorders>
              <w:top w:val="nil"/>
              <w:left w:val="nil"/>
              <w:bottom w:val="nil"/>
              <w:right w:val="nil"/>
            </w:tcBorders>
            <w:vAlign w:val="center"/>
          </w:tcPr>
          <w:p w:rsidR="000619E9" w:rsidRDefault="000619E9" w:rsidP="00152385">
            <w:pPr>
              <w:spacing w:after="200" w:line="276" w:lineRule="auto"/>
              <w:jc w:val="center"/>
              <w:rPr>
                <w:rFonts w:asciiTheme="majorHAnsi" w:hAnsiTheme="majorHAnsi"/>
                <w:color w:val="003366"/>
                <w:sz w:val="52"/>
                <w:szCs w:val="52"/>
              </w:rPr>
            </w:pPr>
            <w:r>
              <w:rPr>
                <w:rFonts w:asciiTheme="majorHAnsi" w:hAnsiTheme="majorHAnsi"/>
                <w:color w:val="003366"/>
                <w:sz w:val="52"/>
                <w:szCs w:val="52"/>
              </w:rPr>
              <w:t>1</w:t>
            </w:r>
          </w:p>
        </w:tc>
        <w:tc>
          <w:tcPr>
            <w:tcW w:w="3510" w:type="dxa"/>
            <w:tcBorders>
              <w:top w:val="nil"/>
              <w:left w:val="nil"/>
              <w:bottom w:val="nil"/>
              <w:right w:val="nil"/>
            </w:tcBorders>
            <w:vAlign w:val="center"/>
          </w:tcPr>
          <w:p w:rsidR="000619E9" w:rsidRDefault="000619E9" w:rsidP="00152385">
            <w:pPr>
              <w:spacing w:after="200" w:line="276" w:lineRule="auto"/>
              <w:jc w:val="center"/>
              <w:rPr>
                <w:rFonts w:asciiTheme="majorHAnsi" w:hAnsiTheme="majorHAnsi"/>
                <w:color w:val="003366"/>
                <w:sz w:val="52"/>
                <w:szCs w:val="52"/>
              </w:rPr>
            </w:pPr>
            <w:r>
              <w:rPr>
                <w:rFonts w:asciiTheme="majorHAnsi" w:hAnsiTheme="majorHAnsi"/>
                <w:color w:val="003366"/>
                <w:sz w:val="52"/>
                <w:szCs w:val="52"/>
              </w:rPr>
              <w:t>5</w:t>
            </w:r>
          </w:p>
        </w:tc>
      </w:tr>
      <w:tr w:rsidR="000619E9" w:rsidTr="00152385">
        <w:tc>
          <w:tcPr>
            <w:tcW w:w="7758" w:type="dxa"/>
            <w:tcBorders>
              <w:top w:val="nil"/>
              <w:left w:val="nil"/>
              <w:bottom w:val="nil"/>
              <w:right w:val="nil"/>
            </w:tcBorders>
            <w:vAlign w:val="center"/>
          </w:tcPr>
          <w:p w:rsidR="000619E9" w:rsidRDefault="000619E9" w:rsidP="00152385">
            <w:pPr>
              <w:spacing w:after="200" w:line="276" w:lineRule="auto"/>
              <w:rPr>
                <w:rFonts w:asciiTheme="majorHAnsi" w:hAnsiTheme="majorHAnsi"/>
                <w:color w:val="003366"/>
                <w:sz w:val="52"/>
                <w:szCs w:val="52"/>
              </w:rPr>
            </w:pPr>
            <w:r>
              <w:rPr>
                <w:rFonts w:asciiTheme="majorHAnsi" w:hAnsiTheme="majorHAnsi"/>
                <w:color w:val="003366"/>
                <w:sz w:val="52"/>
                <w:szCs w:val="52"/>
              </w:rPr>
              <w:t>IRR (pa)</w:t>
            </w:r>
          </w:p>
        </w:tc>
        <w:tc>
          <w:tcPr>
            <w:tcW w:w="3420" w:type="dxa"/>
            <w:tcBorders>
              <w:top w:val="nil"/>
              <w:left w:val="nil"/>
              <w:bottom w:val="nil"/>
              <w:right w:val="nil"/>
            </w:tcBorders>
            <w:vAlign w:val="center"/>
          </w:tcPr>
          <w:p w:rsidR="000619E9" w:rsidRDefault="000619E9" w:rsidP="00152385">
            <w:pPr>
              <w:spacing w:after="200" w:line="276" w:lineRule="auto"/>
              <w:jc w:val="center"/>
              <w:rPr>
                <w:rFonts w:asciiTheme="majorHAnsi" w:hAnsiTheme="majorHAnsi"/>
                <w:color w:val="003366"/>
                <w:sz w:val="52"/>
                <w:szCs w:val="52"/>
              </w:rPr>
            </w:pPr>
            <w:r>
              <w:rPr>
                <w:rFonts w:asciiTheme="majorHAnsi" w:hAnsiTheme="majorHAnsi"/>
                <w:color w:val="003366"/>
                <w:sz w:val="52"/>
                <w:szCs w:val="52"/>
              </w:rPr>
              <w:t>20%</w:t>
            </w:r>
          </w:p>
        </w:tc>
        <w:tc>
          <w:tcPr>
            <w:tcW w:w="3510" w:type="dxa"/>
            <w:tcBorders>
              <w:top w:val="nil"/>
              <w:left w:val="nil"/>
              <w:bottom w:val="nil"/>
              <w:right w:val="nil"/>
            </w:tcBorders>
            <w:vAlign w:val="center"/>
          </w:tcPr>
          <w:p w:rsidR="000619E9" w:rsidRDefault="000619E9" w:rsidP="00152385">
            <w:pPr>
              <w:spacing w:after="200" w:line="276" w:lineRule="auto"/>
              <w:jc w:val="center"/>
              <w:rPr>
                <w:rFonts w:asciiTheme="majorHAnsi" w:hAnsiTheme="majorHAnsi"/>
                <w:color w:val="003366"/>
                <w:sz w:val="52"/>
                <w:szCs w:val="52"/>
              </w:rPr>
            </w:pPr>
            <w:r>
              <w:rPr>
                <w:rFonts w:asciiTheme="majorHAnsi" w:hAnsiTheme="majorHAnsi"/>
                <w:color w:val="003366"/>
                <w:sz w:val="52"/>
                <w:szCs w:val="52"/>
              </w:rPr>
              <w:t>15%</w:t>
            </w:r>
          </w:p>
        </w:tc>
      </w:tr>
      <w:tr w:rsidR="000619E9" w:rsidTr="00152385">
        <w:tc>
          <w:tcPr>
            <w:tcW w:w="7758" w:type="dxa"/>
            <w:tcBorders>
              <w:top w:val="nil"/>
              <w:left w:val="nil"/>
              <w:bottom w:val="single" w:sz="4" w:space="0" w:color="auto"/>
              <w:right w:val="nil"/>
            </w:tcBorders>
            <w:vAlign w:val="center"/>
          </w:tcPr>
          <w:p w:rsidR="000619E9" w:rsidRDefault="000619E9" w:rsidP="00152385">
            <w:pPr>
              <w:spacing w:after="200" w:line="276" w:lineRule="auto"/>
              <w:rPr>
                <w:rFonts w:asciiTheme="majorHAnsi" w:hAnsiTheme="majorHAnsi"/>
                <w:color w:val="003366"/>
                <w:sz w:val="52"/>
                <w:szCs w:val="52"/>
              </w:rPr>
            </w:pPr>
          </w:p>
        </w:tc>
        <w:tc>
          <w:tcPr>
            <w:tcW w:w="3420" w:type="dxa"/>
            <w:tcBorders>
              <w:top w:val="nil"/>
              <w:left w:val="nil"/>
              <w:bottom w:val="single" w:sz="4" w:space="0" w:color="auto"/>
              <w:right w:val="nil"/>
            </w:tcBorders>
            <w:vAlign w:val="center"/>
          </w:tcPr>
          <w:p w:rsidR="000619E9" w:rsidRDefault="000619E9" w:rsidP="00152385">
            <w:pPr>
              <w:spacing w:after="200" w:line="276" w:lineRule="auto"/>
              <w:jc w:val="center"/>
              <w:rPr>
                <w:rFonts w:asciiTheme="majorHAnsi" w:hAnsiTheme="majorHAnsi"/>
                <w:color w:val="003366"/>
                <w:sz w:val="52"/>
                <w:szCs w:val="52"/>
              </w:rPr>
            </w:pPr>
          </w:p>
        </w:tc>
        <w:tc>
          <w:tcPr>
            <w:tcW w:w="3510" w:type="dxa"/>
            <w:tcBorders>
              <w:top w:val="nil"/>
              <w:left w:val="nil"/>
              <w:bottom w:val="single" w:sz="4" w:space="0" w:color="auto"/>
              <w:right w:val="nil"/>
            </w:tcBorders>
            <w:vAlign w:val="center"/>
          </w:tcPr>
          <w:p w:rsidR="000619E9" w:rsidRDefault="000619E9" w:rsidP="00152385">
            <w:pPr>
              <w:spacing w:after="200" w:line="276" w:lineRule="auto"/>
              <w:jc w:val="center"/>
              <w:rPr>
                <w:rFonts w:asciiTheme="majorHAnsi" w:hAnsiTheme="majorHAnsi"/>
                <w:color w:val="003366"/>
                <w:sz w:val="52"/>
                <w:szCs w:val="52"/>
              </w:rPr>
            </w:pPr>
          </w:p>
        </w:tc>
      </w:tr>
    </w:tbl>
    <w:p w:rsidR="000619E9" w:rsidRPr="000938DA"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t>The apartments have a higher NPV than the restaurant, so the apartments will create more wealth for the developer, even though they have a lower internal rate of return (IRR).</w:t>
      </w:r>
    </w:p>
    <w:p w:rsidR="000619E9" w:rsidRPr="00E71FD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The problem with using the IRR technique here is that the projects are mutually exclusive. The apartments are much bigger than the restaurant, so the IRR method leads to an incorrect conclusion about which project is better.</w:t>
      </w:r>
    </w:p>
    <w:p w:rsidR="000619E9" w:rsidRDefault="000619E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0619E9" w:rsidRPr="00065797" w:rsidRDefault="000619E9" w:rsidP="000619E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Non-conventional Cash Flows and Multiple Feasible IRR's</w:t>
      </w:r>
    </w:p>
    <w:p w:rsidR="000619E9" w:rsidRDefault="000619E9" w:rsidP="000619E9">
      <w:pPr>
        <w:spacing w:after="200" w:line="276" w:lineRule="auto"/>
        <w:rPr>
          <w:rFonts w:asciiTheme="majorHAnsi" w:hAnsiTheme="majorHAnsi"/>
          <w:color w:val="003366"/>
          <w:sz w:val="52"/>
          <w:szCs w:val="52"/>
        </w:rPr>
      </w:pPr>
      <w:r w:rsidRPr="00FD5C2F">
        <w:rPr>
          <w:rFonts w:asciiTheme="majorHAnsi" w:hAnsiTheme="majorHAnsi"/>
          <w:b/>
          <w:color w:val="003366"/>
          <w:sz w:val="52"/>
          <w:szCs w:val="52"/>
        </w:rPr>
        <w:t>Question:</w:t>
      </w:r>
      <w:r>
        <w:rPr>
          <w:rFonts w:asciiTheme="majorHAnsi" w:hAnsiTheme="majorHAnsi"/>
          <w:color w:val="003366"/>
          <w:sz w:val="52"/>
          <w:szCs w:val="52"/>
        </w:rPr>
        <w:t xml:space="preserve"> The mining firm has found </w:t>
      </w:r>
      <w:r w:rsidRPr="009F30B6">
        <w:rPr>
          <w:rFonts w:asciiTheme="majorHAnsi" w:hAnsiTheme="majorHAnsi"/>
          <w:b/>
          <w:i/>
          <w:color w:val="003366"/>
          <w:sz w:val="52"/>
          <w:szCs w:val="52"/>
        </w:rPr>
        <w:t>another</w:t>
      </w:r>
      <w:r>
        <w:rPr>
          <w:rFonts w:asciiTheme="majorHAnsi" w:hAnsiTheme="majorHAnsi"/>
          <w:color w:val="003366"/>
          <w:sz w:val="52"/>
          <w:szCs w:val="52"/>
        </w:rPr>
        <w:t xml:space="preserve"> potential new gold mine on its property. The required return of the gold mine is 10% pa given as an effective annual rate. The after-tax cash flows are:</w:t>
      </w:r>
    </w:p>
    <w:p w:rsidR="000619E9" w:rsidRPr="00DD463C" w:rsidRDefault="000619E9" w:rsidP="000619E9">
      <w:pPr>
        <w:pStyle w:val="ListParagraph"/>
        <w:numPr>
          <w:ilvl w:val="0"/>
          <w:numId w:val="20"/>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$9m outflow to buy </w:t>
      </w:r>
      <w:r w:rsidRPr="00DD463C">
        <w:rPr>
          <w:rFonts w:asciiTheme="majorHAnsi" w:hAnsiTheme="majorHAnsi"/>
          <w:color w:val="003366"/>
          <w:sz w:val="52"/>
          <w:szCs w:val="52"/>
        </w:rPr>
        <w:t xml:space="preserve">extra machinery needed to excavate the mine which will be delivered and paid for immediately (t=0). </w:t>
      </w:r>
    </w:p>
    <w:p w:rsidR="000619E9" w:rsidRPr="00DD463C" w:rsidRDefault="000619E9" w:rsidP="000619E9">
      <w:pPr>
        <w:pStyle w:val="ListParagraph"/>
        <w:numPr>
          <w:ilvl w:val="0"/>
          <w:numId w:val="20"/>
        </w:numPr>
        <w:spacing w:after="200" w:line="276" w:lineRule="auto"/>
        <w:rPr>
          <w:rFonts w:asciiTheme="majorHAnsi" w:hAnsiTheme="majorHAnsi"/>
          <w:color w:val="003366"/>
          <w:sz w:val="52"/>
          <w:szCs w:val="52"/>
        </w:rPr>
      </w:pPr>
      <w:r w:rsidRPr="00DD463C">
        <w:rPr>
          <w:rFonts w:asciiTheme="majorHAnsi" w:hAnsiTheme="majorHAnsi"/>
          <w:color w:val="003366"/>
          <w:sz w:val="52"/>
          <w:szCs w:val="52"/>
        </w:rPr>
        <w:t>$</w:t>
      </w:r>
      <w:r>
        <w:rPr>
          <w:rFonts w:asciiTheme="majorHAnsi" w:hAnsiTheme="majorHAnsi"/>
          <w:color w:val="003366"/>
          <w:sz w:val="52"/>
          <w:szCs w:val="52"/>
        </w:rPr>
        <w:t>13.9</w:t>
      </w:r>
      <w:r w:rsidRPr="00DD463C">
        <w:rPr>
          <w:rFonts w:asciiTheme="majorHAnsi" w:hAnsiTheme="majorHAnsi"/>
          <w:color w:val="003366"/>
          <w:sz w:val="52"/>
          <w:szCs w:val="52"/>
        </w:rPr>
        <w:t xml:space="preserve">m </w:t>
      </w:r>
      <w:r>
        <w:rPr>
          <w:rFonts w:asciiTheme="majorHAnsi" w:hAnsiTheme="majorHAnsi"/>
          <w:color w:val="003366"/>
          <w:sz w:val="52"/>
          <w:szCs w:val="52"/>
        </w:rPr>
        <w:t xml:space="preserve">inflow </w:t>
      </w:r>
      <w:r w:rsidRPr="00DD463C">
        <w:rPr>
          <w:rFonts w:asciiTheme="majorHAnsi" w:hAnsiTheme="majorHAnsi"/>
          <w:color w:val="003366"/>
          <w:sz w:val="52"/>
          <w:szCs w:val="52"/>
        </w:rPr>
        <w:t>in one year (t=1) from gold sales.</w:t>
      </w:r>
    </w:p>
    <w:p w:rsidR="000619E9" w:rsidRDefault="000619E9" w:rsidP="000619E9">
      <w:pPr>
        <w:pStyle w:val="ListParagraph"/>
        <w:numPr>
          <w:ilvl w:val="0"/>
          <w:numId w:val="20"/>
        </w:numPr>
        <w:spacing w:after="200" w:line="276" w:lineRule="auto"/>
        <w:rPr>
          <w:rFonts w:asciiTheme="majorHAnsi" w:hAnsiTheme="majorHAnsi"/>
          <w:color w:val="003366"/>
          <w:sz w:val="52"/>
          <w:szCs w:val="52"/>
        </w:rPr>
      </w:pPr>
      <w:r w:rsidRPr="00DD463C">
        <w:rPr>
          <w:rFonts w:asciiTheme="majorHAnsi" w:hAnsiTheme="majorHAnsi"/>
          <w:color w:val="003366"/>
          <w:sz w:val="52"/>
          <w:szCs w:val="52"/>
        </w:rPr>
        <w:t>$</w:t>
      </w:r>
      <w:r>
        <w:rPr>
          <w:rFonts w:asciiTheme="majorHAnsi" w:hAnsiTheme="majorHAnsi"/>
          <w:color w:val="003366"/>
          <w:sz w:val="52"/>
          <w:szCs w:val="52"/>
        </w:rPr>
        <w:t>10</w:t>
      </w:r>
      <w:r w:rsidRPr="00DD463C">
        <w:rPr>
          <w:rFonts w:asciiTheme="majorHAnsi" w:hAnsiTheme="majorHAnsi"/>
          <w:color w:val="003366"/>
          <w:sz w:val="52"/>
          <w:szCs w:val="52"/>
        </w:rPr>
        <w:t xml:space="preserve">m </w:t>
      </w:r>
      <w:r>
        <w:rPr>
          <w:rFonts w:asciiTheme="majorHAnsi" w:hAnsiTheme="majorHAnsi"/>
          <w:color w:val="003366"/>
          <w:sz w:val="52"/>
          <w:szCs w:val="52"/>
        </w:rPr>
        <w:t xml:space="preserve">inflow </w:t>
      </w:r>
      <w:r w:rsidRPr="00DD463C">
        <w:rPr>
          <w:rFonts w:asciiTheme="majorHAnsi" w:hAnsiTheme="majorHAnsi"/>
          <w:color w:val="003366"/>
          <w:sz w:val="52"/>
          <w:szCs w:val="52"/>
        </w:rPr>
        <w:t>in two  years (t=2) from gold sales.</w:t>
      </w:r>
    </w:p>
    <w:p w:rsidR="000619E9" w:rsidRDefault="000619E9" w:rsidP="000619E9">
      <w:pPr>
        <w:pStyle w:val="ListParagraph"/>
        <w:numPr>
          <w:ilvl w:val="0"/>
          <w:numId w:val="20"/>
        </w:numPr>
        <w:spacing w:after="200" w:line="276" w:lineRule="auto"/>
        <w:rPr>
          <w:rFonts w:asciiTheme="majorHAnsi" w:hAnsiTheme="majorHAnsi"/>
          <w:color w:val="003366"/>
          <w:sz w:val="52"/>
          <w:szCs w:val="52"/>
        </w:rPr>
      </w:pPr>
      <w:r w:rsidRPr="00D24079">
        <w:rPr>
          <w:rFonts w:asciiTheme="majorHAnsi" w:hAnsiTheme="majorHAnsi"/>
          <w:color w:val="003366"/>
          <w:sz w:val="52"/>
          <w:szCs w:val="52"/>
        </w:rPr>
        <w:lastRenderedPageBreak/>
        <w:t xml:space="preserve">$15m </w:t>
      </w:r>
      <w:r>
        <w:rPr>
          <w:rFonts w:asciiTheme="majorHAnsi" w:hAnsiTheme="majorHAnsi"/>
          <w:color w:val="003366"/>
          <w:sz w:val="52"/>
          <w:szCs w:val="52"/>
        </w:rPr>
        <w:t xml:space="preserve">outflow </w:t>
      </w:r>
      <w:r w:rsidRPr="00D24079">
        <w:rPr>
          <w:rFonts w:asciiTheme="majorHAnsi" w:hAnsiTheme="majorHAnsi"/>
          <w:color w:val="003366"/>
          <w:sz w:val="52"/>
          <w:szCs w:val="52"/>
        </w:rPr>
        <w:t>in two  years (t=</w:t>
      </w:r>
      <w:r>
        <w:rPr>
          <w:rFonts w:asciiTheme="majorHAnsi" w:hAnsiTheme="majorHAnsi"/>
          <w:color w:val="003366"/>
          <w:sz w:val="52"/>
          <w:szCs w:val="52"/>
        </w:rPr>
        <w:t>3</w:t>
      </w:r>
      <w:r w:rsidRPr="00D24079">
        <w:rPr>
          <w:rFonts w:asciiTheme="majorHAnsi" w:hAnsiTheme="majorHAnsi"/>
          <w:color w:val="003366"/>
          <w:sz w:val="52"/>
          <w:szCs w:val="52"/>
        </w:rPr>
        <w:t xml:space="preserve">) </w:t>
      </w:r>
      <w:r>
        <w:rPr>
          <w:rFonts w:asciiTheme="majorHAnsi" w:hAnsiTheme="majorHAnsi"/>
          <w:color w:val="003366"/>
          <w:sz w:val="52"/>
          <w:szCs w:val="52"/>
        </w:rPr>
        <w:t>to clean up the mine and restore the natural environment</w:t>
      </w:r>
      <w:r w:rsidRPr="00D24079">
        <w:rPr>
          <w:rFonts w:asciiTheme="majorHAnsi" w:hAnsiTheme="majorHAnsi"/>
          <w:color w:val="003366"/>
          <w:sz w:val="52"/>
          <w:szCs w:val="52"/>
        </w:rPr>
        <w:t xml:space="preserve">. </w:t>
      </w:r>
    </w:p>
    <w:p w:rsidR="000619E9" w:rsidRPr="0021715E" w:rsidRDefault="000619E9" w:rsidP="000619E9">
      <w:pPr>
        <w:spacing w:after="200" w:line="276" w:lineRule="auto"/>
        <w:rPr>
          <w:rFonts w:asciiTheme="majorHAnsi" w:hAnsiTheme="majorHAnsi"/>
          <w:color w:val="003366"/>
          <w:sz w:val="52"/>
          <w:szCs w:val="52"/>
        </w:rPr>
      </w:pPr>
      <w:r w:rsidRPr="0021715E">
        <w:rPr>
          <w:rFonts w:asciiTheme="majorHAnsi" w:hAnsiTheme="majorHAnsi"/>
          <w:color w:val="003366"/>
          <w:sz w:val="52"/>
          <w:szCs w:val="52"/>
        </w:rPr>
        <w:t>Evaluate the project using the NPV and IRR methods.</w:t>
      </w:r>
    </w:p>
    <w:p w:rsidR="000619E9" w:rsidRDefault="000619E9" w:rsidP="000619E9">
      <w:pPr>
        <w:spacing w:after="200" w:line="276" w:lineRule="auto"/>
        <w:rPr>
          <w:rFonts w:asciiTheme="majorHAnsi" w:hAnsiTheme="majorHAnsi"/>
          <w:color w:val="003366"/>
          <w:sz w:val="52"/>
          <w:szCs w:val="52"/>
        </w:rPr>
      </w:pPr>
      <w:r w:rsidRPr="00D24079">
        <w:rPr>
          <w:rFonts w:asciiTheme="majorHAnsi" w:hAnsiTheme="majorHAnsi"/>
          <w:color w:val="003366"/>
          <w:sz w:val="52"/>
          <w:szCs w:val="52"/>
        </w:rPr>
        <w:t xml:space="preserve">Notice that there </w:t>
      </w:r>
      <w:r>
        <w:rPr>
          <w:rFonts w:asciiTheme="majorHAnsi" w:hAnsiTheme="majorHAnsi"/>
          <w:color w:val="003366"/>
          <w:sz w:val="52"/>
          <w:szCs w:val="52"/>
        </w:rPr>
        <w:t>is a negative cash flow at the end of the project (t=3). This is a common type of non-conventional cash flow.</w:t>
      </w:r>
    </w:p>
    <w:p w:rsidR="000619E9" w:rsidRDefault="000619E9" w:rsidP="000619E9">
      <w:pPr>
        <w:spacing w:after="200" w:line="276" w:lineRule="auto"/>
        <w:rPr>
          <w:rFonts w:asciiTheme="majorHAnsi" w:hAnsiTheme="majorHAnsi"/>
          <w:color w:val="003366"/>
          <w:sz w:val="52"/>
          <w:szCs w:val="52"/>
        </w:rPr>
      </w:pPr>
      <w:r w:rsidRPr="006E12AE">
        <w:rPr>
          <w:rFonts w:asciiTheme="majorHAnsi" w:hAnsiTheme="majorHAnsi"/>
          <w:b/>
          <w:color w:val="003366"/>
          <w:sz w:val="52"/>
          <w:szCs w:val="52"/>
        </w:rPr>
        <w:t>Answer:</w:t>
      </w:r>
      <w:r>
        <w:rPr>
          <w:rFonts w:asciiTheme="majorHAnsi" w:hAnsiTheme="majorHAnsi"/>
          <w:color w:val="003366"/>
          <w:sz w:val="52"/>
          <w:szCs w:val="52"/>
        </w:rPr>
        <w:t xml:space="preserve"> In this particular case there are actually 3 internal rates of returns! You can see them in the graph. The left-most IRR is unfeasible since it's less than -1. But the other two, 0.937% and 58.009% are perfectly feasible. So which one is the right one to compare to the 10% cost of capital?</w:t>
      </w: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Since the NPV is positive between 0.937% and 58.009%, the project should be accepted for any cost of capital between those rates. Therefore we should accept the project.</w:t>
      </w: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You can see that if we naively evaluated the IRR using a spreadsheet program's IRR function we may have been given a value of 0.937% and then rejected the project since it is less than the 10% required return. Of course, this would be the wrong thing to do.</w:t>
      </w: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 case you're interested, this is how the NPV vs discount rate graph looks like from a zoomed-out perspective and a close-up perspective. </w:t>
      </w:r>
    </w:p>
    <w:p w:rsidR="000619E9" w:rsidRDefault="000619E9" w:rsidP="000619E9">
      <w:pPr>
        <w:spacing w:after="200" w:line="276" w:lineRule="auto"/>
        <w:rPr>
          <w:rFonts w:asciiTheme="majorHAnsi" w:hAnsiTheme="majorHAnsi"/>
          <w:color w:val="003366"/>
          <w:sz w:val="52"/>
          <w:szCs w:val="52"/>
        </w:rPr>
      </w:pPr>
    </w:p>
    <w:p w:rsidR="000619E9" w:rsidRPr="00D15982" w:rsidRDefault="000619E9" w:rsidP="000619E9">
      <w:pPr>
        <w:spacing w:after="200" w:line="276" w:lineRule="auto"/>
      </w:pPr>
      <w:r w:rsidRPr="004A7BA4">
        <w:rPr>
          <w:rFonts w:asciiTheme="majorHAnsi" w:hAnsiTheme="majorHAnsi"/>
          <w:noProof/>
          <w:color w:val="003366"/>
          <w:sz w:val="52"/>
          <w:szCs w:val="52"/>
          <w:lang w:val="en-AU" w:eastAsia="en-AU"/>
        </w:rPr>
        <w:lastRenderedPageBreak/>
        <w:drawing>
          <wp:inline distT="0" distB="0" distL="0" distR="0" wp14:anchorId="672AD81F" wp14:editId="71B1FFB7">
            <wp:extent cx="8721597" cy="6184669"/>
            <wp:effectExtent l="0" t="0" r="3303"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8728359" cy="6189464"/>
                    </a:xfrm>
                    <a:prstGeom prst="rect">
                      <a:avLst/>
                    </a:prstGeom>
                    <a:noFill/>
                    <a:ln w="9525">
                      <a:noFill/>
                      <a:miter lim="800000"/>
                      <a:headEnd/>
                      <a:tailEnd/>
                    </a:ln>
                  </pic:spPr>
                </pic:pic>
              </a:graphicData>
            </a:graphic>
          </wp:inline>
        </w:drawing>
      </w:r>
      <w:r>
        <w:rPr>
          <w:rFonts w:asciiTheme="majorHAnsi" w:hAnsiTheme="majorHAnsi"/>
          <w:b/>
          <w:i/>
          <w:noProof/>
          <w:color w:val="800000"/>
          <w:sz w:val="72"/>
          <w:szCs w:val="72"/>
          <w:lang w:val="en-AU" w:eastAsia="en-AU"/>
        </w:rPr>
        <w:lastRenderedPageBreak/>
        <w:drawing>
          <wp:inline distT="0" distB="0" distL="0" distR="0" wp14:anchorId="54AC033E" wp14:editId="660553C9">
            <wp:extent cx="9257954" cy="6487199"/>
            <wp:effectExtent l="19050" t="0" r="346"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9262079" cy="6490090"/>
                    </a:xfrm>
                    <a:prstGeom prst="rect">
                      <a:avLst/>
                    </a:prstGeom>
                    <a:noFill/>
                    <a:ln w="9525">
                      <a:noFill/>
                      <a:miter lim="800000"/>
                      <a:headEnd/>
                      <a:tailEnd/>
                    </a:ln>
                  </pic:spPr>
                </pic:pic>
              </a:graphicData>
            </a:graphic>
          </wp:inline>
        </w:drawing>
      </w:r>
    </w:p>
    <w:p w:rsidR="000619E9" w:rsidRPr="00065797" w:rsidRDefault="000619E9" w:rsidP="000619E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Pay-back Period</w:t>
      </w: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Payback period is measured in years and shows how long the project takes to 'pay itself off'. In other words, how many years it is expected to take to re-coup the cost of the project and break even. </w:t>
      </w: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t>Projects with shorter payback periods are preferred. Sometimes managers use a decision rule that any project with a payback period above a threshold number of years should be rejected.</w:t>
      </w: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0619E9" w:rsidRPr="00065797" w:rsidRDefault="000619E9" w:rsidP="000619E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Pay-back Period: Pros and Cons</w:t>
      </w: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t>The advantage of the payback period approach is that it is intuitive, simple to understand and simple to calculate.</w:t>
      </w: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t>The disadvantages are that it:</w:t>
      </w:r>
    </w:p>
    <w:p w:rsidR="000619E9" w:rsidRPr="002B4CB7" w:rsidRDefault="000619E9" w:rsidP="000619E9">
      <w:pPr>
        <w:pStyle w:val="ListParagraph"/>
        <w:numPr>
          <w:ilvl w:val="0"/>
          <w:numId w:val="26"/>
        </w:numPr>
        <w:spacing w:after="200" w:line="276" w:lineRule="auto"/>
        <w:rPr>
          <w:rFonts w:asciiTheme="majorHAnsi" w:hAnsiTheme="majorHAnsi"/>
          <w:color w:val="003366"/>
          <w:sz w:val="52"/>
          <w:szCs w:val="52"/>
        </w:rPr>
      </w:pPr>
      <w:r w:rsidRPr="002B4CB7">
        <w:rPr>
          <w:rFonts w:asciiTheme="majorHAnsi" w:hAnsiTheme="majorHAnsi"/>
          <w:color w:val="003366"/>
          <w:sz w:val="52"/>
          <w:szCs w:val="52"/>
        </w:rPr>
        <w:t xml:space="preserve">Doesn't explicitly take the time value of money or risk into account. </w:t>
      </w:r>
    </w:p>
    <w:p w:rsidR="000619E9" w:rsidRDefault="000619E9" w:rsidP="000619E9">
      <w:pPr>
        <w:pStyle w:val="ListParagraph"/>
        <w:numPr>
          <w:ilvl w:val="0"/>
          <w:numId w:val="26"/>
        </w:numPr>
        <w:spacing w:after="200" w:line="276" w:lineRule="auto"/>
        <w:rPr>
          <w:rFonts w:asciiTheme="majorHAnsi" w:hAnsiTheme="majorHAnsi"/>
          <w:color w:val="003366"/>
          <w:sz w:val="52"/>
          <w:szCs w:val="52"/>
        </w:rPr>
      </w:pPr>
      <w:r w:rsidRPr="002B4CB7">
        <w:rPr>
          <w:rFonts w:asciiTheme="majorHAnsi" w:hAnsiTheme="majorHAnsi"/>
          <w:color w:val="003366"/>
          <w:sz w:val="52"/>
          <w:szCs w:val="52"/>
        </w:rPr>
        <w:t xml:space="preserve">Provides no indication about how much more the firm will be worth if the project is accepted. </w:t>
      </w:r>
    </w:p>
    <w:p w:rsidR="000619E9" w:rsidRDefault="000619E9" w:rsidP="000619E9">
      <w:pPr>
        <w:pStyle w:val="ListParagraph"/>
        <w:numPr>
          <w:ilvl w:val="0"/>
          <w:numId w:val="26"/>
        </w:numPr>
        <w:spacing w:after="200" w:line="276" w:lineRule="auto"/>
        <w:rPr>
          <w:rFonts w:asciiTheme="majorHAnsi" w:hAnsiTheme="majorHAnsi"/>
          <w:color w:val="003366"/>
          <w:sz w:val="52"/>
          <w:szCs w:val="52"/>
        </w:rPr>
      </w:pPr>
      <w:r>
        <w:rPr>
          <w:rFonts w:asciiTheme="majorHAnsi" w:hAnsiTheme="majorHAnsi"/>
          <w:color w:val="003366"/>
          <w:sz w:val="52"/>
          <w:szCs w:val="52"/>
        </w:rPr>
        <w:t>Ignores all cash flows after the payback period.</w:t>
      </w:r>
    </w:p>
    <w:p w:rsidR="000619E9" w:rsidRPr="002B4CB7" w:rsidRDefault="000619E9" w:rsidP="000619E9">
      <w:pPr>
        <w:pStyle w:val="ListParagraph"/>
        <w:numPr>
          <w:ilvl w:val="0"/>
          <w:numId w:val="26"/>
        </w:numPr>
        <w:spacing w:after="200" w:line="276" w:lineRule="auto"/>
        <w:rPr>
          <w:rFonts w:asciiTheme="majorHAnsi" w:hAnsiTheme="majorHAnsi"/>
          <w:color w:val="003366"/>
          <w:sz w:val="52"/>
          <w:szCs w:val="52"/>
        </w:rPr>
      </w:pPr>
      <w:r w:rsidRPr="002B4CB7">
        <w:rPr>
          <w:rFonts w:asciiTheme="majorHAnsi" w:hAnsiTheme="majorHAnsi"/>
          <w:color w:val="003366"/>
          <w:sz w:val="52"/>
          <w:szCs w:val="52"/>
        </w:rPr>
        <w:t>Suffers from the same scale effect problems as  IRR</w:t>
      </w:r>
      <w:r>
        <w:rPr>
          <w:rFonts w:asciiTheme="majorHAnsi" w:hAnsiTheme="majorHAnsi"/>
          <w:color w:val="003366"/>
          <w:sz w:val="52"/>
          <w:szCs w:val="52"/>
        </w:rPr>
        <w:t xml:space="preserve"> when ranking mutually exclusive projects</w:t>
      </w:r>
      <w:r w:rsidRPr="002B4CB7">
        <w:rPr>
          <w:rFonts w:asciiTheme="majorHAnsi" w:hAnsiTheme="majorHAnsi"/>
          <w:color w:val="003366"/>
          <w:sz w:val="52"/>
          <w:szCs w:val="52"/>
        </w:rPr>
        <w:t xml:space="preserve">. </w:t>
      </w:r>
    </w:p>
    <w:p w:rsidR="000619E9" w:rsidRPr="002B4CB7" w:rsidRDefault="000619E9" w:rsidP="000619E9">
      <w:pPr>
        <w:pStyle w:val="ListParagraph"/>
        <w:spacing w:after="200" w:line="276" w:lineRule="auto"/>
        <w:rPr>
          <w:rFonts w:asciiTheme="majorHAnsi" w:hAnsiTheme="majorHAnsi"/>
          <w:color w:val="003366"/>
          <w:sz w:val="52"/>
          <w:szCs w:val="52"/>
        </w:rPr>
      </w:pPr>
    </w:p>
    <w:p w:rsidR="000619E9" w:rsidRPr="00065797" w:rsidRDefault="000619E9" w:rsidP="000619E9">
      <w:pPr>
        <w:spacing w:after="200" w:line="276" w:lineRule="auto"/>
        <w:rPr>
          <w:rFonts w:asciiTheme="majorHAnsi" w:hAnsiTheme="majorHAnsi"/>
          <w:b/>
          <w:i/>
          <w:color w:val="800000"/>
          <w:sz w:val="72"/>
          <w:szCs w:val="72"/>
        </w:rPr>
      </w:pPr>
      <w:r w:rsidRPr="00065797">
        <w:rPr>
          <w:rFonts w:asciiTheme="majorHAnsi" w:hAnsiTheme="majorHAnsi"/>
          <w:b/>
          <w:i/>
          <w:color w:val="800000"/>
          <w:sz w:val="72"/>
          <w:szCs w:val="72"/>
        </w:rPr>
        <w:lastRenderedPageBreak/>
        <w:t xml:space="preserve">Calculation Example: </w:t>
      </w:r>
      <w:r>
        <w:rPr>
          <w:rFonts w:asciiTheme="majorHAnsi" w:hAnsiTheme="majorHAnsi"/>
          <w:b/>
          <w:i/>
          <w:color w:val="800000"/>
          <w:sz w:val="72"/>
          <w:szCs w:val="72"/>
        </w:rPr>
        <w:t>Pay-back Period</w:t>
      </w:r>
    </w:p>
    <w:p w:rsidR="000619E9" w:rsidRDefault="000619E9" w:rsidP="000619E9">
      <w:pPr>
        <w:spacing w:after="200" w:line="276" w:lineRule="auto"/>
        <w:rPr>
          <w:rFonts w:asciiTheme="majorHAnsi" w:hAnsiTheme="majorHAnsi"/>
          <w:color w:val="003366"/>
          <w:sz w:val="52"/>
          <w:szCs w:val="52"/>
        </w:rPr>
      </w:pPr>
      <w:r w:rsidRPr="00FD5C2F">
        <w:rPr>
          <w:rFonts w:asciiTheme="majorHAnsi" w:hAnsiTheme="majorHAnsi"/>
          <w:b/>
          <w:color w:val="003366"/>
          <w:sz w:val="52"/>
          <w:szCs w:val="52"/>
        </w:rPr>
        <w:t>Question:</w:t>
      </w:r>
      <w:r>
        <w:rPr>
          <w:rFonts w:asciiTheme="majorHAnsi" w:hAnsiTheme="majorHAnsi"/>
          <w:color w:val="003366"/>
          <w:sz w:val="52"/>
          <w:szCs w:val="52"/>
        </w:rPr>
        <w:t xml:space="preserve"> A mining firm's potential new gold mine has the following after-tax cash flows:</w:t>
      </w:r>
    </w:p>
    <w:p w:rsidR="000619E9" w:rsidRPr="00DD463C" w:rsidRDefault="000619E9" w:rsidP="000619E9">
      <w:pPr>
        <w:pStyle w:val="ListParagraph"/>
        <w:numPr>
          <w:ilvl w:val="0"/>
          <w:numId w:val="20"/>
        </w:numPr>
        <w:spacing w:after="200" w:line="276" w:lineRule="auto"/>
        <w:rPr>
          <w:rFonts w:asciiTheme="majorHAnsi" w:hAnsiTheme="majorHAnsi"/>
          <w:color w:val="003366"/>
          <w:sz w:val="52"/>
          <w:szCs w:val="52"/>
        </w:rPr>
      </w:pPr>
      <w:r w:rsidRPr="00DD463C">
        <w:rPr>
          <w:rFonts w:asciiTheme="majorHAnsi" w:hAnsiTheme="majorHAnsi"/>
          <w:color w:val="003366"/>
          <w:sz w:val="52"/>
          <w:szCs w:val="52"/>
        </w:rPr>
        <w:t xml:space="preserve">-$9m to buy extra machinery needed to excavate the mine which will be delivered and paid for immediately (t=0). </w:t>
      </w:r>
    </w:p>
    <w:p w:rsidR="000619E9" w:rsidRPr="00DD463C" w:rsidRDefault="000619E9" w:rsidP="000619E9">
      <w:pPr>
        <w:pStyle w:val="ListParagraph"/>
        <w:numPr>
          <w:ilvl w:val="0"/>
          <w:numId w:val="20"/>
        </w:numPr>
        <w:spacing w:after="200" w:line="276" w:lineRule="auto"/>
        <w:rPr>
          <w:rFonts w:asciiTheme="majorHAnsi" w:hAnsiTheme="majorHAnsi"/>
          <w:color w:val="003366"/>
          <w:sz w:val="52"/>
          <w:szCs w:val="52"/>
        </w:rPr>
      </w:pPr>
      <w:r w:rsidRPr="00DD463C">
        <w:rPr>
          <w:rFonts w:asciiTheme="majorHAnsi" w:hAnsiTheme="majorHAnsi"/>
          <w:color w:val="003366"/>
          <w:sz w:val="52"/>
          <w:szCs w:val="52"/>
        </w:rPr>
        <w:t>$6m in one year (t=1) from gold sales.</w:t>
      </w:r>
    </w:p>
    <w:p w:rsidR="000619E9" w:rsidRPr="00DD463C" w:rsidRDefault="000619E9" w:rsidP="000619E9">
      <w:pPr>
        <w:pStyle w:val="ListParagraph"/>
        <w:numPr>
          <w:ilvl w:val="0"/>
          <w:numId w:val="20"/>
        </w:numPr>
        <w:spacing w:after="200" w:line="276" w:lineRule="auto"/>
        <w:rPr>
          <w:rFonts w:asciiTheme="majorHAnsi" w:hAnsiTheme="majorHAnsi"/>
          <w:color w:val="003366"/>
          <w:sz w:val="52"/>
          <w:szCs w:val="52"/>
        </w:rPr>
      </w:pPr>
      <w:r w:rsidRPr="00DD463C">
        <w:rPr>
          <w:rFonts w:asciiTheme="majorHAnsi" w:hAnsiTheme="majorHAnsi"/>
          <w:color w:val="003366"/>
          <w:sz w:val="52"/>
          <w:szCs w:val="52"/>
        </w:rPr>
        <w:t>$5m in two  years (t=2) from gold sales.</w:t>
      </w:r>
    </w:p>
    <w:p w:rsidR="000619E9" w:rsidRDefault="000619E9" w:rsidP="000619E9">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0619E9" w:rsidRDefault="000619E9" w:rsidP="000619E9">
      <w:pPr>
        <w:spacing w:after="200" w:line="276" w:lineRule="auto"/>
        <w:rPr>
          <w:rFonts w:asciiTheme="majorHAnsi" w:hAnsiTheme="majorHAnsi"/>
          <w:b/>
          <w:color w:val="003366"/>
          <w:sz w:val="52"/>
          <w:szCs w:val="52"/>
        </w:rPr>
      </w:pPr>
      <w:r w:rsidRPr="00FD5C2F">
        <w:rPr>
          <w:rFonts w:asciiTheme="majorHAnsi" w:hAnsiTheme="majorHAnsi"/>
          <w:b/>
          <w:color w:val="003366"/>
          <w:sz w:val="52"/>
          <w:szCs w:val="52"/>
        </w:rPr>
        <w:lastRenderedPageBreak/>
        <w:t>Question:</w:t>
      </w:r>
      <w:r>
        <w:rPr>
          <w:rFonts w:asciiTheme="majorHAnsi" w:hAnsiTheme="majorHAnsi"/>
          <w:color w:val="003366"/>
          <w:sz w:val="52"/>
          <w:szCs w:val="52"/>
        </w:rPr>
        <w:t xml:space="preserve"> What is</w:t>
      </w:r>
      <w:r w:rsidRPr="00512637">
        <w:rPr>
          <w:rFonts w:asciiTheme="majorHAnsi" w:hAnsiTheme="majorHAnsi"/>
          <w:color w:val="003366"/>
          <w:sz w:val="52"/>
          <w:szCs w:val="52"/>
        </w:rPr>
        <w:t xml:space="preserve"> the payback period</w:t>
      </w:r>
      <w:r>
        <w:rPr>
          <w:rFonts w:asciiTheme="majorHAnsi" w:hAnsiTheme="majorHAnsi"/>
          <w:color w:val="003366"/>
          <w:sz w:val="52"/>
          <w:szCs w:val="52"/>
        </w:rPr>
        <w:t>, assuming that the cash flows are received (or paid) in full at the given time?</w:t>
      </w:r>
    </w:p>
    <w:p w:rsidR="000619E9" w:rsidRDefault="000619E9" w:rsidP="000619E9">
      <w:pPr>
        <w:spacing w:after="200" w:line="276" w:lineRule="auto"/>
        <w:rPr>
          <w:rFonts w:asciiTheme="majorHAnsi" w:hAnsiTheme="majorHAnsi"/>
          <w:color w:val="003366"/>
          <w:sz w:val="52"/>
          <w:szCs w:val="52"/>
        </w:rPr>
      </w:pPr>
      <w:r w:rsidRPr="00512637">
        <w:rPr>
          <w:rFonts w:asciiTheme="majorHAnsi" w:hAnsiTheme="majorHAnsi"/>
          <w:b/>
          <w:color w:val="003366"/>
          <w:sz w:val="52"/>
          <w:szCs w:val="52"/>
        </w:rPr>
        <w:t xml:space="preserve">Answer: </w:t>
      </w:r>
      <w:r w:rsidRPr="00512637">
        <w:rPr>
          <w:rFonts w:asciiTheme="majorHAnsi" w:hAnsiTheme="majorHAnsi"/>
          <w:color w:val="003366"/>
          <w:sz w:val="52"/>
          <w:szCs w:val="52"/>
        </w:rPr>
        <w:t xml:space="preserve">The </w:t>
      </w:r>
      <w:r>
        <w:rPr>
          <w:rFonts w:asciiTheme="majorHAnsi" w:hAnsiTheme="majorHAnsi"/>
          <w:color w:val="003366"/>
          <w:sz w:val="52"/>
          <w:szCs w:val="52"/>
        </w:rPr>
        <w:t>$9m cost will be paid back at t=2 since the cumulative cash flow at t=2 will be positive (&gt;0). Note that present values are not calculated, we just sum up the cash flows as if we're accountants:</w:t>
      </w:r>
    </w:p>
    <w:p w:rsidR="000619E9" w:rsidRDefault="00A92B0E" w:rsidP="000619E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cumulative,  t=0→2</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oMath>
      </m:oMathPara>
    </w:p>
    <w:p w:rsidR="000619E9" w:rsidRPr="00512637"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=-9m+6m+5m</m:t>
          </m:r>
        </m:oMath>
      </m:oMathPara>
    </w:p>
    <w:p w:rsidR="000619E9"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=2m</m:t>
          </m:r>
        </m:oMath>
      </m:oMathPara>
    </w:p>
    <w:p w:rsidR="000619E9" w:rsidRPr="00512637"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&gt;0</m:t>
          </m:r>
        </m:oMath>
      </m:oMathPara>
    </w:p>
    <w:p w:rsidR="000619E9" w:rsidRPr="00512637" w:rsidRDefault="000619E9" w:rsidP="000619E9">
      <w:pPr>
        <w:spacing w:after="200" w:line="276" w:lineRule="auto"/>
        <w:rPr>
          <w:rFonts w:asciiTheme="majorHAnsi" w:hAnsiTheme="majorHAnsi"/>
          <w:color w:val="003366"/>
          <w:sz w:val="52"/>
          <w:szCs w:val="52"/>
        </w:rPr>
      </w:pPr>
    </w:p>
    <w:p w:rsidR="000619E9" w:rsidRDefault="000619E9" w:rsidP="000619E9">
      <w:pPr>
        <w:spacing w:after="200" w:line="276" w:lineRule="auto"/>
        <w:rPr>
          <w:rFonts w:asciiTheme="majorHAnsi" w:hAnsiTheme="majorHAnsi"/>
          <w:color w:val="003366"/>
          <w:sz w:val="52"/>
          <w:szCs w:val="52"/>
        </w:rPr>
      </w:pPr>
      <w:r w:rsidRPr="00FD5C2F">
        <w:rPr>
          <w:rFonts w:asciiTheme="majorHAnsi" w:hAnsiTheme="majorHAnsi"/>
          <w:b/>
          <w:color w:val="003366"/>
          <w:sz w:val="52"/>
          <w:szCs w:val="52"/>
        </w:rPr>
        <w:lastRenderedPageBreak/>
        <w:t>Question:</w:t>
      </w:r>
      <w:r>
        <w:rPr>
          <w:rFonts w:asciiTheme="majorHAnsi" w:hAnsiTheme="majorHAnsi"/>
          <w:color w:val="003366"/>
          <w:sz w:val="52"/>
          <w:szCs w:val="52"/>
        </w:rPr>
        <w:t xml:space="preserve"> What is</w:t>
      </w:r>
      <w:r w:rsidRPr="00512637">
        <w:rPr>
          <w:rFonts w:asciiTheme="majorHAnsi" w:hAnsiTheme="majorHAnsi"/>
          <w:color w:val="003366"/>
          <w:sz w:val="52"/>
          <w:szCs w:val="52"/>
        </w:rPr>
        <w:t xml:space="preserve"> the payback period</w:t>
      </w:r>
      <w:r>
        <w:rPr>
          <w:rFonts w:asciiTheme="majorHAnsi" w:hAnsiTheme="majorHAnsi"/>
          <w:color w:val="003366"/>
          <w:sz w:val="52"/>
          <w:szCs w:val="52"/>
        </w:rPr>
        <w:t xml:space="preserve">, assuming that all cash flows are received smoothly over the year before the given time (but assume that the negative cash flow at the start is paid in full at t=0)?  </w:t>
      </w:r>
    </w:p>
    <w:p w:rsidR="000619E9" w:rsidRDefault="000619E9" w:rsidP="000619E9">
      <w:pPr>
        <w:spacing w:after="200" w:line="276" w:lineRule="auto"/>
        <w:rPr>
          <w:rFonts w:asciiTheme="majorHAnsi" w:hAnsiTheme="majorHAnsi"/>
          <w:b/>
          <w:color w:val="003366"/>
          <w:sz w:val="52"/>
          <w:szCs w:val="52"/>
        </w:rPr>
      </w:pPr>
      <w:r w:rsidRPr="0034000E">
        <w:rPr>
          <w:rFonts w:asciiTheme="majorHAnsi" w:hAnsiTheme="majorHAnsi"/>
          <w:color w:val="003366"/>
          <w:sz w:val="52"/>
          <w:szCs w:val="52"/>
        </w:rPr>
        <w:t>So the $</w:t>
      </w:r>
      <w:r>
        <w:rPr>
          <w:rFonts w:asciiTheme="majorHAnsi" w:hAnsiTheme="majorHAnsi"/>
          <w:color w:val="003366"/>
          <w:sz w:val="52"/>
          <w:szCs w:val="52"/>
        </w:rPr>
        <w:t>6m</w:t>
      </w:r>
      <w:r w:rsidRPr="0034000E">
        <w:rPr>
          <w:rFonts w:asciiTheme="majorHAnsi" w:hAnsiTheme="majorHAnsi"/>
          <w:color w:val="003366"/>
          <w:sz w:val="52"/>
          <w:szCs w:val="52"/>
        </w:rPr>
        <w:t xml:space="preserve"> at time </w:t>
      </w:r>
      <w:r>
        <w:rPr>
          <w:rFonts w:asciiTheme="majorHAnsi" w:hAnsiTheme="majorHAnsi"/>
          <w:color w:val="003366"/>
          <w:sz w:val="52"/>
          <w:szCs w:val="52"/>
        </w:rPr>
        <w:t>1</w:t>
      </w:r>
      <w:r w:rsidRPr="0034000E">
        <w:rPr>
          <w:rFonts w:asciiTheme="majorHAnsi" w:hAnsiTheme="majorHAnsi"/>
          <w:color w:val="003366"/>
          <w:sz w:val="52"/>
          <w:szCs w:val="52"/>
        </w:rPr>
        <w:t xml:space="preserve"> is actually earned smoothly from t=</w:t>
      </w:r>
      <w:r>
        <w:rPr>
          <w:rFonts w:asciiTheme="majorHAnsi" w:hAnsiTheme="majorHAnsi"/>
          <w:color w:val="003366"/>
          <w:sz w:val="52"/>
          <w:szCs w:val="52"/>
        </w:rPr>
        <w:t>0</w:t>
      </w:r>
      <w:r w:rsidRPr="0034000E">
        <w:rPr>
          <w:rFonts w:asciiTheme="majorHAnsi" w:hAnsiTheme="majorHAnsi"/>
          <w:color w:val="003366"/>
          <w:sz w:val="52"/>
          <w:szCs w:val="52"/>
        </w:rPr>
        <w:t xml:space="preserve"> to t=</w:t>
      </w:r>
      <w:r>
        <w:rPr>
          <w:rFonts w:asciiTheme="majorHAnsi" w:hAnsiTheme="majorHAnsi"/>
          <w:color w:val="003366"/>
          <w:sz w:val="52"/>
          <w:szCs w:val="52"/>
        </w:rPr>
        <w:t>1</w:t>
      </w:r>
      <w:r w:rsidRPr="0034000E">
        <w:rPr>
          <w:rFonts w:asciiTheme="majorHAnsi" w:hAnsiTheme="majorHAnsi"/>
          <w:color w:val="003366"/>
          <w:sz w:val="52"/>
          <w:szCs w:val="52"/>
        </w:rPr>
        <w:t>.</w:t>
      </w:r>
    </w:p>
    <w:p w:rsidR="000619E9" w:rsidRDefault="000619E9" w:rsidP="000619E9">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0619E9" w:rsidRPr="00616945" w:rsidRDefault="000619E9" w:rsidP="000619E9">
      <w:pPr>
        <w:spacing w:after="200" w:line="276" w:lineRule="auto"/>
        <w:rPr>
          <w:rFonts w:asciiTheme="majorHAnsi" w:hAnsiTheme="majorHAnsi"/>
          <w:b/>
          <w:color w:val="003366"/>
          <w:sz w:val="52"/>
          <w:szCs w:val="52"/>
        </w:rPr>
      </w:pPr>
      <w:r w:rsidRPr="0026524C">
        <w:rPr>
          <w:rFonts w:asciiTheme="majorHAnsi" w:hAnsiTheme="majorHAnsi"/>
          <w:b/>
          <w:color w:val="003366"/>
          <w:sz w:val="52"/>
          <w:szCs w:val="52"/>
        </w:rPr>
        <w:lastRenderedPageBreak/>
        <w:t xml:space="preserve">Answer: </w:t>
      </w:r>
      <w:r w:rsidRPr="005C2D7B">
        <w:rPr>
          <w:rFonts w:asciiTheme="majorHAnsi" w:hAnsiTheme="majorHAnsi"/>
          <w:color w:val="003366"/>
          <w:sz w:val="52"/>
          <w:szCs w:val="52"/>
        </w:rPr>
        <w:t>Make a new column that sums the current and past cash flows at each time</w:t>
      </w:r>
      <w:r>
        <w:rPr>
          <w:rFonts w:asciiTheme="majorHAnsi" w:hAnsiTheme="majorHAnsi"/>
          <w:color w:val="003366"/>
          <w:sz w:val="52"/>
          <w:szCs w:val="52"/>
        </w:rPr>
        <w:t>, called ‘Cumulative cash flows’: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68"/>
        <w:gridCol w:w="2813"/>
        <w:gridCol w:w="3921"/>
      </w:tblGrid>
      <w:tr w:rsidR="000619E9" w:rsidRPr="00616945" w:rsidTr="00152385">
        <w:tc>
          <w:tcPr>
            <w:tcW w:w="0" w:type="auto"/>
            <w:gridSpan w:val="3"/>
            <w:tcBorders>
              <w:top w:val="single" w:sz="12" w:space="0" w:color="auto"/>
              <w:bottom w:val="single" w:sz="12" w:space="0" w:color="auto"/>
            </w:tcBorders>
            <w:shd w:val="clear" w:color="auto" w:fill="FFFFFF"/>
            <w:vAlign w:val="center"/>
            <w:hideMark/>
          </w:tcPr>
          <w:p w:rsidR="000619E9" w:rsidRPr="00616945" w:rsidRDefault="000619E9" w:rsidP="00152385">
            <w:pPr>
              <w:spacing w:after="200" w:line="276" w:lineRule="auto"/>
              <w:jc w:val="center"/>
              <w:rPr>
                <w:rFonts w:asciiTheme="majorHAnsi" w:hAnsiTheme="majorHAnsi"/>
                <w:color w:val="003366"/>
                <w:sz w:val="52"/>
                <w:szCs w:val="52"/>
              </w:rPr>
            </w:pPr>
            <w:r w:rsidRPr="00616945">
              <w:rPr>
                <w:rFonts w:asciiTheme="majorHAnsi" w:hAnsiTheme="majorHAnsi"/>
                <w:color w:val="003366"/>
                <w:sz w:val="52"/>
                <w:szCs w:val="52"/>
              </w:rPr>
              <w:t>Payback Period Calculation</w:t>
            </w:r>
          </w:p>
        </w:tc>
      </w:tr>
      <w:tr w:rsidR="000619E9" w:rsidRPr="00616945" w:rsidTr="00152385">
        <w:tc>
          <w:tcPr>
            <w:tcW w:w="0" w:type="auto"/>
            <w:tcBorders>
              <w:bottom w:val="single" w:sz="12" w:space="0" w:color="auto"/>
            </w:tcBorders>
            <w:shd w:val="clear" w:color="auto" w:fill="FFFFFF"/>
            <w:tcMar>
              <w:top w:w="15" w:type="dxa"/>
              <w:left w:w="314" w:type="dxa"/>
              <w:bottom w:w="15" w:type="dxa"/>
              <w:right w:w="314" w:type="dxa"/>
            </w:tcMar>
            <w:vAlign w:val="center"/>
            <w:hideMark/>
          </w:tcPr>
          <w:p w:rsidR="000619E9" w:rsidRPr="00616945" w:rsidRDefault="000619E9" w:rsidP="00152385">
            <w:pPr>
              <w:spacing w:after="200" w:line="276" w:lineRule="auto"/>
              <w:jc w:val="center"/>
              <w:rPr>
                <w:rFonts w:asciiTheme="majorHAnsi" w:hAnsiTheme="majorHAnsi"/>
                <w:color w:val="003366"/>
                <w:sz w:val="52"/>
                <w:szCs w:val="52"/>
              </w:rPr>
            </w:pPr>
            <w:r w:rsidRPr="00616945">
              <w:rPr>
                <w:rFonts w:asciiTheme="majorHAnsi" w:hAnsiTheme="majorHAnsi"/>
                <w:color w:val="003366"/>
                <w:sz w:val="52"/>
                <w:szCs w:val="52"/>
              </w:rPr>
              <w:t>Time</w:t>
            </w:r>
            <w:r w:rsidRPr="00616945">
              <w:rPr>
                <w:rFonts w:asciiTheme="majorHAnsi" w:hAnsiTheme="majorHAnsi"/>
                <w:color w:val="003366"/>
                <w:sz w:val="52"/>
                <w:szCs w:val="52"/>
              </w:rPr>
              <w:br/>
              <w:t>(yrs)</w:t>
            </w:r>
          </w:p>
        </w:tc>
        <w:tc>
          <w:tcPr>
            <w:tcW w:w="0" w:type="auto"/>
            <w:tcBorders>
              <w:bottom w:val="single" w:sz="12" w:space="0" w:color="auto"/>
            </w:tcBorders>
            <w:shd w:val="clear" w:color="auto" w:fill="FFFFFF"/>
            <w:tcMar>
              <w:top w:w="15" w:type="dxa"/>
              <w:left w:w="314" w:type="dxa"/>
              <w:bottom w:w="15" w:type="dxa"/>
              <w:right w:w="314" w:type="dxa"/>
            </w:tcMar>
            <w:vAlign w:val="center"/>
            <w:hideMark/>
          </w:tcPr>
          <w:p w:rsidR="000619E9" w:rsidRPr="00616945" w:rsidRDefault="000619E9" w:rsidP="00152385">
            <w:pPr>
              <w:spacing w:after="200" w:line="276" w:lineRule="auto"/>
              <w:jc w:val="center"/>
              <w:rPr>
                <w:rFonts w:asciiTheme="majorHAnsi" w:hAnsiTheme="majorHAnsi"/>
                <w:color w:val="003366"/>
                <w:sz w:val="52"/>
                <w:szCs w:val="52"/>
              </w:rPr>
            </w:pPr>
            <w:r w:rsidRPr="00616945">
              <w:rPr>
                <w:rFonts w:asciiTheme="majorHAnsi" w:hAnsiTheme="majorHAnsi"/>
                <w:color w:val="003366"/>
                <w:sz w:val="52"/>
                <w:szCs w:val="52"/>
              </w:rPr>
              <w:t>Cash</w:t>
            </w:r>
            <w:r w:rsidRPr="00616945">
              <w:rPr>
                <w:rFonts w:asciiTheme="majorHAnsi" w:hAnsiTheme="majorHAnsi"/>
                <w:color w:val="003366"/>
                <w:sz w:val="52"/>
                <w:szCs w:val="52"/>
              </w:rPr>
              <w:br/>
              <w:t>flow ($</w:t>
            </w:r>
            <w:r>
              <w:rPr>
                <w:rFonts w:asciiTheme="majorHAnsi" w:hAnsiTheme="majorHAnsi"/>
                <w:color w:val="003366"/>
                <w:sz w:val="52"/>
                <w:szCs w:val="52"/>
              </w:rPr>
              <w:t>m</w:t>
            </w:r>
            <w:r w:rsidRPr="00616945">
              <w:rPr>
                <w:rFonts w:asciiTheme="majorHAnsi" w:hAnsiTheme="majorHAnsi"/>
                <w:color w:val="003366"/>
                <w:sz w:val="52"/>
                <w:szCs w:val="52"/>
              </w:rPr>
              <w:t>)</w:t>
            </w:r>
          </w:p>
        </w:tc>
        <w:tc>
          <w:tcPr>
            <w:tcW w:w="0" w:type="auto"/>
            <w:tcBorders>
              <w:bottom w:val="single" w:sz="12" w:space="0" w:color="auto"/>
            </w:tcBorders>
            <w:shd w:val="clear" w:color="auto" w:fill="FFFFFF"/>
            <w:tcMar>
              <w:top w:w="15" w:type="dxa"/>
              <w:left w:w="314" w:type="dxa"/>
              <w:bottom w:w="15" w:type="dxa"/>
              <w:right w:w="314" w:type="dxa"/>
            </w:tcMar>
            <w:vAlign w:val="center"/>
            <w:hideMark/>
          </w:tcPr>
          <w:p w:rsidR="000619E9" w:rsidRPr="00616945" w:rsidRDefault="000619E9" w:rsidP="00152385">
            <w:pPr>
              <w:spacing w:after="200" w:line="276" w:lineRule="auto"/>
              <w:jc w:val="center"/>
              <w:rPr>
                <w:rFonts w:asciiTheme="majorHAnsi" w:hAnsiTheme="majorHAnsi"/>
                <w:color w:val="003366"/>
                <w:sz w:val="52"/>
                <w:szCs w:val="52"/>
              </w:rPr>
            </w:pPr>
            <w:r w:rsidRPr="00616945">
              <w:rPr>
                <w:rFonts w:asciiTheme="majorHAnsi" w:hAnsiTheme="majorHAnsi"/>
                <w:color w:val="003366"/>
                <w:sz w:val="52"/>
                <w:szCs w:val="52"/>
              </w:rPr>
              <w:t>Cumulative</w:t>
            </w:r>
            <w:r w:rsidRPr="00616945">
              <w:rPr>
                <w:rFonts w:asciiTheme="majorHAnsi" w:hAnsiTheme="majorHAnsi"/>
                <w:color w:val="003366"/>
                <w:sz w:val="52"/>
                <w:szCs w:val="52"/>
              </w:rPr>
              <w:br/>
              <w:t>cash flow ($</w:t>
            </w:r>
            <w:r>
              <w:rPr>
                <w:rFonts w:asciiTheme="majorHAnsi" w:hAnsiTheme="majorHAnsi"/>
                <w:color w:val="003366"/>
                <w:sz w:val="52"/>
                <w:szCs w:val="52"/>
              </w:rPr>
              <w:t>m</w:t>
            </w:r>
            <w:r w:rsidRPr="00616945">
              <w:rPr>
                <w:rFonts w:asciiTheme="majorHAnsi" w:hAnsiTheme="majorHAnsi"/>
                <w:color w:val="003366"/>
                <w:sz w:val="52"/>
                <w:szCs w:val="52"/>
              </w:rPr>
              <w:t>)</w:t>
            </w:r>
          </w:p>
        </w:tc>
      </w:tr>
      <w:tr w:rsidR="000619E9" w:rsidRPr="00616945" w:rsidTr="00152385">
        <w:tc>
          <w:tcPr>
            <w:tcW w:w="0" w:type="auto"/>
            <w:shd w:val="clear" w:color="auto" w:fill="FFFFFF"/>
            <w:vAlign w:val="center"/>
            <w:hideMark/>
          </w:tcPr>
          <w:p w:rsidR="000619E9" w:rsidRPr="00616945" w:rsidRDefault="000619E9" w:rsidP="00152385">
            <w:pPr>
              <w:spacing w:after="200" w:line="276" w:lineRule="auto"/>
              <w:jc w:val="center"/>
              <w:rPr>
                <w:rFonts w:asciiTheme="majorHAnsi" w:hAnsiTheme="majorHAnsi"/>
                <w:color w:val="003366"/>
                <w:sz w:val="52"/>
                <w:szCs w:val="52"/>
              </w:rPr>
            </w:pPr>
            <w:r w:rsidRPr="00616945">
              <w:rPr>
                <w:rFonts w:asciiTheme="majorHAnsi" w:hAnsiTheme="majorHAnsi"/>
                <w:color w:val="003366"/>
                <w:sz w:val="52"/>
                <w:szCs w:val="52"/>
              </w:rPr>
              <w:t>0</w:t>
            </w:r>
          </w:p>
        </w:tc>
        <w:tc>
          <w:tcPr>
            <w:tcW w:w="0" w:type="auto"/>
            <w:shd w:val="clear" w:color="auto" w:fill="FFFFFF"/>
            <w:tcMar>
              <w:top w:w="15" w:type="dxa"/>
              <w:left w:w="314" w:type="dxa"/>
              <w:bottom w:w="15" w:type="dxa"/>
              <w:right w:w="314" w:type="dxa"/>
            </w:tcMar>
            <w:vAlign w:val="center"/>
            <w:hideMark/>
          </w:tcPr>
          <w:p w:rsidR="000619E9" w:rsidRPr="00616945" w:rsidRDefault="000619E9" w:rsidP="00152385">
            <w:pPr>
              <w:spacing w:after="200" w:line="276" w:lineRule="auto"/>
              <w:jc w:val="center"/>
              <w:rPr>
                <w:rFonts w:asciiTheme="majorHAnsi" w:hAnsiTheme="majorHAnsi"/>
                <w:color w:val="003366"/>
                <w:sz w:val="52"/>
                <w:szCs w:val="52"/>
              </w:rPr>
            </w:pPr>
            <w:r w:rsidRPr="00616945">
              <w:rPr>
                <w:rFonts w:asciiTheme="majorHAnsi" w:hAnsiTheme="majorHAnsi"/>
                <w:color w:val="003366"/>
                <w:sz w:val="52"/>
                <w:szCs w:val="52"/>
              </w:rPr>
              <w:t>-</w:t>
            </w:r>
            <w:r>
              <w:rPr>
                <w:rFonts w:asciiTheme="majorHAnsi" w:hAnsiTheme="majorHAnsi"/>
                <w:color w:val="003366"/>
                <w:sz w:val="52"/>
                <w:szCs w:val="52"/>
              </w:rPr>
              <w:t>9</w:t>
            </w:r>
          </w:p>
        </w:tc>
        <w:tc>
          <w:tcPr>
            <w:tcW w:w="0" w:type="auto"/>
            <w:shd w:val="clear" w:color="auto" w:fill="FFFFFF"/>
            <w:tcMar>
              <w:top w:w="15" w:type="dxa"/>
              <w:left w:w="314" w:type="dxa"/>
              <w:bottom w:w="15" w:type="dxa"/>
              <w:right w:w="314" w:type="dxa"/>
            </w:tcMar>
            <w:vAlign w:val="center"/>
            <w:hideMark/>
          </w:tcPr>
          <w:p w:rsidR="000619E9" w:rsidRPr="00616945" w:rsidRDefault="000619E9" w:rsidP="00152385">
            <w:pPr>
              <w:spacing w:after="200" w:line="276" w:lineRule="auto"/>
              <w:jc w:val="center"/>
              <w:rPr>
                <w:rFonts w:asciiTheme="majorHAnsi" w:hAnsiTheme="majorHAnsi"/>
                <w:color w:val="003366"/>
                <w:sz w:val="52"/>
                <w:szCs w:val="52"/>
              </w:rPr>
            </w:pPr>
            <w:r w:rsidRPr="00616945">
              <w:rPr>
                <w:rFonts w:asciiTheme="majorHAnsi" w:hAnsiTheme="majorHAnsi"/>
                <w:color w:val="003366"/>
                <w:sz w:val="52"/>
                <w:szCs w:val="52"/>
              </w:rPr>
              <w:t>-</w:t>
            </w:r>
            <w:r>
              <w:rPr>
                <w:rFonts w:asciiTheme="majorHAnsi" w:hAnsiTheme="majorHAnsi"/>
                <w:color w:val="003366"/>
                <w:sz w:val="52"/>
                <w:szCs w:val="52"/>
              </w:rPr>
              <w:t>9</w:t>
            </w:r>
          </w:p>
        </w:tc>
      </w:tr>
      <w:tr w:rsidR="000619E9" w:rsidRPr="00616945" w:rsidTr="00152385">
        <w:tc>
          <w:tcPr>
            <w:tcW w:w="0" w:type="auto"/>
            <w:shd w:val="clear" w:color="auto" w:fill="FFFFFF"/>
            <w:vAlign w:val="center"/>
            <w:hideMark/>
          </w:tcPr>
          <w:p w:rsidR="000619E9" w:rsidRPr="00616945" w:rsidRDefault="000619E9" w:rsidP="00152385">
            <w:pPr>
              <w:spacing w:after="200" w:line="276" w:lineRule="auto"/>
              <w:jc w:val="center"/>
              <w:rPr>
                <w:rFonts w:asciiTheme="majorHAnsi" w:hAnsiTheme="majorHAnsi"/>
                <w:color w:val="003366"/>
                <w:sz w:val="52"/>
                <w:szCs w:val="52"/>
              </w:rPr>
            </w:pPr>
            <w:r w:rsidRPr="00616945">
              <w:rPr>
                <w:rFonts w:asciiTheme="majorHAnsi" w:hAnsiTheme="majorHAnsi"/>
                <w:color w:val="003366"/>
                <w:sz w:val="52"/>
                <w:szCs w:val="52"/>
              </w:rPr>
              <w:t>1</w:t>
            </w:r>
          </w:p>
        </w:tc>
        <w:tc>
          <w:tcPr>
            <w:tcW w:w="0" w:type="auto"/>
            <w:shd w:val="clear" w:color="auto" w:fill="FFFFFF"/>
            <w:tcMar>
              <w:top w:w="15" w:type="dxa"/>
              <w:left w:w="314" w:type="dxa"/>
              <w:bottom w:w="15" w:type="dxa"/>
              <w:right w:w="314" w:type="dxa"/>
            </w:tcMar>
            <w:vAlign w:val="center"/>
            <w:hideMark/>
          </w:tcPr>
          <w:p w:rsidR="000619E9" w:rsidRPr="00616945" w:rsidRDefault="000619E9" w:rsidP="00152385">
            <w:pPr>
              <w:spacing w:after="200" w:line="276" w:lineRule="auto"/>
              <w:jc w:val="center"/>
              <w:rPr>
                <w:rFonts w:asciiTheme="majorHAnsi" w:hAnsiTheme="majorHAnsi"/>
                <w:color w:val="003366"/>
                <w:sz w:val="52"/>
                <w:szCs w:val="52"/>
              </w:rPr>
            </w:pPr>
            <w:r>
              <w:rPr>
                <w:rFonts w:asciiTheme="majorHAnsi" w:hAnsiTheme="majorHAnsi"/>
                <w:color w:val="003366"/>
                <w:sz w:val="52"/>
                <w:szCs w:val="52"/>
              </w:rPr>
              <w:t>6</w:t>
            </w:r>
          </w:p>
        </w:tc>
        <w:tc>
          <w:tcPr>
            <w:tcW w:w="0" w:type="auto"/>
            <w:shd w:val="clear" w:color="auto" w:fill="FFFFFF"/>
            <w:tcMar>
              <w:top w:w="15" w:type="dxa"/>
              <w:left w:w="314" w:type="dxa"/>
              <w:bottom w:w="15" w:type="dxa"/>
              <w:right w:w="314" w:type="dxa"/>
            </w:tcMar>
            <w:vAlign w:val="center"/>
            <w:hideMark/>
          </w:tcPr>
          <w:p w:rsidR="000619E9" w:rsidRPr="00616945" w:rsidRDefault="000619E9" w:rsidP="00152385">
            <w:pPr>
              <w:spacing w:after="200" w:line="276" w:lineRule="auto"/>
              <w:jc w:val="center"/>
              <w:rPr>
                <w:rFonts w:asciiTheme="majorHAnsi" w:hAnsiTheme="majorHAnsi"/>
                <w:color w:val="003366"/>
                <w:sz w:val="52"/>
                <w:szCs w:val="52"/>
              </w:rPr>
            </w:pPr>
            <w:r w:rsidRPr="00616945">
              <w:rPr>
                <w:rFonts w:asciiTheme="majorHAnsi" w:hAnsiTheme="majorHAnsi"/>
                <w:color w:val="003366"/>
                <w:sz w:val="52"/>
                <w:szCs w:val="52"/>
              </w:rPr>
              <w:t>-</w:t>
            </w:r>
            <w:r>
              <w:rPr>
                <w:rFonts w:asciiTheme="majorHAnsi" w:hAnsiTheme="majorHAnsi"/>
                <w:color w:val="003366"/>
                <w:sz w:val="52"/>
                <w:szCs w:val="52"/>
              </w:rPr>
              <w:t>3</w:t>
            </w:r>
          </w:p>
        </w:tc>
      </w:tr>
      <w:tr w:rsidR="000619E9" w:rsidRPr="00616945" w:rsidTr="00152385">
        <w:tc>
          <w:tcPr>
            <w:tcW w:w="0" w:type="auto"/>
            <w:shd w:val="clear" w:color="auto" w:fill="FFFFFF"/>
            <w:vAlign w:val="center"/>
            <w:hideMark/>
          </w:tcPr>
          <w:p w:rsidR="000619E9" w:rsidRPr="00616945" w:rsidRDefault="000619E9" w:rsidP="00152385">
            <w:pPr>
              <w:spacing w:after="200" w:line="276" w:lineRule="auto"/>
              <w:jc w:val="center"/>
              <w:rPr>
                <w:rFonts w:asciiTheme="majorHAnsi" w:hAnsiTheme="majorHAnsi"/>
                <w:color w:val="003366"/>
                <w:sz w:val="52"/>
                <w:szCs w:val="52"/>
              </w:rPr>
            </w:pPr>
            <w:r w:rsidRPr="00616945">
              <w:rPr>
                <w:rFonts w:asciiTheme="majorHAnsi" w:hAnsiTheme="majorHAnsi"/>
                <w:color w:val="003366"/>
                <w:sz w:val="52"/>
                <w:szCs w:val="52"/>
              </w:rPr>
              <w:t>2</w:t>
            </w:r>
          </w:p>
        </w:tc>
        <w:tc>
          <w:tcPr>
            <w:tcW w:w="0" w:type="auto"/>
            <w:shd w:val="clear" w:color="auto" w:fill="FFFFFF"/>
            <w:tcMar>
              <w:top w:w="15" w:type="dxa"/>
              <w:left w:w="314" w:type="dxa"/>
              <w:bottom w:w="15" w:type="dxa"/>
              <w:right w:w="314" w:type="dxa"/>
            </w:tcMar>
            <w:vAlign w:val="center"/>
            <w:hideMark/>
          </w:tcPr>
          <w:p w:rsidR="000619E9" w:rsidRPr="00616945" w:rsidRDefault="000619E9" w:rsidP="00152385">
            <w:pPr>
              <w:spacing w:after="200" w:line="276" w:lineRule="auto"/>
              <w:jc w:val="center"/>
              <w:rPr>
                <w:rFonts w:asciiTheme="majorHAnsi" w:hAnsiTheme="majorHAnsi"/>
                <w:color w:val="003366"/>
                <w:sz w:val="52"/>
                <w:szCs w:val="52"/>
              </w:rPr>
            </w:pPr>
            <w:r>
              <w:rPr>
                <w:rFonts w:asciiTheme="majorHAnsi" w:hAnsiTheme="majorHAnsi"/>
                <w:color w:val="003366"/>
                <w:sz w:val="52"/>
                <w:szCs w:val="52"/>
              </w:rPr>
              <w:t>5</w:t>
            </w:r>
          </w:p>
        </w:tc>
        <w:tc>
          <w:tcPr>
            <w:tcW w:w="0" w:type="auto"/>
            <w:shd w:val="clear" w:color="auto" w:fill="FFFFFF"/>
            <w:tcMar>
              <w:top w:w="15" w:type="dxa"/>
              <w:left w:w="314" w:type="dxa"/>
              <w:bottom w:w="15" w:type="dxa"/>
              <w:right w:w="314" w:type="dxa"/>
            </w:tcMar>
            <w:vAlign w:val="center"/>
            <w:hideMark/>
          </w:tcPr>
          <w:p w:rsidR="000619E9" w:rsidRPr="00616945" w:rsidRDefault="000619E9" w:rsidP="00152385">
            <w:pPr>
              <w:spacing w:after="200" w:line="276" w:lineRule="auto"/>
              <w:jc w:val="center"/>
              <w:rPr>
                <w:rFonts w:asciiTheme="majorHAnsi" w:hAnsiTheme="majorHAnsi"/>
                <w:color w:val="003366"/>
                <w:sz w:val="52"/>
                <w:szCs w:val="52"/>
              </w:rPr>
            </w:pPr>
            <w:r>
              <w:rPr>
                <w:rFonts w:asciiTheme="majorHAnsi" w:hAnsiTheme="majorHAnsi"/>
                <w:color w:val="003366"/>
                <w:sz w:val="52"/>
                <w:szCs w:val="52"/>
              </w:rPr>
              <w:t>2</w:t>
            </w:r>
          </w:p>
        </w:tc>
      </w:tr>
      <w:tr w:rsidR="000619E9" w:rsidRPr="00616945" w:rsidTr="00152385">
        <w:tc>
          <w:tcPr>
            <w:tcW w:w="0" w:type="auto"/>
            <w:shd w:val="clear" w:color="auto" w:fill="FFFFFF"/>
            <w:vAlign w:val="center"/>
            <w:hideMark/>
          </w:tcPr>
          <w:p w:rsidR="000619E9" w:rsidRPr="00616945" w:rsidRDefault="000619E9" w:rsidP="00152385">
            <w:pPr>
              <w:spacing w:after="200" w:line="276" w:lineRule="auto"/>
              <w:jc w:val="center"/>
              <w:rPr>
                <w:rFonts w:asciiTheme="majorHAnsi" w:hAnsiTheme="majorHAnsi"/>
                <w:color w:val="003366"/>
                <w:sz w:val="52"/>
                <w:szCs w:val="52"/>
              </w:rPr>
            </w:pPr>
          </w:p>
        </w:tc>
        <w:tc>
          <w:tcPr>
            <w:tcW w:w="0" w:type="auto"/>
            <w:shd w:val="clear" w:color="auto" w:fill="FFFFFF"/>
            <w:tcMar>
              <w:top w:w="15" w:type="dxa"/>
              <w:left w:w="314" w:type="dxa"/>
              <w:bottom w:w="15" w:type="dxa"/>
              <w:right w:w="314" w:type="dxa"/>
            </w:tcMar>
            <w:vAlign w:val="center"/>
            <w:hideMark/>
          </w:tcPr>
          <w:p w:rsidR="000619E9" w:rsidRDefault="000619E9" w:rsidP="00152385">
            <w:pPr>
              <w:spacing w:after="200" w:line="276" w:lineRule="auto"/>
              <w:jc w:val="center"/>
              <w:rPr>
                <w:rFonts w:asciiTheme="majorHAnsi" w:hAnsiTheme="majorHAnsi"/>
                <w:color w:val="003366"/>
                <w:sz w:val="52"/>
                <w:szCs w:val="52"/>
              </w:rPr>
            </w:pPr>
          </w:p>
        </w:tc>
        <w:tc>
          <w:tcPr>
            <w:tcW w:w="0" w:type="auto"/>
            <w:shd w:val="clear" w:color="auto" w:fill="FFFFFF"/>
            <w:tcMar>
              <w:top w:w="15" w:type="dxa"/>
              <w:left w:w="314" w:type="dxa"/>
              <w:bottom w:w="15" w:type="dxa"/>
              <w:right w:w="314" w:type="dxa"/>
            </w:tcMar>
            <w:vAlign w:val="center"/>
            <w:hideMark/>
          </w:tcPr>
          <w:p w:rsidR="000619E9" w:rsidRDefault="000619E9" w:rsidP="00152385">
            <w:pPr>
              <w:spacing w:after="200" w:line="276" w:lineRule="auto"/>
              <w:jc w:val="center"/>
              <w:rPr>
                <w:rFonts w:asciiTheme="majorHAnsi" w:hAnsiTheme="majorHAnsi"/>
                <w:color w:val="003366"/>
                <w:sz w:val="52"/>
                <w:szCs w:val="52"/>
              </w:rPr>
            </w:pPr>
          </w:p>
        </w:tc>
      </w:tr>
      <w:tr w:rsidR="000619E9" w:rsidRPr="00616945" w:rsidTr="00152385">
        <w:tc>
          <w:tcPr>
            <w:tcW w:w="0" w:type="auto"/>
            <w:gridSpan w:val="3"/>
            <w:tcBorders>
              <w:bottom w:val="single" w:sz="12" w:space="0" w:color="auto"/>
            </w:tcBorders>
            <w:shd w:val="clear" w:color="auto" w:fill="FFFFFF"/>
            <w:vAlign w:val="center"/>
            <w:hideMark/>
          </w:tcPr>
          <w:p w:rsidR="000619E9" w:rsidRPr="00616945" w:rsidRDefault="000619E9" w:rsidP="00152385">
            <w:pPr>
              <w:spacing w:after="200" w:line="276" w:lineRule="auto"/>
              <w:rPr>
                <w:rFonts w:asciiTheme="majorHAnsi" w:hAnsiTheme="majorHAnsi"/>
                <w:color w:val="003366"/>
                <w:sz w:val="52"/>
                <w:szCs w:val="52"/>
              </w:rPr>
            </w:pPr>
          </w:p>
        </w:tc>
      </w:tr>
    </w:tbl>
    <w:p w:rsidR="000619E9" w:rsidRDefault="000619E9" w:rsidP="000619E9">
      <w:pPr>
        <w:spacing w:after="200" w:line="276" w:lineRule="auto"/>
        <w:rPr>
          <w:rFonts w:asciiTheme="majorHAnsi" w:hAnsiTheme="majorHAnsi"/>
          <w:color w:val="003366"/>
          <w:sz w:val="52"/>
          <w:szCs w:val="52"/>
        </w:rPr>
      </w:pP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t>T</w:t>
      </w:r>
      <w:r w:rsidRPr="00616945">
        <w:rPr>
          <w:rFonts w:asciiTheme="majorHAnsi" w:hAnsiTheme="majorHAnsi"/>
          <w:color w:val="003366"/>
          <w:sz w:val="52"/>
          <w:szCs w:val="52"/>
        </w:rPr>
        <w:t>he payback period clearly occurs sometime during the second year (between t=1 and 2)</w:t>
      </w:r>
      <w:r>
        <w:rPr>
          <w:rFonts w:asciiTheme="majorHAnsi" w:hAnsiTheme="majorHAnsi"/>
          <w:color w:val="003366"/>
          <w:sz w:val="52"/>
          <w:szCs w:val="52"/>
        </w:rPr>
        <w:t xml:space="preserve">. </w:t>
      </w:r>
    </w:p>
    <w:p w:rsidR="000619E9" w:rsidRPr="00616945"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The payback period is the</w:t>
      </w:r>
      <w:r w:rsidRPr="00616945">
        <w:rPr>
          <w:rFonts w:asciiTheme="majorHAnsi" w:hAnsiTheme="majorHAnsi"/>
          <w:color w:val="003366"/>
          <w:sz w:val="52"/>
          <w:szCs w:val="52"/>
        </w:rPr>
        <w:t xml:space="preserve"> time at which the first </w:t>
      </w:r>
      <w:r>
        <w:rPr>
          <w:rFonts w:asciiTheme="majorHAnsi" w:hAnsiTheme="majorHAnsi"/>
          <w:color w:val="003366"/>
          <w:sz w:val="52"/>
          <w:szCs w:val="52"/>
        </w:rPr>
        <w:t>p</w:t>
      </w:r>
      <w:r w:rsidRPr="00616945">
        <w:rPr>
          <w:rFonts w:asciiTheme="majorHAnsi" w:hAnsiTheme="majorHAnsi"/>
          <w:color w:val="003366"/>
          <w:sz w:val="52"/>
          <w:szCs w:val="52"/>
        </w:rPr>
        <w:t xml:space="preserve">ositive cumulative cash flow occurs, less </w:t>
      </w:r>
      <w:r>
        <w:rPr>
          <w:rFonts w:asciiTheme="majorHAnsi" w:hAnsiTheme="majorHAnsi"/>
          <w:color w:val="003366"/>
          <w:sz w:val="52"/>
          <w:szCs w:val="52"/>
        </w:rPr>
        <w:t>the positive</w:t>
      </w:r>
      <w:r w:rsidRPr="00616945">
        <w:rPr>
          <w:rFonts w:asciiTheme="majorHAnsi" w:hAnsiTheme="majorHAnsi"/>
          <w:color w:val="003366"/>
          <w:sz w:val="52"/>
          <w:szCs w:val="52"/>
        </w:rPr>
        <w:t xml:space="preserve"> cumulative cash flow divided by the single cash flow in that period:</w:t>
      </w:r>
    </w:p>
    <w:p w:rsidR="000619E9" w:rsidRPr="000B2C79" w:rsidRDefault="00A92B0E" w:rsidP="000619E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pay back</m:t>
              </m:r>
            </m:sub>
          </m:sSub>
          <m:r>
            <w:rPr>
              <w:rFonts w:ascii="Cambria Math" w:hAnsi="Cambria Math"/>
              <w:color w:val="003366"/>
              <w:sz w:val="52"/>
              <w:szCs w:val="52"/>
            </w:rPr>
            <m:t>=</m:t>
          </m:r>
          <m:d>
            <m:dPr>
              <m:ctrlPr>
                <w:rPr>
                  <w:rFonts w:ascii="Cambria Math" w:hAnsi="Cambria Math"/>
                  <w:i/>
                  <w:color w:val="003366"/>
                  <w:sz w:val="52"/>
                  <w:szCs w:val="52"/>
                </w:rPr>
              </m:ctrlPr>
            </m:dPr>
            <m:e>
              <m:eqArr>
                <m:eqArrPr>
                  <m:ctrlPr>
                    <w:rPr>
                      <w:rFonts w:ascii="Cambria Math" w:hAnsi="Cambria Math"/>
                      <w:i/>
                      <w:color w:val="003366"/>
                      <w:sz w:val="52"/>
                      <w:szCs w:val="52"/>
                    </w:rPr>
                  </m:ctrlPr>
                </m:eqArrPr>
                <m:e>
                  <m:r>
                    <w:rPr>
                      <w:rFonts w:ascii="Cambria Math" w:hAnsi="Cambria Math"/>
                      <w:color w:val="003366"/>
                      <w:sz w:val="52"/>
                      <w:szCs w:val="52"/>
                    </w:rPr>
                    <m:t xml:space="preserve">Time of  </m:t>
                  </m:r>
                </m:e>
                <m:e>
                  <m:r>
                    <w:rPr>
                      <w:rFonts w:ascii="Cambria Math" w:hAnsi="Cambria Math"/>
                      <w:color w:val="003366"/>
                      <w:sz w:val="52"/>
                      <w:szCs w:val="52"/>
                    </w:rPr>
                    <m:t xml:space="preserve">first positive </m:t>
                  </m:r>
                  <m:ctrlPr>
                    <w:rPr>
                      <w:rFonts w:ascii="Cambria Math" w:eastAsia="Cambria Math" w:hAnsi="Cambria Math" w:cs="Cambria Math"/>
                      <w:i/>
                      <w:color w:val="003366"/>
                      <w:sz w:val="52"/>
                      <w:szCs w:val="52"/>
                    </w:rPr>
                  </m:ctrlPr>
                </m:e>
                <m:e>
                  <m:r>
                    <w:rPr>
                      <w:rFonts w:ascii="Cambria Math" w:hAnsi="Cambria Math"/>
                      <w:color w:val="003366"/>
                      <w:sz w:val="52"/>
                      <w:szCs w:val="52"/>
                    </w:rPr>
                    <m:t>cumulative</m:t>
                  </m:r>
                  <m:ctrlPr>
                    <w:rPr>
                      <w:rFonts w:ascii="Cambria Math" w:eastAsia="Cambria Math" w:hAnsi="Cambria Math" w:cs="Cambria Math"/>
                      <w:i/>
                      <w:color w:val="003366"/>
                      <w:sz w:val="52"/>
                      <w:szCs w:val="52"/>
                    </w:rPr>
                  </m:ctrlPr>
                </m:e>
                <m:e>
                  <m:r>
                    <w:rPr>
                      <w:rFonts w:ascii="Cambria Math" w:eastAsia="Cambria Math" w:hAnsi="Cambria Math" w:cs="Cambria Math"/>
                      <w:color w:val="003366"/>
                      <w:sz w:val="52"/>
                      <w:szCs w:val="52"/>
                    </w:rPr>
                    <m:t>cash flow</m:t>
                  </m:r>
                </m:e>
              </m:eqArr>
            </m:e>
          </m:d>
          <m:r>
            <w:rPr>
              <w:rFonts w:ascii="Cambria Math" w:hAnsi="Cambria Math"/>
              <w:color w:val="003366"/>
              <w:sz w:val="52"/>
              <w:szCs w:val="52"/>
            </w:rPr>
            <m:t>-</m:t>
          </m:r>
          <m:f>
            <m:fPr>
              <m:ctrlPr>
                <w:rPr>
                  <w:rFonts w:ascii="Cambria Math" w:hAnsi="Cambria Math"/>
                  <w:i/>
                  <w:color w:val="003366"/>
                  <w:sz w:val="52"/>
                  <w:szCs w:val="52"/>
                </w:rPr>
              </m:ctrlPr>
            </m:fPr>
            <m:num>
              <m:d>
                <m:dPr>
                  <m:ctrlPr>
                    <w:rPr>
                      <w:rFonts w:ascii="Cambria Math" w:hAnsi="Cambria Math"/>
                      <w:i/>
                      <w:color w:val="003366"/>
                      <w:sz w:val="52"/>
                      <w:szCs w:val="52"/>
                    </w:rPr>
                  </m:ctrlPr>
                </m:dPr>
                <m:e>
                  <m:eqArr>
                    <m:eqArrPr>
                      <m:ctrlPr>
                        <w:rPr>
                          <w:rFonts w:ascii="Cambria Math" w:hAnsi="Cambria Math"/>
                          <w:i/>
                          <w:color w:val="003366"/>
                          <w:sz w:val="52"/>
                          <w:szCs w:val="52"/>
                        </w:rPr>
                      </m:ctrlPr>
                    </m:eqArrPr>
                    <m:e>
                      <m:r>
                        <w:rPr>
                          <w:rFonts w:ascii="Cambria Math" w:hAnsi="Cambria Math"/>
                          <w:color w:val="003366"/>
                          <w:sz w:val="52"/>
                          <w:szCs w:val="52"/>
                        </w:rPr>
                        <m:t>first positive</m:t>
                      </m:r>
                    </m:e>
                    <m:e>
                      <m:r>
                        <w:rPr>
                          <w:rFonts w:ascii="Cambria Math" w:hAnsi="Cambria Math"/>
                          <w:color w:val="003366"/>
                          <w:sz w:val="52"/>
                          <w:szCs w:val="52"/>
                        </w:rPr>
                        <m:t>cumulative</m:t>
                      </m:r>
                      <m:ctrlPr>
                        <w:rPr>
                          <w:rFonts w:ascii="Cambria Math" w:eastAsia="Cambria Math" w:hAnsi="Cambria Math" w:cs="Cambria Math"/>
                          <w:i/>
                          <w:color w:val="003366"/>
                          <w:sz w:val="52"/>
                          <w:szCs w:val="52"/>
                        </w:rPr>
                      </m:ctrlPr>
                    </m:e>
                    <m:e>
                      <m:r>
                        <w:rPr>
                          <w:rFonts w:ascii="Cambria Math" w:eastAsia="Cambria Math" w:hAnsi="Cambria Math" w:cs="Cambria Math"/>
                          <w:color w:val="003366"/>
                          <w:sz w:val="52"/>
                          <w:szCs w:val="52"/>
                        </w:rPr>
                        <m:t>cash flow</m:t>
                      </m:r>
                    </m:e>
                  </m:eqArr>
                </m:e>
              </m:d>
            </m:num>
            <m:den>
              <m:d>
                <m:dPr>
                  <m:ctrlPr>
                    <w:rPr>
                      <w:rFonts w:ascii="Cambria Math" w:hAnsi="Cambria Math"/>
                      <w:i/>
                      <w:color w:val="003366"/>
                      <w:sz w:val="52"/>
                      <w:szCs w:val="52"/>
                    </w:rPr>
                  </m:ctrlPr>
                </m:dPr>
                <m:e>
                  <m:eqArr>
                    <m:eqArrPr>
                      <m:ctrlPr>
                        <w:rPr>
                          <w:rFonts w:ascii="Cambria Math" w:hAnsi="Cambria Math"/>
                          <w:i/>
                          <w:color w:val="003366"/>
                          <w:sz w:val="52"/>
                          <w:szCs w:val="52"/>
                        </w:rPr>
                      </m:ctrlPr>
                    </m:eqArrPr>
                    <m:e>
                      <m:r>
                        <w:rPr>
                          <w:rFonts w:ascii="Cambria Math" w:hAnsi="Cambria Math"/>
                          <w:color w:val="003366"/>
                          <w:sz w:val="52"/>
                          <w:szCs w:val="52"/>
                        </w:rPr>
                        <m:t>cash flow</m:t>
                      </m:r>
                    </m:e>
                    <m:e>
                      <m:r>
                        <w:rPr>
                          <w:rFonts w:ascii="Cambria Math" w:hAnsi="Cambria Math"/>
                          <w:color w:val="003366"/>
                          <w:sz w:val="52"/>
                          <w:szCs w:val="52"/>
                        </w:rPr>
                        <m:t>in that year</m:t>
                      </m:r>
                    </m:e>
                  </m:eqArr>
                </m:e>
              </m:d>
            </m:den>
          </m:f>
          <m:r>
            <w:rPr>
              <w:rFonts w:ascii="Cambria Math" w:hAnsi="Cambria Math"/>
              <w:color w:val="003366"/>
              <w:sz w:val="52"/>
              <w:szCs w:val="52"/>
            </w:rPr>
            <m:t xml:space="preserve">                 </m:t>
          </m:r>
        </m:oMath>
      </m:oMathPara>
    </w:p>
    <w:p w:rsidR="000619E9" w:rsidRPr="000B2C79"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=2-</m:t>
          </m:r>
          <m:f>
            <m:fPr>
              <m:ctrlPr>
                <w:rPr>
                  <w:rFonts w:ascii="Cambria Math" w:hAnsi="Cambria Math"/>
                  <w:i/>
                  <w:color w:val="003366"/>
                  <w:sz w:val="52"/>
                  <w:szCs w:val="52"/>
                </w:rPr>
              </m:ctrlPr>
            </m:fPr>
            <m:num>
              <m:d>
                <m:dPr>
                  <m:ctrlPr>
                    <w:rPr>
                      <w:rFonts w:ascii="Cambria Math" w:hAnsi="Cambria Math"/>
                      <w:i/>
                      <w:color w:val="003366"/>
                      <w:sz w:val="52"/>
                      <w:szCs w:val="52"/>
                    </w:rPr>
                  </m:ctrlPr>
                </m:dPr>
                <m:e>
                  <m:r>
                    <w:rPr>
                      <w:rFonts w:ascii="Cambria Math" w:hAnsi="Cambria Math"/>
                      <w:color w:val="003366"/>
                      <w:sz w:val="52"/>
                      <w:szCs w:val="52"/>
                    </w:rPr>
                    <m:t>-9+6+5</m:t>
                  </m:r>
                </m:e>
              </m:d>
            </m:num>
            <m:den>
              <m:r>
                <w:rPr>
                  <w:rFonts w:ascii="Cambria Math" w:hAnsi="Cambria Math"/>
                  <w:color w:val="003366"/>
                  <w:sz w:val="52"/>
                  <w:szCs w:val="52"/>
                </w:rPr>
                <m:t>5</m:t>
              </m:r>
            </m:den>
          </m:f>
        </m:oMath>
      </m:oMathPara>
    </w:p>
    <w:p w:rsidR="000619E9" w:rsidRPr="000B2C79"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=2-</m:t>
          </m:r>
          <m:f>
            <m:fPr>
              <m:ctrlPr>
                <w:rPr>
                  <w:rFonts w:ascii="Cambria Math" w:hAnsi="Cambria Math"/>
                  <w:i/>
                  <w:color w:val="003366"/>
                  <w:sz w:val="52"/>
                  <w:szCs w:val="52"/>
                </w:rPr>
              </m:ctrlPr>
            </m:fPr>
            <m:num>
              <m:r>
                <w:rPr>
                  <w:rFonts w:ascii="Cambria Math" w:hAnsi="Cambria Math"/>
                  <w:color w:val="003366"/>
                  <w:sz w:val="52"/>
                  <w:szCs w:val="52"/>
                </w:rPr>
                <m:t>2</m:t>
              </m:r>
            </m:num>
            <m:den>
              <m:r>
                <w:rPr>
                  <w:rFonts w:ascii="Cambria Math" w:hAnsi="Cambria Math"/>
                  <w:color w:val="003366"/>
                  <w:sz w:val="52"/>
                  <w:szCs w:val="52"/>
                </w:rPr>
                <m:t>5</m:t>
              </m:r>
            </m:den>
          </m:f>
        </m:oMath>
      </m:oMathPara>
    </w:p>
    <w:p w:rsidR="000619E9" w:rsidRPr="00001C82" w:rsidRDefault="000619E9" w:rsidP="000619E9">
      <w:pPr>
        <w:spacing w:after="200" w:line="276" w:lineRule="auto"/>
        <w:rPr>
          <w:rFonts w:asciiTheme="majorHAnsi" w:hAnsiTheme="majorHAnsi"/>
          <w:color w:val="003366"/>
          <w:sz w:val="52"/>
          <w:szCs w:val="52"/>
        </w:rPr>
      </w:pPr>
      <m:oMath>
        <m:r>
          <w:rPr>
            <w:rFonts w:ascii="Cambria Math" w:hAnsi="Cambria Math"/>
            <w:color w:val="003366"/>
            <w:sz w:val="52"/>
            <w:szCs w:val="52"/>
          </w:rPr>
          <m:t xml:space="preserve">                 =1.6yrs</m:t>
        </m:r>
      </m:oMath>
      <w:r>
        <w:t xml:space="preserve"> </w:t>
      </w:r>
    </w:p>
    <w:p w:rsidR="000619E9" w:rsidRPr="00065797" w:rsidRDefault="000619E9" w:rsidP="000619E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Profitability Index</w:t>
      </w:r>
    </w:p>
    <w:p w:rsidR="000619E9" w:rsidRDefault="000619E9" w:rsidP="000619E9">
      <w:pPr>
        <w:spacing w:after="200" w:line="276" w:lineRule="auto"/>
        <w:rPr>
          <w:rFonts w:asciiTheme="majorHAnsi" w:hAnsiTheme="majorHAnsi"/>
          <w:color w:val="003366"/>
          <w:sz w:val="52"/>
          <w:szCs w:val="52"/>
        </w:rPr>
      </w:pPr>
      <w:r w:rsidRPr="009F4D7E">
        <w:rPr>
          <w:rFonts w:asciiTheme="majorHAnsi" w:hAnsiTheme="majorHAnsi"/>
          <w:color w:val="003366"/>
          <w:sz w:val="52"/>
          <w:szCs w:val="52"/>
        </w:rPr>
        <w:t>P</w:t>
      </w:r>
      <w:r>
        <w:rPr>
          <w:rFonts w:asciiTheme="majorHAnsi" w:hAnsiTheme="majorHAnsi"/>
          <w:color w:val="003366"/>
          <w:sz w:val="52"/>
          <w:szCs w:val="52"/>
        </w:rPr>
        <w:t>rofitability index is calculated as:</w:t>
      </w:r>
      <w:r w:rsidRPr="009F4D7E">
        <w:rPr>
          <w:rFonts w:asciiTheme="majorHAnsi" w:hAnsiTheme="majorHAnsi"/>
          <w:color w:val="003366"/>
          <w:sz w:val="52"/>
          <w:szCs w:val="52"/>
        </w:rPr>
        <w:t xml:space="preserve"> </w:t>
      </w:r>
    </w:p>
    <w:p w:rsidR="000619E9" w:rsidRPr="007B19FC" w:rsidRDefault="000619E9" w:rsidP="000619E9">
      <w:pPr>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PI</m:t>
          </m:r>
          <m:r>
            <m:rPr>
              <m:sty m:val="p"/>
            </m:rPr>
            <w:rPr>
              <w:rFonts w:ascii="Cambria Math" w:hAnsiTheme="majorHAnsi"/>
              <w:color w:val="003366"/>
              <w:sz w:val="52"/>
              <w:szCs w:val="52"/>
            </w:rPr>
            <m:t>=</m:t>
          </m:r>
          <m:f>
            <m:fPr>
              <m:ctrlPr>
                <w:rPr>
                  <w:rFonts w:ascii="Cambria Math" w:hAnsiTheme="majorHAnsi"/>
                  <w:color w:val="003366"/>
                  <w:sz w:val="52"/>
                  <w:szCs w:val="52"/>
                </w:rPr>
              </m:ctrlPr>
            </m:fPr>
            <m:num>
              <m:r>
                <m:rPr>
                  <m:sty m:val="p"/>
                </m:rPr>
                <w:rPr>
                  <w:rFonts w:ascii="Cambria Math" w:hAnsi="Cambria Math"/>
                  <w:color w:val="003366"/>
                  <w:sz w:val="52"/>
                  <w:szCs w:val="52"/>
                </w:rPr>
                <m:t>NPV(future cash flows excluding the initial investment)</m:t>
              </m:r>
            </m:num>
            <m:den>
              <m:r>
                <m:rPr>
                  <m:sty m:val="p"/>
                </m:rPr>
                <w:rPr>
                  <w:rFonts w:ascii="Cambria Math" w:hAnsi="Cambria Math"/>
                  <w:color w:val="003366"/>
                  <w:sz w:val="52"/>
                  <w:szCs w:val="52"/>
                </w:rPr>
                <m:t>Initial investment at time zero</m:t>
              </m:r>
            </m:den>
          </m:f>
        </m:oMath>
      </m:oMathPara>
    </w:p>
    <w:p w:rsidR="000619E9" w:rsidRDefault="000619E9" w:rsidP="000619E9">
      <w:pPr>
        <w:spacing w:after="200" w:line="276" w:lineRule="auto"/>
        <w:rPr>
          <w:rFonts w:asciiTheme="majorHAnsi" w:hAnsiTheme="majorHAnsi"/>
          <w:color w:val="003366"/>
          <w:sz w:val="52"/>
          <w:szCs w:val="52"/>
        </w:rPr>
      </w:pP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t>Projects are accepted if their profitability index is more than one. The bigger the profitability index the better.</w:t>
      </w: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profitability index is simple to understand, but since it's a proportional measure, not a dollar value measure,  it suffers from the same scale effect problem as the internal rate of return (IRR) method. </w:t>
      </w:r>
    </w:p>
    <w:p w:rsidR="000619E9" w:rsidRDefault="000619E9" w:rsidP="000619E9">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0619E9" w:rsidRPr="00065797" w:rsidRDefault="000619E9" w:rsidP="000619E9">
      <w:pPr>
        <w:spacing w:after="200" w:line="276" w:lineRule="auto"/>
        <w:rPr>
          <w:rFonts w:asciiTheme="majorHAnsi" w:hAnsiTheme="majorHAnsi"/>
          <w:b/>
          <w:i/>
          <w:color w:val="800000"/>
          <w:sz w:val="72"/>
          <w:szCs w:val="72"/>
        </w:rPr>
      </w:pPr>
      <w:r w:rsidRPr="00065797">
        <w:rPr>
          <w:rFonts w:asciiTheme="majorHAnsi" w:hAnsiTheme="majorHAnsi"/>
          <w:b/>
          <w:i/>
          <w:color w:val="800000"/>
          <w:sz w:val="72"/>
          <w:szCs w:val="72"/>
        </w:rPr>
        <w:lastRenderedPageBreak/>
        <w:t xml:space="preserve">Calculation Example: </w:t>
      </w:r>
      <w:r>
        <w:rPr>
          <w:rFonts w:asciiTheme="majorHAnsi" w:hAnsiTheme="majorHAnsi"/>
          <w:b/>
          <w:i/>
          <w:color w:val="800000"/>
          <w:sz w:val="72"/>
          <w:szCs w:val="72"/>
        </w:rPr>
        <w:t>Profitability Index</w:t>
      </w:r>
    </w:p>
    <w:p w:rsidR="000619E9" w:rsidRDefault="000619E9" w:rsidP="000619E9">
      <w:pPr>
        <w:spacing w:after="200" w:line="276" w:lineRule="auto"/>
        <w:rPr>
          <w:rFonts w:asciiTheme="majorHAnsi" w:hAnsiTheme="majorHAnsi"/>
          <w:color w:val="003366"/>
          <w:sz w:val="52"/>
          <w:szCs w:val="52"/>
        </w:rPr>
      </w:pPr>
      <w:r w:rsidRPr="00FD5C2F">
        <w:rPr>
          <w:rFonts w:asciiTheme="majorHAnsi" w:hAnsiTheme="majorHAnsi"/>
          <w:b/>
          <w:color w:val="003366"/>
          <w:sz w:val="52"/>
          <w:szCs w:val="52"/>
        </w:rPr>
        <w:t>Question:</w:t>
      </w:r>
      <w:r>
        <w:rPr>
          <w:rFonts w:asciiTheme="majorHAnsi" w:hAnsiTheme="majorHAnsi"/>
          <w:color w:val="003366"/>
          <w:sz w:val="52"/>
          <w:szCs w:val="52"/>
        </w:rPr>
        <w:t xml:space="preserve"> A mining firm's potential new gold mine has the following after-tax cash flows:</w:t>
      </w:r>
    </w:p>
    <w:p w:rsidR="000619E9" w:rsidRPr="00DD463C" w:rsidRDefault="000619E9" w:rsidP="000619E9">
      <w:pPr>
        <w:pStyle w:val="ListParagraph"/>
        <w:numPr>
          <w:ilvl w:val="0"/>
          <w:numId w:val="20"/>
        </w:numPr>
        <w:spacing w:after="200" w:line="276" w:lineRule="auto"/>
        <w:rPr>
          <w:rFonts w:asciiTheme="majorHAnsi" w:hAnsiTheme="majorHAnsi"/>
          <w:color w:val="003366"/>
          <w:sz w:val="52"/>
          <w:szCs w:val="52"/>
        </w:rPr>
      </w:pPr>
      <w:r w:rsidRPr="00DD463C">
        <w:rPr>
          <w:rFonts w:asciiTheme="majorHAnsi" w:hAnsiTheme="majorHAnsi"/>
          <w:color w:val="003366"/>
          <w:sz w:val="52"/>
          <w:szCs w:val="52"/>
        </w:rPr>
        <w:t xml:space="preserve">$9m </w:t>
      </w:r>
      <w:r>
        <w:rPr>
          <w:rFonts w:asciiTheme="majorHAnsi" w:hAnsiTheme="majorHAnsi"/>
          <w:color w:val="003366"/>
          <w:sz w:val="52"/>
          <w:szCs w:val="52"/>
        </w:rPr>
        <w:t xml:space="preserve">outflow </w:t>
      </w:r>
      <w:r w:rsidRPr="00DD463C">
        <w:rPr>
          <w:rFonts w:asciiTheme="majorHAnsi" w:hAnsiTheme="majorHAnsi"/>
          <w:color w:val="003366"/>
          <w:sz w:val="52"/>
          <w:szCs w:val="52"/>
        </w:rPr>
        <w:t xml:space="preserve">to buy extra machinery needed to excavate the mine which will be delivered and paid for immediately (t=0). </w:t>
      </w:r>
    </w:p>
    <w:p w:rsidR="000619E9" w:rsidRPr="00DD463C" w:rsidRDefault="000619E9" w:rsidP="000619E9">
      <w:pPr>
        <w:pStyle w:val="ListParagraph"/>
        <w:numPr>
          <w:ilvl w:val="0"/>
          <w:numId w:val="20"/>
        </w:numPr>
        <w:spacing w:after="200" w:line="276" w:lineRule="auto"/>
        <w:rPr>
          <w:rFonts w:asciiTheme="majorHAnsi" w:hAnsiTheme="majorHAnsi"/>
          <w:color w:val="003366"/>
          <w:sz w:val="52"/>
          <w:szCs w:val="52"/>
        </w:rPr>
      </w:pPr>
      <w:r w:rsidRPr="00DD463C">
        <w:rPr>
          <w:rFonts w:asciiTheme="majorHAnsi" w:hAnsiTheme="majorHAnsi"/>
          <w:color w:val="003366"/>
          <w:sz w:val="52"/>
          <w:szCs w:val="52"/>
        </w:rPr>
        <w:t xml:space="preserve">$6m </w:t>
      </w:r>
      <w:r>
        <w:rPr>
          <w:rFonts w:asciiTheme="majorHAnsi" w:hAnsiTheme="majorHAnsi"/>
          <w:color w:val="003366"/>
          <w:sz w:val="52"/>
          <w:szCs w:val="52"/>
        </w:rPr>
        <w:t xml:space="preserve">inflow </w:t>
      </w:r>
      <w:r w:rsidRPr="00DD463C">
        <w:rPr>
          <w:rFonts w:asciiTheme="majorHAnsi" w:hAnsiTheme="majorHAnsi"/>
          <w:color w:val="003366"/>
          <w:sz w:val="52"/>
          <w:szCs w:val="52"/>
        </w:rPr>
        <w:t>in one year (t=1) from gold sales.</w:t>
      </w:r>
    </w:p>
    <w:p w:rsidR="000619E9" w:rsidRDefault="000619E9" w:rsidP="000619E9">
      <w:pPr>
        <w:pStyle w:val="ListParagraph"/>
        <w:numPr>
          <w:ilvl w:val="0"/>
          <w:numId w:val="20"/>
        </w:numPr>
        <w:spacing w:after="200" w:line="276" w:lineRule="auto"/>
        <w:rPr>
          <w:rFonts w:asciiTheme="majorHAnsi" w:hAnsiTheme="majorHAnsi"/>
          <w:color w:val="003366"/>
          <w:sz w:val="52"/>
          <w:szCs w:val="52"/>
        </w:rPr>
      </w:pPr>
      <w:r w:rsidRPr="00DD463C">
        <w:rPr>
          <w:rFonts w:asciiTheme="majorHAnsi" w:hAnsiTheme="majorHAnsi"/>
          <w:color w:val="003366"/>
          <w:sz w:val="52"/>
          <w:szCs w:val="52"/>
        </w:rPr>
        <w:t xml:space="preserve">$5m </w:t>
      </w:r>
      <w:r>
        <w:rPr>
          <w:rFonts w:asciiTheme="majorHAnsi" w:hAnsiTheme="majorHAnsi"/>
          <w:color w:val="003366"/>
          <w:sz w:val="52"/>
          <w:szCs w:val="52"/>
        </w:rPr>
        <w:t xml:space="preserve">inflow </w:t>
      </w:r>
      <w:r w:rsidRPr="00DD463C">
        <w:rPr>
          <w:rFonts w:asciiTheme="majorHAnsi" w:hAnsiTheme="majorHAnsi"/>
          <w:color w:val="003366"/>
          <w:sz w:val="52"/>
          <w:szCs w:val="52"/>
        </w:rPr>
        <w:t>in two  years (t=2) from gold sales.</w:t>
      </w:r>
    </w:p>
    <w:p w:rsidR="000619E9" w:rsidRDefault="000619E9" w:rsidP="000619E9">
      <w:pPr>
        <w:spacing w:after="200" w:line="276" w:lineRule="auto"/>
        <w:rPr>
          <w:rFonts w:asciiTheme="majorHAnsi" w:hAnsiTheme="majorHAnsi"/>
          <w:color w:val="003366"/>
          <w:sz w:val="52"/>
          <w:szCs w:val="52"/>
        </w:rPr>
      </w:pPr>
      <w:r w:rsidRPr="00E278C6">
        <w:rPr>
          <w:rFonts w:asciiTheme="majorHAnsi" w:hAnsiTheme="majorHAnsi"/>
          <w:color w:val="003366"/>
          <w:sz w:val="52"/>
          <w:szCs w:val="52"/>
        </w:rPr>
        <w:t>The discount rate is 10% pa given as an effective annual rate.</w:t>
      </w:r>
    </w:p>
    <w:p w:rsidR="000619E9" w:rsidRDefault="000619E9" w:rsidP="000619E9">
      <w:pPr>
        <w:spacing w:after="200" w:line="276" w:lineRule="auto"/>
        <w:rPr>
          <w:rFonts w:asciiTheme="majorHAnsi" w:hAnsiTheme="majorHAnsi"/>
          <w:color w:val="003366"/>
          <w:sz w:val="52"/>
          <w:szCs w:val="52"/>
        </w:rPr>
      </w:pPr>
      <w:r>
        <w:rPr>
          <w:rFonts w:asciiTheme="majorHAnsi" w:hAnsiTheme="majorHAnsi"/>
          <w:color w:val="003366"/>
          <w:sz w:val="52"/>
          <w:szCs w:val="52"/>
        </w:rPr>
        <w:t>What is the profitability index?</w:t>
      </w:r>
    </w:p>
    <w:p w:rsidR="000619E9" w:rsidRDefault="000619E9" w:rsidP="000619E9">
      <w:pPr>
        <w:spacing w:after="200" w:line="276" w:lineRule="auto"/>
        <w:rPr>
          <w:rFonts w:asciiTheme="majorHAnsi" w:hAnsiTheme="majorHAnsi"/>
          <w:color w:val="003366"/>
          <w:sz w:val="52"/>
          <w:szCs w:val="52"/>
        </w:rPr>
      </w:pPr>
      <w:r w:rsidRPr="00E278C6">
        <w:rPr>
          <w:rFonts w:asciiTheme="majorHAnsi" w:hAnsiTheme="majorHAnsi"/>
          <w:b/>
          <w:color w:val="003366"/>
          <w:sz w:val="52"/>
          <w:szCs w:val="52"/>
        </w:rPr>
        <w:lastRenderedPageBreak/>
        <w:t>Answer:</w:t>
      </w:r>
      <w:r>
        <w:rPr>
          <w:rFonts w:asciiTheme="majorHAnsi" w:hAnsiTheme="majorHAnsi"/>
          <w:b/>
          <w:color w:val="003366"/>
          <w:sz w:val="52"/>
          <w:szCs w:val="52"/>
        </w:rPr>
        <w:t xml:space="preserve"> </w:t>
      </w:r>
      <w:r>
        <w:rPr>
          <w:rFonts w:asciiTheme="majorHAnsi" w:hAnsiTheme="majorHAnsi"/>
          <w:color w:val="003366"/>
          <w:sz w:val="52"/>
          <w:szCs w:val="52"/>
        </w:rPr>
        <w:t>Remember that an investment is a cash outflow, just the same as a cost. So a positive investment is a negative cash flow:</w:t>
      </w:r>
    </w:p>
    <w:p w:rsidR="000619E9" w:rsidRPr="00E278C6"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Initial investment=-</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-9m</m:t>
              </m:r>
            </m:e>
          </m:d>
          <m:r>
            <w:rPr>
              <w:rFonts w:ascii="Cambria Math" w:hAnsi="Cambria Math"/>
              <w:color w:val="003366"/>
              <w:sz w:val="52"/>
              <w:szCs w:val="52"/>
            </w:rPr>
            <m:t>=$9m</m:t>
          </m:r>
        </m:oMath>
      </m:oMathPara>
    </w:p>
    <w:p w:rsidR="000619E9" w:rsidRPr="0056083E" w:rsidRDefault="000619E9" w:rsidP="000619E9">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NPV</m:t>
          </m:r>
          <m:d>
            <m:dPr>
              <m:ctrlPr>
                <w:rPr>
                  <w:rFonts w:ascii="Cambria Math" w:hAnsi="Cambria Math"/>
                  <w:color w:val="003366"/>
                  <w:sz w:val="52"/>
                  <w:szCs w:val="52"/>
                </w:rPr>
              </m:ctrlPr>
            </m:dPr>
            <m:e>
              <m:r>
                <m:rPr>
                  <m:sty m:val="p"/>
                </m:rPr>
                <w:rPr>
                  <w:rFonts w:ascii="Cambria Math" w:hAnsi="Cambria Math"/>
                  <w:color w:val="003366"/>
                  <w:sz w:val="52"/>
                  <w:szCs w:val="52"/>
                </w:rPr>
                <m:t>future cash flows excluding the initial investment</m:t>
              </m:r>
            </m:e>
          </m:d>
        </m:oMath>
      </m:oMathPara>
    </w:p>
    <w:p w:rsidR="000619E9"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oMath>
      </m:oMathPara>
    </w:p>
    <w:p w:rsidR="000619E9"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6m</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1+0.1</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5m</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1+0.1</m:t>
                      </m:r>
                    </m:e>
                  </m:d>
                </m:e>
                <m:sup>
                  <m:r>
                    <w:rPr>
                      <w:rFonts w:ascii="Cambria Math" w:hAnsi="Cambria Math"/>
                      <w:color w:val="003366"/>
                      <w:sz w:val="52"/>
                      <w:szCs w:val="52"/>
                    </w:rPr>
                    <m:t>2</m:t>
                  </m:r>
                </m:sup>
              </m:sSup>
            </m:den>
          </m:f>
        </m:oMath>
      </m:oMathPara>
    </w:p>
    <w:p w:rsidR="000619E9"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=$9.58677686m</m:t>
          </m:r>
        </m:oMath>
      </m:oMathPara>
    </w:p>
    <w:p w:rsidR="000619E9" w:rsidRPr="007B19FC" w:rsidRDefault="000619E9" w:rsidP="000619E9">
      <w:pPr>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PI</m:t>
          </m:r>
          <m:r>
            <m:rPr>
              <m:sty m:val="p"/>
            </m:rPr>
            <w:rPr>
              <w:rFonts w:ascii="Cambria Math" w:hAnsiTheme="majorHAnsi"/>
              <w:color w:val="003366"/>
              <w:sz w:val="52"/>
              <w:szCs w:val="52"/>
            </w:rPr>
            <m:t>=</m:t>
          </m:r>
          <m:f>
            <m:fPr>
              <m:ctrlPr>
                <w:rPr>
                  <w:rFonts w:ascii="Cambria Math" w:hAnsiTheme="majorHAnsi"/>
                  <w:color w:val="003366"/>
                  <w:sz w:val="52"/>
                  <w:szCs w:val="52"/>
                </w:rPr>
              </m:ctrlPr>
            </m:fPr>
            <m:num>
              <m:r>
                <m:rPr>
                  <m:sty m:val="p"/>
                </m:rPr>
                <w:rPr>
                  <w:rFonts w:ascii="Cambria Math" w:hAnsi="Cambria Math"/>
                  <w:color w:val="003366"/>
                  <w:sz w:val="52"/>
                  <w:szCs w:val="52"/>
                </w:rPr>
                <m:t>NPV(future cash flows excluding the initial investment)</m:t>
              </m:r>
            </m:num>
            <m:den>
              <m:r>
                <m:rPr>
                  <m:sty m:val="p"/>
                </m:rPr>
                <w:rPr>
                  <w:rFonts w:ascii="Cambria Math" w:hAnsi="Cambria Math"/>
                  <w:color w:val="003366"/>
                  <w:sz w:val="52"/>
                  <w:szCs w:val="52"/>
                </w:rPr>
                <m:t>Initial investment at time zero</m:t>
              </m:r>
            </m:den>
          </m:f>
        </m:oMath>
      </m:oMathPara>
    </w:p>
    <w:p w:rsidR="000619E9" w:rsidRDefault="000619E9" w:rsidP="000619E9">
      <w:pPr>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w:lastRenderedPageBreak/>
            <m:t xml:space="preserve">     </m:t>
          </m:r>
          <m:r>
            <m:rPr>
              <m:sty m:val="p"/>
            </m:rPr>
            <w:rPr>
              <w:rFonts w:ascii="Cambria Math" w:hAnsiTheme="majorHAnsi"/>
              <w:color w:val="003366"/>
              <w:sz w:val="52"/>
              <w:szCs w:val="52"/>
            </w:rPr>
            <m:t>=</m:t>
          </m:r>
          <m:f>
            <m:fPr>
              <m:ctrlPr>
                <w:rPr>
                  <w:rFonts w:ascii="Cambria Math" w:hAnsiTheme="majorHAnsi"/>
                  <w:color w:val="003366"/>
                  <w:sz w:val="52"/>
                  <w:szCs w:val="52"/>
                </w:rPr>
              </m:ctrlPr>
            </m:fPr>
            <m:num>
              <m:r>
                <w:rPr>
                  <w:rFonts w:ascii="Cambria Math" w:hAnsi="Cambria Math"/>
                  <w:color w:val="003366"/>
                  <w:sz w:val="52"/>
                  <w:szCs w:val="52"/>
                </w:rPr>
                <m:t>$9.58677686m</m:t>
              </m:r>
            </m:num>
            <m:den>
              <m:r>
                <w:rPr>
                  <w:rFonts w:ascii="Cambria Math" w:hAnsi="Cambria Math"/>
                  <w:color w:val="003366"/>
                  <w:sz w:val="52"/>
                  <w:szCs w:val="52"/>
                </w:rPr>
                <m:t>$9m</m:t>
              </m:r>
            </m:den>
          </m:f>
          <m:r>
            <m:rPr>
              <m:sty m:val="p"/>
            </m:rPr>
            <w:rPr>
              <w:rFonts w:ascii="Cambria Math" w:hAnsiTheme="majorHAnsi"/>
              <w:color w:val="003366"/>
              <w:sz w:val="52"/>
              <w:szCs w:val="52"/>
            </w:rPr>
            <m:t>=1.065197429</m:t>
          </m:r>
        </m:oMath>
      </m:oMathPara>
    </w:p>
    <w:p w:rsidR="000619E9" w:rsidRPr="007B19FC" w:rsidRDefault="000619E9" w:rsidP="000619E9">
      <w:pPr>
        <w:rPr>
          <w:rFonts w:asciiTheme="majorHAnsi" w:hAnsiTheme="majorHAnsi"/>
          <w:color w:val="003366"/>
          <w:sz w:val="52"/>
          <w:szCs w:val="52"/>
        </w:rPr>
      </w:pPr>
      <w:r>
        <w:rPr>
          <w:rFonts w:asciiTheme="majorHAnsi" w:hAnsiTheme="majorHAnsi"/>
          <w:color w:val="003366"/>
          <w:sz w:val="52"/>
          <w:szCs w:val="52"/>
        </w:rPr>
        <w:t xml:space="preserve">Since the profitability index is more than one, the project should be accepted. </w:t>
      </w:r>
    </w:p>
    <w:p w:rsidR="000619E9" w:rsidRDefault="000619E9" w:rsidP="000619E9">
      <w:pPr>
        <w:spacing w:after="200" w:line="276" w:lineRule="auto"/>
        <w:rPr>
          <w:rFonts w:asciiTheme="majorHAnsi" w:hAnsiTheme="majorHAnsi"/>
          <w:b/>
          <w:i/>
          <w:color w:val="800000"/>
          <w:sz w:val="72"/>
          <w:szCs w:val="72"/>
        </w:rPr>
      </w:pPr>
    </w:p>
    <w:p w:rsidR="000619E9" w:rsidRPr="00AF7C11" w:rsidRDefault="000619E9" w:rsidP="000619E9">
      <w:pPr>
        <w:spacing w:after="200" w:line="276" w:lineRule="auto"/>
        <w:rPr>
          <w:rFonts w:asciiTheme="majorHAnsi" w:hAnsiTheme="majorHAnsi"/>
          <w:b/>
          <w:i/>
          <w:color w:val="800000"/>
          <w:sz w:val="72"/>
          <w:szCs w:val="72"/>
        </w:rPr>
      </w:pPr>
      <w:r>
        <w:rPr>
          <w:rFonts w:asciiTheme="majorHAnsi" w:hAnsiTheme="majorHAnsi"/>
          <w:b/>
          <w:i/>
          <w:color w:val="800000"/>
          <w:sz w:val="72"/>
          <w:szCs w:val="72"/>
        </w:rPr>
        <w:t>Questions: Profitability index</w:t>
      </w:r>
    </w:p>
    <w:p w:rsidR="000619E9" w:rsidRDefault="00A92B0E" w:rsidP="000619E9">
      <w:pPr>
        <w:spacing w:after="200" w:line="276" w:lineRule="auto"/>
        <w:rPr>
          <w:rFonts w:asciiTheme="majorHAnsi" w:hAnsiTheme="majorHAnsi"/>
          <w:color w:val="003366"/>
          <w:sz w:val="52"/>
          <w:szCs w:val="52"/>
        </w:rPr>
      </w:pPr>
      <w:hyperlink r:id="rId12" w:history="1">
        <w:r w:rsidR="000619E9" w:rsidRPr="00A22CC3">
          <w:rPr>
            <w:rStyle w:val="Hyperlink"/>
            <w:rFonts w:asciiTheme="majorHAnsi" w:hAnsiTheme="majorHAnsi"/>
            <w:sz w:val="52"/>
            <w:szCs w:val="52"/>
          </w:rPr>
          <w:t>http://www.fightfinance.com/?q=45,174,191,219,</w:t>
        </w:r>
      </w:hyperlink>
    </w:p>
    <w:p w:rsidR="000619E9" w:rsidRDefault="000619E9" w:rsidP="000619E9">
      <w:pPr>
        <w:spacing w:after="200" w:line="276" w:lineRule="auto"/>
        <w:rPr>
          <w:rFonts w:asciiTheme="majorHAnsi" w:hAnsiTheme="majorHAnsi"/>
          <w:color w:val="003366"/>
          <w:sz w:val="52"/>
          <w:szCs w:val="52"/>
        </w:rPr>
      </w:pPr>
    </w:p>
    <w:p w:rsidR="000619E9" w:rsidRDefault="000619E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0619E9" w:rsidRDefault="000619E9" w:rsidP="000619E9">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 xml:space="preserve">Calculation Example: Solving for Time - Logarithms </w:t>
      </w:r>
    </w:p>
    <w:p w:rsidR="000619E9" w:rsidRDefault="000619E9" w:rsidP="000619E9">
      <w:pPr>
        <w:spacing w:after="200" w:line="276" w:lineRule="auto"/>
        <w:rPr>
          <w:rFonts w:asciiTheme="majorHAnsi" w:hAnsiTheme="majorHAnsi"/>
          <w:color w:val="003366"/>
          <w:sz w:val="52"/>
          <w:szCs w:val="52"/>
        </w:rPr>
      </w:pPr>
      <w:r w:rsidRPr="00F74023">
        <w:rPr>
          <w:rFonts w:asciiTheme="majorHAnsi" w:hAnsiTheme="majorHAnsi"/>
          <w:b/>
          <w:color w:val="003366"/>
          <w:sz w:val="52"/>
          <w:szCs w:val="52"/>
        </w:rPr>
        <w:t>Question</w:t>
      </w:r>
      <w:r>
        <w:rPr>
          <w:rFonts w:asciiTheme="majorHAnsi" w:hAnsiTheme="majorHAnsi"/>
          <w:color w:val="003366"/>
          <w:sz w:val="52"/>
          <w:szCs w:val="52"/>
        </w:rPr>
        <w:t>: You have some money in the bank. The effective monthly interest rate is 0.5% per month. How long will it take before your money in the bank has doubled?</w:t>
      </w:r>
    </w:p>
    <w:p w:rsidR="000619E9" w:rsidRDefault="000619E9" w:rsidP="000619E9">
      <w:pPr>
        <w:spacing w:after="200" w:line="276" w:lineRule="auto"/>
        <w:rPr>
          <w:rFonts w:asciiTheme="majorHAnsi" w:hAnsiTheme="majorHAnsi"/>
          <w:color w:val="003366"/>
          <w:sz w:val="52"/>
          <w:szCs w:val="52"/>
        </w:rPr>
      </w:pPr>
      <w:r w:rsidRPr="00D66842">
        <w:rPr>
          <w:rFonts w:asciiTheme="majorHAnsi" w:hAnsiTheme="majorHAnsi"/>
          <w:b/>
          <w:color w:val="003366"/>
          <w:sz w:val="52"/>
          <w:szCs w:val="52"/>
        </w:rPr>
        <w:t>Answer</w:t>
      </w:r>
      <w:r>
        <w:rPr>
          <w:rFonts w:asciiTheme="majorHAnsi" w:hAnsiTheme="majorHAnsi"/>
          <w:color w:val="003366"/>
          <w:sz w:val="52"/>
          <w:szCs w:val="52"/>
        </w:rPr>
        <w:t xml:space="preserve">: Let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oMath>
      <w:r>
        <w:rPr>
          <w:rFonts w:asciiTheme="majorHAnsi" w:hAnsiTheme="majorHAnsi"/>
          <w:color w:val="003366"/>
          <w:sz w:val="52"/>
          <w:szCs w:val="52"/>
        </w:rPr>
        <w:t xml:space="preserve"> be the money currently in the bank. Therefore the money in the bank will double when the future value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t</m:t>
            </m:r>
          </m:sub>
        </m:sSub>
      </m:oMath>
      <w:r>
        <w:rPr>
          <w:rFonts w:asciiTheme="majorHAnsi" w:hAnsiTheme="majorHAnsi"/>
          <w:color w:val="003366"/>
          <w:sz w:val="52"/>
          <w:szCs w:val="52"/>
        </w:rPr>
        <w:t xml:space="preserve"> equals </w:t>
      </w:r>
      <m:oMath>
        <m:r>
          <m:rPr>
            <m:sty m:val="p"/>
          </m:rPr>
          <w:rPr>
            <w:rFonts w:ascii="Cambria Math" w:hAnsi="Cambria Math"/>
            <w:color w:val="003366"/>
            <w:sz w:val="52"/>
            <w:szCs w:val="52"/>
          </w:rPr>
          <m:t>2</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oMath>
      <w:r>
        <w:rPr>
          <w:rFonts w:asciiTheme="majorHAnsi" w:hAnsiTheme="majorHAnsi"/>
          <w:color w:val="003366"/>
          <w:sz w:val="52"/>
          <w:szCs w:val="52"/>
        </w:rPr>
        <w:t>. The effective monthly rate is 0.5% which is 0.005.</w:t>
      </w:r>
    </w:p>
    <w:p w:rsidR="000619E9" w:rsidRPr="00987734" w:rsidRDefault="00A92B0E" w:rsidP="000619E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oMath>
      </m:oMathPara>
    </w:p>
    <w:p w:rsidR="000619E9" w:rsidRPr="0048009A"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2</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sSup>
            <m:sSupPr>
              <m:ctrlPr>
                <w:rPr>
                  <w:rFonts w:ascii="Cambria Math" w:hAnsi="Cambria Math"/>
                  <w:i/>
                  <w:color w:val="003366"/>
                  <w:sz w:val="52"/>
                  <w:szCs w:val="52"/>
                </w:rPr>
              </m:ctrlPr>
            </m:sSupPr>
            <m:e>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d>
                <m:dPr>
                  <m:ctrlPr>
                    <w:rPr>
                      <w:rFonts w:ascii="Cambria Math" w:hAnsi="Cambria Math"/>
                      <w:i/>
                      <w:color w:val="003366"/>
                      <w:sz w:val="52"/>
                      <w:szCs w:val="52"/>
                    </w:rPr>
                  </m:ctrlPr>
                </m:dPr>
                <m:e>
                  <m:r>
                    <w:rPr>
                      <w:rFonts w:ascii="Cambria Math" w:hAnsi="Cambria Math"/>
                      <w:color w:val="003366"/>
                      <w:sz w:val="52"/>
                      <w:szCs w:val="52"/>
                    </w:rPr>
                    <m:t>1+0.005</m:t>
                  </m:r>
                </m:e>
              </m:d>
            </m:e>
            <m:sup>
              <m:r>
                <w:rPr>
                  <w:rFonts w:ascii="Cambria Math" w:hAnsi="Cambria Math"/>
                  <w:color w:val="003366"/>
                  <w:sz w:val="52"/>
                  <w:szCs w:val="52"/>
                </w:rPr>
                <m:t>t</m:t>
              </m:r>
            </m:sup>
          </m:sSup>
        </m:oMath>
      </m:oMathPara>
    </w:p>
    <w:p w:rsidR="000619E9" w:rsidRPr="00987734"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2=</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1+0.005</m:t>
                  </m:r>
                </m:e>
              </m:d>
            </m:e>
            <m:sup>
              <m:r>
                <w:rPr>
                  <w:rFonts w:ascii="Cambria Math" w:hAnsi="Cambria Math"/>
                  <w:color w:val="003366"/>
                  <w:sz w:val="52"/>
                  <w:szCs w:val="52"/>
                </w:rPr>
                <m:t>t</m:t>
              </m:r>
            </m:sup>
          </m:sSup>
        </m:oMath>
      </m:oMathPara>
    </w:p>
    <w:p w:rsidR="000619E9" w:rsidRPr="00987734" w:rsidRDefault="00A92B0E" w:rsidP="000619E9">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r>
                <w:rPr>
                  <w:rFonts w:ascii="Cambria Math" w:hAnsi="Cambria Math"/>
                  <w:color w:val="003366"/>
                  <w:sz w:val="52"/>
                  <w:szCs w:val="52"/>
                </w:rPr>
                <m:t>1.005</m:t>
              </m:r>
            </m:e>
            <m:sup>
              <m:r>
                <w:rPr>
                  <w:rFonts w:ascii="Cambria Math" w:hAnsi="Cambria Math"/>
                  <w:color w:val="003366"/>
                  <w:sz w:val="52"/>
                  <w:szCs w:val="52"/>
                </w:rPr>
                <m:t>t</m:t>
              </m:r>
            </m:sup>
          </m:sSup>
          <m:r>
            <w:rPr>
              <w:rFonts w:ascii="Cambria Math" w:hAnsi="Cambria Math"/>
              <w:color w:val="003366"/>
              <w:sz w:val="52"/>
              <w:szCs w:val="52"/>
            </w:rPr>
            <m:t>=2</m:t>
          </m:r>
        </m:oMath>
      </m:oMathPara>
    </w:p>
    <w:p w:rsidR="000619E9" w:rsidRPr="00987734" w:rsidRDefault="00A92B0E" w:rsidP="000619E9">
      <w:pPr>
        <w:spacing w:after="200" w:line="276" w:lineRule="auto"/>
        <w:rPr>
          <w:rFonts w:asciiTheme="majorHAnsi" w:hAnsiTheme="majorHAnsi"/>
          <w:color w:val="003366"/>
          <w:sz w:val="52"/>
          <w:szCs w:val="52"/>
        </w:rPr>
      </w:pPr>
      <m:oMathPara>
        <m:oMathParaPr>
          <m:jc m:val="left"/>
        </m:oMathParaPr>
        <m:oMath>
          <m:func>
            <m:funcPr>
              <m:ctrlPr>
                <w:rPr>
                  <w:rFonts w:ascii="Cambria Math" w:hAnsi="Cambria Math"/>
                  <w:i/>
                  <w:color w:val="003366"/>
                  <w:sz w:val="52"/>
                  <w:szCs w:val="52"/>
                </w:rPr>
              </m:ctrlPr>
            </m:funcPr>
            <m:fName>
              <m:r>
                <m:rPr>
                  <m:sty m:val="p"/>
                </m:rPr>
                <w:rPr>
                  <w:rFonts w:ascii="Cambria Math" w:hAnsi="Cambria Math"/>
                  <w:color w:val="003366"/>
                  <w:sz w:val="52"/>
                  <w:szCs w:val="52"/>
                </w:rPr>
                <m:t>log</m:t>
              </m:r>
            </m:fName>
            <m:e>
              <m:d>
                <m:dPr>
                  <m:ctrlPr>
                    <w:rPr>
                      <w:rFonts w:ascii="Cambria Math" w:hAnsi="Cambria Math"/>
                      <w:i/>
                      <w:color w:val="003366"/>
                      <w:sz w:val="52"/>
                      <w:szCs w:val="52"/>
                    </w:rPr>
                  </m:ctrlPr>
                </m:dPr>
                <m:e>
                  <m:sSup>
                    <m:sSupPr>
                      <m:ctrlPr>
                        <w:rPr>
                          <w:rFonts w:ascii="Cambria Math" w:hAnsi="Cambria Math"/>
                          <w:i/>
                          <w:color w:val="003366"/>
                          <w:sz w:val="52"/>
                          <w:szCs w:val="52"/>
                        </w:rPr>
                      </m:ctrlPr>
                    </m:sSupPr>
                    <m:e>
                      <m:r>
                        <w:rPr>
                          <w:rFonts w:ascii="Cambria Math" w:hAnsi="Cambria Math"/>
                          <w:color w:val="003366"/>
                          <w:sz w:val="52"/>
                          <w:szCs w:val="52"/>
                        </w:rPr>
                        <m:t>1.005</m:t>
                      </m:r>
                    </m:e>
                    <m:sup>
                      <m:r>
                        <w:rPr>
                          <w:rFonts w:ascii="Cambria Math" w:hAnsi="Cambria Math"/>
                          <w:color w:val="003366"/>
                          <w:sz w:val="52"/>
                          <w:szCs w:val="52"/>
                        </w:rPr>
                        <m:t>t</m:t>
                      </m:r>
                    </m:sup>
                  </m:sSup>
                </m:e>
              </m:d>
            </m:e>
          </m:func>
          <m:r>
            <w:rPr>
              <w:rFonts w:ascii="Cambria Math" w:hAnsi="Cambria Math"/>
              <w:color w:val="003366"/>
              <w:sz w:val="52"/>
              <w:szCs w:val="52"/>
            </w:rPr>
            <m:t>=</m:t>
          </m:r>
          <m:r>
            <m:rPr>
              <m:sty m:val="p"/>
            </m:rPr>
            <w:rPr>
              <w:rFonts w:ascii="Cambria Math" w:hAnsi="Cambria Math"/>
              <w:color w:val="003366"/>
              <w:sz w:val="52"/>
              <w:szCs w:val="52"/>
            </w:rPr>
            <m:t>log⁡</m:t>
          </m:r>
          <m:r>
            <w:rPr>
              <w:rFonts w:ascii="Cambria Math" w:hAnsi="Cambria Math"/>
              <w:color w:val="003366"/>
              <w:sz w:val="52"/>
              <w:szCs w:val="52"/>
            </w:rPr>
            <m:t>(2)</m:t>
          </m:r>
        </m:oMath>
      </m:oMathPara>
    </w:p>
    <w:p w:rsidR="000619E9" w:rsidRPr="00987734"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t×</m:t>
          </m:r>
          <m:func>
            <m:funcPr>
              <m:ctrlPr>
                <w:rPr>
                  <w:rFonts w:ascii="Cambria Math" w:hAnsi="Cambria Math"/>
                  <w:i/>
                  <w:color w:val="003366"/>
                  <w:sz w:val="52"/>
                  <w:szCs w:val="52"/>
                </w:rPr>
              </m:ctrlPr>
            </m:funcPr>
            <m:fName>
              <m:r>
                <m:rPr>
                  <m:sty m:val="p"/>
                </m:rPr>
                <w:rPr>
                  <w:rFonts w:ascii="Cambria Math" w:hAnsi="Cambria Math"/>
                  <w:color w:val="003366"/>
                  <w:sz w:val="52"/>
                  <w:szCs w:val="52"/>
                </w:rPr>
                <m:t>log</m:t>
              </m:r>
            </m:fName>
            <m:e>
              <m:d>
                <m:dPr>
                  <m:ctrlPr>
                    <w:rPr>
                      <w:rFonts w:ascii="Cambria Math" w:hAnsi="Cambria Math"/>
                      <w:i/>
                      <w:color w:val="003366"/>
                      <w:sz w:val="52"/>
                      <w:szCs w:val="52"/>
                    </w:rPr>
                  </m:ctrlPr>
                </m:dPr>
                <m:e>
                  <m:r>
                    <w:rPr>
                      <w:rFonts w:ascii="Cambria Math" w:hAnsi="Cambria Math"/>
                      <w:color w:val="003366"/>
                      <w:sz w:val="52"/>
                      <w:szCs w:val="52"/>
                    </w:rPr>
                    <m:t>1.005</m:t>
                  </m:r>
                </m:e>
              </m:d>
            </m:e>
          </m:func>
          <m:r>
            <w:rPr>
              <w:rFonts w:ascii="Cambria Math" w:hAnsi="Cambria Math"/>
              <w:color w:val="003366"/>
              <w:sz w:val="52"/>
              <w:szCs w:val="52"/>
            </w:rPr>
            <m:t>=</m:t>
          </m:r>
          <m:r>
            <m:rPr>
              <m:sty m:val="p"/>
            </m:rPr>
            <w:rPr>
              <w:rFonts w:ascii="Cambria Math" w:hAnsi="Cambria Math"/>
              <w:color w:val="003366"/>
              <w:sz w:val="52"/>
              <w:szCs w:val="52"/>
            </w:rPr>
            <m:t>log⁡</m:t>
          </m:r>
          <m:r>
            <w:rPr>
              <w:rFonts w:ascii="Cambria Math" w:hAnsi="Cambria Math"/>
              <w:color w:val="003366"/>
              <w:sz w:val="52"/>
              <w:szCs w:val="52"/>
            </w:rPr>
            <m:t>(2)</m:t>
          </m:r>
        </m:oMath>
      </m:oMathPara>
    </w:p>
    <w:p w:rsidR="000619E9" w:rsidRPr="00987734" w:rsidRDefault="000619E9" w:rsidP="000619E9">
      <w:pPr>
        <w:spacing w:after="200" w:line="276" w:lineRule="auto"/>
        <w:rPr>
          <w:rFonts w:asciiTheme="majorHAnsi" w:hAnsiTheme="majorHAnsi"/>
          <w:color w:val="003366"/>
          <w:sz w:val="52"/>
          <w:szCs w:val="52"/>
        </w:rPr>
      </w:pPr>
      <m:oMath>
        <m:r>
          <w:rPr>
            <w:rFonts w:ascii="Cambria Math" w:hAnsi="Cambria Math"/>
            <w:color w:val="003366"/>
            <w:sz w:val="52"/>
            <w:szCs w:val="52"/>
          </w:rPr>
          <m:t>t=</m:t>
        </m:r>
        <m:f>
          <m:fPr>
            <m:ctrlPr>
              <w:rPr>
                <w:rFonts w:ascii="Cambria Math" w:hAnsi="Cambria Math"/>
                <w:i/>
                <w:color w:val="003366"/>
                <w:sz w:val="52"/>
                <w:szCs w:val="52"/>
              </w:rPr>
            </m:ctrlPr>
          </m:fPr>
          <m:num>
            <m:func>
              <m:funcPr>
                <m:ctrlPr>
                  <w:rPr>
                    <w:rFonts w:ascii="Cambria Math" w:hAnsi="Cambria Math"/>
                    <w:color w:val="003366"/>
                    <w:sz w:val="52"/>
                    <w:szCs w:val="52"/>
                  </w:rPr>
                </m:ctrlPr>
              </m:funcPr>
              <m:fName>
                <m:r>
                  <m:rPr>
                    <m:sty m:val="p"/>
                  </m:rPr>
                  <w:rPr>
                    <w:rFonts w:ascii="Cambria Math" w:hAnsi="Cambria Math"/>
                    <w:color w:val="003366"/>
                    <w:sz w:val="52"/>
                    <w:szCs w:val="52"/>
                  </w:rPr>
                  <m:t>log</m:t>
                </m:r>
              </m:fName>
              <m:e>
                <m:d>
                  <m:dPr>
                    <m:ctrlPr>
                      <w:rPr>
                        <w:rFonts w:ascii="Cambria Math" w:hAnsi="Cambria Math"/>
                        <w:i/>
                        <w:color w:val="003366"/>
                        <w:sz w:val="52"/>
                        <w:szCs w:val="52"/>
                      </w:rPr>
                    </m:ctrlPr>
                  </m:dPr>
                  <m:e>
                    <m:r>
                      <w:rPr>
                        <w:rFonts w:ascii="Cambria Math" w:hAnsi="Cambria Math"/>
                        <w:color w:val="003366"/>
                        <w:sz w:val="52"/>
                        <w:szCs w:val="52"/>
                      </w:rPr>
                      <m:t>2</m:t>
                    </m:r>
                  </m:e>
                </m:d>
                <m:ctrlPr>
                  <w:rPr>
                    <w:rFonts w:ascii="Cambria Math" w:hAnsi="Cambria Math"/>
                    <w:i/>
                    <w:color w:val="003366"/>
                    <w:sz w:val="52"/>
                    <w:szCs w:val="52"/>
                  </w:rPr>
                </m:ctrlPr>
              </m:e>
            </m:func>
          </m:num>
          <m:den>
            <m:func>
              <m:funcPr>
                <m:ctrlPr>
                  <w:rPr>
                    <w:rFonts w:ascii="Cambria Math" w:hAnsi="Cambria Math"/>
                    <w:i/>
                    <w:color w:val="003366"/>
                    <w:sz w:val="52"/>
                    <w:szCs w:val="52"/>
                  </w:rPr>
                </m:ctrlPr>
              </m:funcPr>
              <m:fName>
                <m:r>
                  <m:rPr>
                    <m:sty m:val="p"/>
                  </m:rPr>
                  <w:rPr>
                    <w:rFonts w:ascii="Cambria Math" w:hAnsi="Cambria Math"/>
                    <w:color w:val="003366"/>
                    <w:sz w:val="52"/>
                    <w:szCs w:val="52"/>
                  </w:rPr>
                  <m:t>log</m:t>
                </m:r>
              </m:fName>
              <m:e>
                <m:d>
                  <m:dPr>
                    <m:ctrlPr>
                      <w:rPr>
                        <w:rFonts w:ascii="Cambria Math" w:hAnsi="Cambria Math"/>
                        <w:i/>
                        <w:color w:val="003366"/>
                        <w:sz w:val="52"/>
                        <w:szCs w:val="52"/>
                      </w:rPr>
                    </m:ctrlPr>
                  </m:dPr>
                  <m:e>
                    <m:r>
                      <w:rPr>
                        <w:rFonts w:ascii="Cambria Math" w:hAnsi="Cambria Math"/>
                        <w:color w:val="003366"/>
                        <w:sz w:val="52"/>
                        <w:szCs w:val="52"/>
                      </w:rPr>
                      <m:t>1.005</m:t>
                    </m:r>
                  </m:e>
                </m:d>
              </m:e>
            </m:func>
          </m:den>
        </m:f>
        <m:r>
          <w:rPr>
            <w:rFonts w:ascii="Cambria Math" w:hAnsi="Cambria Math"/>
            <w:color w:val="003366"/>
            <w:sz w:val="52"/>
            <w:szCs w:val="52"/>
          </w:rPr>
          <m:t>=138.98</m:t>
        </m:r>
      </m:oMath>
      <w:r>
        <w:rPr>
          <w:rFonts w:asciiTheme="majorHAnsi" w:hAnsiTheme="majorHAnsi"/>
          <w:color w:val="003366"/>
          <w:sz w:val="52"/>
          <w:szCs w:val="52"/>
        </w:rPr>
        <w:t xml:space="preserve"> months</w:t>
      </w:r>
      <m:oMath>
        <m:r>
          <w:rPr>
            <w:rFonts w:ascii="Cambria Math" w:hAnsi="Cambria Math"/>
            <w:color w:val="003366"/>
            <w:sz w:val="52"/>
            <w:szCs w:val="52"/>
          </w:rPr>
          <m:t xml:space="preserve"> =11.58 </m:t>
        </m:r>
      </m:oMath>
      <w:r>
        <w:rPr>
          <w:rFonts w:asciiTheme="majorHAnsi" w:hAnsiTheme="majorHAnsi"/>
          <w:color w:val="003366"/>
          <w:sz w:val="52"/>
          <w:szCs w:val="52"/>
        </w:rPr>
        <w:t>years.</w:t>
      </w:r>
    </w:p>
    <w:p w:rsidR="000619E9" w:rsidRDefault="000619E9" w:rsidP="000619E9">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0619E9" w:rsidRDefault="000619E9" w:rsidP="000619E9">
      <w:pPr>
        <w:spacing w:after="200" w:line="276" w:lineRule="auto"/>
        <w:rPr>
          <w:rFonts w:asciiTheme="majorHAnsi" w:hAnsiTheme="majorHAnsi"/>
          <w:color w:val="003366"/>
          <w:sz w:val="52"/>
          <w:szCs w:val="52"/>
        </w:rPr>
      </w:pPr>
      <w:r w:rsidRPr="00F74023">
        <w:rPr>
          <w:rFonts w:asciiTheme="majorHAnsi" w:hAnsiTheme="majorHAnsi"/>
          <w:b/>
          <w:color w:val="003366"/>
          <w:sz w:val="52"/>
          <w:szCs w:val="52"/>
        </w:rPr>
        <w:lastRenderedPageBreak/>
        <w:t>Question</w:t>
      </w:r>
      <w:r>
        <w:rPr>
          <w:rFonts w:asciiTheme="majorHAnsi" w:hAnsiTheme="majorHAnsi"/>
          <w:color w:val="003366"/>
          <w:sz w:val="52"/>
          <w:szCs w:val="52"/>
        </w:rPr>
        <w:t>: You want to borrow $500,000 now to buy a house. You can afford to pay $4,000 per month towards the mortgage. The interest rate on the mortgage is 9% pa, given as an annualised percentage rate compounding per month. Therefore the effective monthly rate is 0.75% per month (=0.09/12). How long will it take you to pay it off?</w:t>
      </w:r>
    </w:p>
    <w:p w:rsidR="000619E9" w:rsidRDefault="000619E9" w:rsidP="000619E9">
      <w:pPr>
        <w:spacing w:after="200" w:line="276" w:lineRule="auto"/>
        <w:rPr>
          <w:rFonts w:asciiTheme="majorHAnsi" w:hAnsiTheme="majorHAnsi"/>
          <w:color w:val="003366"/>
          <w:sz w:val="52"/>
          <w:szCs w:val="52"/>
        </w:rPr>
      </w:pPr>
      <w:r w:rsidRPr="00D66842">
        <w:rPr>
          <w:rFonts w:asciiTheme="majorHAnsi" w:hAnsiTheme="majorHAnsi"/>
          <w:b/>
          <w:color w:val="003366"/>
          <w:sz w:val="52"/>
          <w:szCs w:val="52"/>
        </w:rPr>
        <w:t>Answer</w:t>
      </w:r>
      <w:r>
        <w:rPr>
          <w:rFonts w:asciiTheme="majorHAnsi" w:hAnsiTheme="majorHAnsi"/>
          <w:color w:val="003366"/>
          <w:sz w:val="52"/>
          <w:szCs w:val="52"/>
        </w:rPr>
        <w:t>: The mortgage is fully amortising since the payments must completely pay off the loan at maturity. So,</w:t>
      </w:r>
    </w:p>
    <w:p w:rsidR="000619E9" w:rsidRDefault="00A92B0E" w:rsidP="000619E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r>
                <w:rPr>
                  <w:rFonts w:ascii="Cambria Math" w:hAnsi="Cambria Math"/>
                  <w:color w:val="003366"/>
                  <w:sz w:val="52"/>
                  <w:szCs w:val="52"/>
                </w:rPr>
                <m:t>r</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T</m:t>
                      </m:r>
                    </m:sup>
                  </m:sSup>
                </m:den>
              </m:f>
            </m:e>
          </m:d>
        </m:oMath>
      </m:oMathPara>
    </w:p>
    <w:p w:rsidR="000619E9"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500,000=</m:t>
          </m:r>
          <m:f>
            <m:fPr>
              <m:ctrlPr>
                <w:rPr>
                  <w:rFonts w:ascii="Cambria Math" w:hAnsi="Cambria Math"/>
                  <w:i/>
                  <w:color w:val="003366"/>
                  <w:sz w:val="52"/>
                  <w:szCs w:val="52"/>
                </w:rPr>
              </m:ctrlPr>
            </m:fPr>
            <m:num>
              <m:r>
                <w:rPr>
                  <w:rFonts w:ascii="Cambria Math" w:hAnsi="Cambria Math"/>
                  <w:color w:val="003366"/>
                  <w:sz w:val="52"/>
                  <w:szCs w:val="52"/>
                </w:rPr>
                <m:t>4,000</m:t>
              </m:r>
            </m:num>
            <m:den>
              <m:d>
                <m:dPr>
                  <m:ctrlPr>
                    <w:rPr>
                      <w:rFonts w:ascii="Cambria Math" w:hAnsi="Cambria Math"/>
                      <w:i/>
                      <w:color w:val="003366"/>
                      <w:sz w:val="52"/>
                      <w:szCs w:val="52"/>
                    </w:rPr>
                  </m:ctrlPr>
                </m:dPr>
                <m:e>
                  <m:r>
                    <w:rPr>
                      <w:rFonts w:ascii="Cambria Math" w:hAnsi="Cambria Math"/>
                      <w:color w:val="003366"/>
                      <w:sz w:val="52"/>
                      <w:szCs w:val="52"/>
                    </w:rPr>
                    <m:t>0.09/12</m:t>
                  </m:r>
                </m:e>
              </m:d>
              <m:r>
                <w:rPr>
                  <w:rFonts w:ascii="Cambria Math" w:hAnsi="Cambria Math"/>
                  <w:color w:val="003366"/>
                  <w:sz w:val="52"/>
                  <w:szCs w:val="52"/>
                </w:rPr>
                <m:t xml:space="preserve"> </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1+0.09/12</m:t>
                          </m:r>
                        </m:e>
                      </m:d>
                    </m:e>
                    <m:sup>
                      <m:r>
                        <w:rPr>
                          <w:rFonts w:ascii="Cambria Math" w:hAnsi="Cambria Math"/>
                          <w:color w:val="003366"/>
                          <w:sz w:val="52"/>
                          <w:szCs w:val="52"/>
                        </w:rPr>
                        <m:t>T</m:t>
                      </m:r>
                    </m:sup>
                  </m:sSup>
                </m:den>
              </m:f>
            </m:e>
          </m:d>
        </m:oMath>
      </m:oMathPara>
    </w:p>
    <w:p w:rsidR="000619E9" w:rsidRDefault="00A92B0E" w:rsidP="000619E9">
      <w:pPr>
        <w:spacing w:after="200" w:line="276" w:lineRule="auto"/>
        <w:rPr>
          <w:rFonts w:asciiTheme="majorHAnsi" w:hAnsiTheme="majorHAnsi"/>
          <w:color w:val="003366"/>
          <w:sz w:val="52"/>
          <w:szCs w:val="52"/>
        </w:rPr>
      </w:pPr>
      <m:oMathPara>
        <m:oMathParaPr>
          <m:jc m:val="left"/>
        </m:oMathParaPr>
        <m:oMath>
          <m:f>
            <m:fPr>
              <m:ctrlPr>
                <w:rPr>
                  <w:rFonts w:ascii="Cambria Math" w:hAnsi="Cambria Math"/>
                  <w:i/>
                  <w:color w:val="003366"/>
                  <w:sz w:val="52"/>
                  <w:szCs w:val="52"/>
                </w:rPr>
              </m:ctrlPr>
            </m:fPr>
            <m:num>
              <m:r>
                <w:rPr>
                  <w:rFonts w:ascii="Cambria Math" w:hAnsi="Cambria Math"/>
                  <w:color w:val="003366"/>
                  <w:sz w:val="52"/>
                  <w:szCs w:val="52"/>
                </w:rPr>
                <m:t>500,000</m:t>
              </m:r>
            </m:num>
            <m:den>
              <m:r>
                <w:rPr>
                  <w:rFonts w:ascii="Cambria Math" w:hAnsi="Cambria Math"/>
                  <w:color w:val="003366"/>
                  <w:sz w:val="52"/>
                  <w:szCs w:val="52"/>
                </w:rPr>
                <m:t>4,000</m:t>
              </m:r>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num>
            <m:den>
              <m:d>
                <m:dPr>
                  <m:ctrlPr>
                    <w:rPr>
                      <w:rFonts w:ascii="Cambria Math" w:hAnsi="Cambria Math"/>
                      <w:i/>
                      <w:color w:val="003366"/>
                      <w:sz w:val="52"/>
                      <w:szCs w:val="52"/>
                    </w:rPr>
                  </m:ctrlPr>
                </m:dPr>
                <m:e>
                  <m:r>
                    <w:rPr>
                      <w:rFonts w:ascii="Cambria Math" w:hAnsi="Cambria Math"/>
                      <w:color w:val="003366"/>
                      <w:sz w:val="52"/>
                      <w:szCs w:val="52"/>
                    </w:rPr>
                    <m:t>0.0075</m:t>
                  </m:r>
                </m:e>
              </m:d>
              <m:r>
                <w:rPr>
                  <w:rFonts w:ascii="Cambria Math" w:hAnsi="Cambria Math"/>
                  <w:color w:val="003366"/>
                  <w:sz w:val="52"/>
                  <w:szCs w:val="52"/>
                </w:rPr>
                <m:t xml:space="preserve"> </m:t>
              </m:r>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1+0.0075</m:t>
                          </m:r>
                        </m:e>
                      </m:d>
                    </m:e>
                    <m:sup>
                      <m:r>
                        <w:rPr>
                          <w:rFonts w:ascii="Cambria Math" w:hAnsi="Cambria Math"/>
                          <w:color w:val="003366"/>
                          <w:sz w:val="52"/>
                          <w:szCs w:val="52"/>
                        </w:rPr>
                        <m:t>T</m:t>
                      </m:r>
                    </m:sup>
                  </m:sSup>
                </m:den>
              </m:f>
            </m:e>
          </m:d>
        </m:oMath>
      </m:oMathPara>
    </w:p>
    <w:p w:rsidR="000619E9" w:rsidRDefault="00A92B0E" w:rsidP="000619E9">
      <w:pPr>
        <w:spacing w:after="200" w:line="276" w:lineRule="auto"/>
        <w:rPr>
          <w:rFonts w:asciiTheme="majorHAnsi" w:hAnsiTheme="majorHAnsi"/>
          <w:color w:val="003366"/>
          <w:sz w:val="52"/>
          <w:szCs w:val="52"/>
        </w:rPr>
      </w:pPr>
      <m:oMathPara>
        <m:oMathParaPr>
          <m:jc m:val="left"/>
        </m:oMathParaPr>
        <m:oMath>
          <m:f>
            <m:fPr>
              <m:ctrlPr>
                <w:rPr>
                  <w:rFonts w:ascii="Cambria Math" w:hAnsi="Cambria Math"/>
                  <w:i/>
                  <w:color w:val="003366"/>
                  <w:sz w:val="52"/>
                  <w:szCs w:val="52"/>
                </w:rPr>
              </m:ctrlPr>
            </m:fPr>
            <m:num>
              <m:r>
                <w:rPr>
                  <w:rFonts w:ascii="Cambria Math" w:hAnsi="Cambria Math"/>
                  <w:color w:val="003366"/>
                  <w:sz w:val="52"/>
                  <w:szCs w:val="52"/>
                </w:rPr>
                <m:t>500×0.0075</m:t>
              </m:r>
            </m:num>
            <m:den>
              <m:r>
                <w:rPr>
                  <w:rFonts w:ascii="Cambria Math" w:hAnsi="Cambria Math"/>
                  <w:color w:val="003366"/>
                  <w:sz w:val="52"/>
                  <w:szCs w:val="52"/>
                </w:rPr>
                <m:t>4</m:t>
              </m:r>
            </m:den>
          </m:f>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r>
                    <w:rPr>
                      <w:rFonts w:ascii="Cambria Math" w:hAnsi="Cambria Math"/>
                      <w:color w:val="003366"/>
                      <w:sz w:val="52"/>
                      <w:szCs w:val="52"/>
                    </w:rPr>
                    <m:t>1.0075</m:t>
                  </m:r>
                </m:e>
                <m:sup>
                  <m:r>
                    <w:rPr>
                      <w:rFonts w:ascii="Cambria Math" w:hAnsi="Cambria Math"/>
                      <w:color w:val="003366"/>
                      <w:sz w:val="52"/>
                      <w:szCs w:val="52"/>
                    </w:rPr>
                    <m:t>T</m:t>
                  </m:r>
                </m:sup>
              </m:sSup>
            </m:den>
          </m:f>
        </m:oMath>
      </m:oMathPara>
    </w:p>
    <w:p w:rsidR="000619E9"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0.9375=1-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r>
                    <w:rPr>
                      <w:rFonts w:ascii="Cambria Math" w:hAnsi="Cambria Math"/>
                      <w:color w:val="003366"/>
                      <w:sz w:val="52"/>
                      <w:szCs w:val="52"/>
                    </w:rPr>
                    <m:t>1.0075</m:t>
                  </m:r>
                </m:e>
                <m:sup>
                  <m:r>
                    <w:rPr>
                      <w:rFonts w:ascii="Cambria Math" w:hAnsi="Cambria Math"/>
                      <w:color w:val="003366"/>
                      <w:sz w:val="52"/>
                      <w:szCs w:val="52"/>
                    </w:rPr>
                    <m:t>T</m:t>
                  </m:r>
                </m:sup>
              </m:sSup>
            </m:den>
          </m:f>
        </m:oMath>
      </m:oMathPara>
    </w:p>
    <w:p w:rsidR="000619E9"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0.0625=</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r>
                    <w:rPr>
                      <w:rFonts w:ascii="Cambria Math" w:hAnsi="Cambria Math"/>
                      <w:color w:val="003366"/>
                      <w:sz w:val="52"/>
                      <w:szCs w:val="52"/>
                    </w:rPr>
                    <m:t>1.0075</m:t>
                  </m:r>
                </m:e>
                <m:sup>
                  <m:r>
                    <w:rPr>
                      <w:rFonts w:ascii="Cambria Math" w:hAnsi="Cambria Math"/>
                      <w:color w:val="003366"/>
                      <w:sz w:val="52"/>
                      <w:szCs w:val="52"/>
                    </w:rPr>
                    <m:t>T</m:t>
                  </m:r>
                </m:sup>
              </m:sSup>
            </m:den>
          </m:f>
        </m:oMath>
      </m:oMathPara>
    </w:p>
    <w:p w:rsidR="000619E9" w:rsidRDefault="00A92B0E" w:rsidP="000619E9">
      <w:pPr>
        <w:spacing w:after="200" w:line="276" w:lineRule="auto"/>
        <w:rPr>
          <w:rFonts w:asciiTheme="majorHAnsi" w:hAnsiTheme="majorHAnsi"/>
          <w:color w:val="003366"/>
          <w:sz w:val="52"/>
          <w:szCs w:val="52"/>
        </w:rPr>
      </w:pPr>
      <m:oMathPara>
        <m:oMathParaPr>
          <m:jc m:val="left"/>
        </m:oMathParaPr>
        <m:oMath>
          <m:sSup>
            <m:sSupPr>
              <m:ctrlPr>
                <w:rPr>
                  <w:rFonts w:ascii="Cambria Math" w:hAnsi="Cambria Math"/>
                  <w:i/>
                  <w:color w:val="003366"/>
                  <w:sz w:val="52"/>
                  <w:szCs w:val="52"/>
                </w:rPr>
              </m:ctrlPr>
            </m:sSupPr>
            <m:e>
              <m:r>
                <w:rPr>
                  <w:rFonts w:ascii="Cambria Math" w:hAnsi="Cambria Math"/>
                  <w:color w:val="003366"/>
                  <w:sz w:val="52"/>
                  <w:szCs w:val="52"/>
                </w:rPr>
                <m:t>1.0075</m:t>
              </m:r>
            </m:e>
            <m:sup>
              <m:r>
                <w:rPr>
                  <w:rFonts w:ascii="Cambria Math" w:hAnsi="Cambria Math"/>
                  <w:color w:val="003366"/>
                  <w:sz w:val="52"/>
                  <w:szCs w:val="52"/>
                </w:rPr>
                <m:t>T</m:t>
              </m:r>
            </m:sup>
          </m:sSup>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0.0625</m:t>
              </m:r>
            </m:den>
          </m:f>
        </m:oMath>
      </m:oMathPara>
    </w:p>
    <w:p w:rsidR="000619E9" w:rsidRDefault="000619E9" w:rsidP="000619E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=16</m:t>
          </m:r>
        </m:oMath>
      </m:oMathPara>
    </w:p>
    <w:p w:rsidR="000619E9" w:rsidRDefault="00A92B0E" w:rsidP="000619E9">
      <w:pPr>
        <w:spacing w:after="200" w:line="276" w:lineRule="auto"/>
        <w:rPr>
          <w:rFonts w:asciiTheme="majorHAnsi" w:hAnsiTheme="majorHAnsi"/>
          <w:color w:val="003366"/>
          <w:sz w:val="52"/>
          <w:szCs w:val="52"/>
        </w:rPr>
      </w:pPr>
      <m:oMath>
        <m:func>
          <m:funcPr>
            <m:ctrlPr>
              <w:rPr>
                <w:rFonts w:ascii="Cambria Math" w:hAnsi="Cambria Math"/>
                <w:color w:val="003366"/>
                <w:sz w:val="52"/>
                <w:szCs w:val="52"/>
              </w:rPr>
            </m:ctrlPr>
          </m:funcPr>
          <m:fName>
            <m:r>
              <m:rPr>
                <m:sty m:val="p"/>
              </m:rPr>
              <w:rPr>
                <w:rFonts w:ascii="Cambria Math" w:hAnsi="Cambria Math"/>
                <w:color w:val="003366"/>
                <w:sz w:val="52"/>
                <w:szCs w:val="52"/>
              </w:rPr>
              <m:t>log</m:t>
            </m:r>
          </m:fName>
          <m:e>
            <m:d>
              <m:dPr>
                <m:ctrlPr>
                  <w:rPr>
                    <w:rFonts w:ascii="Cambria Math" w:hAnsi="Cambria Math"/>
                    <w:i/>
                    <w:color w:val="003366"/>
                    <w:sz w:val="52"/>
                    <w:szCs w:val="52"/>
                  </w:rPr>
                </m:ctrlPr>
              </m:dPr>
              <m:e>
                <m:sSup>
                  <m:sSupPr>
                    <m:ctrlPr>
                      <w:rPr>
                        <w:rFonts w:ascii="Cambria Math" w:hAnsi="Cambria Math"/>
                        <w:i/>
                        <w:color w:val="003366"/>
                        <w:sz w:val="52"/>
                        <w:szCs w:val="52"/>
                      </w:rPr>
                    </m:ctrlPr>
                  </m:sSupPr>
                  <m:e>
                    <m:r>
                      <w:rPr>
                        <w:rFonts w:ascii="Cambria Math" w:hAnsi="Cambria Math"/>
                        <w:color w:val="003366"/>
                        <w:sz w:val="52"/>
                        <w:szCs w:val="52"/>
                      </w:rPr>
                      <m:t>1.0075</m:t>
                    </m:r>
                  </m:e>
                  <m:sup>
                    <m:r>
                      <w:rPr>
                        <w:rFonts w:ascii="Cambria Math" w:hAnsi="Cambria Math"/>
                        <w:color w:val="003366"/>
                        <w:sz w:val="52"/>
                        <w:szCs w:val="52"/>
                      </w:rPr>
                      <m:t>T</m:t>
                    </m:r>
                  </m:sup>
                </m:sSup>
              </m:e>
            </m:d>
            <m:ctrlPr>
              <w:rPr>
                <w:rFonts w:ascii="Cambria Math" w:hAnsi="Cambria Math"/>
                <w:i/>
                <w:color w:val="003366"/>
                <w:sz w:val="52"/>
                <w:szCs w:val="52"/>
              </w:rPr>
            </m:ctrlPr>
          </m:e>
        </m:func>
        <m:r>
          <w:rPr>
            <w:rFonts w:ascii="Cambria Math" w:hAnsi="Cambria Math"/>
            <w:color w:val="003366"/>
            <w:sz w:val="52"/>
            <w:szCs w:val="52"/>
          </w:rPr>
          <m:t>=</m:t>
        </m:r>
        <m:r>
          <m:rPr>
            <m:sty m:val="p"/>
          </m:rPr>
          <w:rPr>
            <w:rFonts w:ascii="Cambria Math" w:hAnsi="Cambria Math"/>
            <w:color w:val="003366"/>
            <w:sz w:val="52"/>
            <w:szCs w:val="52"/>
          </w:rPr>
          <m:t>log⁡</m:t>
        </m:r>
        <m:r>
          <w:rPr>
            <w:rFonts w:ascii="Cambria Math" w:hAnsi="Cambria Math"/>
            <w:color w:val="003366"/>
            <w:sz w:val="52"/>
            <w:szCs w:val="52"/>
          </w:rPr>
          <m:t>(16)</m:t>
        </m:r>
      </m:oMath>
      <w:r w:rsidR="000619E9">
        <w:rPr>
          <w:rFonts w:asciiTheme="majorHAnsi" w:hAnsiTheme="majorHAnsi"/>
          <w:color w:val="003366"/>
          <w:sz w:val="52"/>
          <w:szCs w:val="52"/>
        </w:rPr>
        <w:t>,   and using log rules,</w:t>
      </w:r>
    </w:p>
    <w:p w:rsidR="000619E9" w:rsidRDefault="000619E9" w:rsidP="000619E9">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t×</m:t>
          </m:r>
          <m:func>
            <m:funcPr>
              <m:ctrlPr>
                <w:rPr>
                  <w:rFonts w:ascii="Cambria Math" w:hAnsi="Cambria Math"/>
                  <w:color w:val="003366"/>
                  <w:sz w:val="52"/>
                  <w:szCs w:val="52"/>
                </w:rPr>
              </m:ctrlPr>
            </m:funcPr>
            <m:fName>
              <m:r>
                <m:rPr>
                  <m:sty m:val="p"/>
                </m:rPr>
                <w:rPr>
                  <w:rFonts w:ascii="Cambria Math" w:hAnsi="Cambria Math"/>
                  <w:color w:val="003366"/>
                  <w:sz w:val="52"/>
                  <w:szCs w:val="52"/>
                </w:rPr>
                <m:t>log</m:t>
              </m:r>
            </m:fName>
            <m:e>
              <m:d>
                <m:dPr>
                  <m:ctrlPr>
                    <w:rPr>
                      <w:rFonts w:ascii="Cambria Math" w:hAnsi="Cambria Math"/>
                      <w:i/>
                      <w:color w:val="003366"/>
                      <w:sz w:val="52"/>
                      <w:szCs w:val="52"/>
                    </w:rPr>
                  </m:ctrlPr>
                </m:dPr>
                <m:e>
                  <m:r>
                    <w:rPr>
                      <w:rFonts w:ascii="Cambria Math" w:hAnsi="Cambria Math"/>
                      <w:color w:val="003366"/>
                      <w:sz w:val="52"/>
                      <w:szCs w:val="52"/>
                    </w:rPr>
                    <m:t>1.0075</m:t>
                  </m:r>
                </m:e>
              </m:d>
              <m:ctrlPr>
                <w:rPr>
                  <w:rFonts w:ascii="Cambria Math" w:hAnsi="Cambria Math"/>
                  <w:i/>
                  <w:color w:val="003366"/>
                  <w:sz w:val="52"/>
                  <w:szCs w:val="52"/>
                </w:rPr>
              </m:ctrlPr>
            </m:e>
          </m:func>
          <m:r>
            <w:rPr>
              <w:rFonts w:ascii="Cambria Math" w:hAnsi="Cambria Math"/>
              <w:color w:val="003366"/>
              <w:sz w:val="52"/>
              <w:szCs w:val="52"/>
            </w:rPr>
            <m:t>=</m:t>
          </m:r>
          <m:r>
            <m:rPr>
              <m:sty m:val="p"/>
            </m:rPr>
            <w:rPr>
              <w:rFonts w:ascii="Cambria Math" w:hAnsi="Cambria Math"/>
              <w:color w:val="003366"/>
              <w:sz w:val="52"/>
              <w:szCs w:val="52"/>
            </w:rPr>
            <m:t>log⁡</m:t>
          </m:r>
          <m:r>
            <w:rPr>
              <w:rFonts w:ascii="Cambria Math" w:hAnsi="Cambria Math"/>
              <w:color w:val="003366"/>
              <w:sz w:val="52"/>
              <w:szCs w:val="52"/>
            </w:rPr>
            <m:t>(16)</m:t>
          </m:r>
        </m:oMath>
      </m:oMathPara>
    </w:p>
    <w:p w:rsidR="000619E9" w:rsidRPr="00836FDA" w:rsidRDefault="000619E9" w:rsidP="000619E9">
      <w:pPr>
        <w:spacing w:after="200" w:line="276" w:lineRule="auto"/>
        <w:rPr>
          <w:rFonts w:asciiTheme="majorHAnsi" w:hAnsiTheme="majorHAnsi"/>
          <w:color w:val="003366"/>
          <w:sz w:val="52"/>
          <w:szCs w:val="52"/>
        </w:rPr>
      </w:pPr>
      <m:oMath>
        <m:r>
          <m:rPr>
            <m:sty m:val="p"/>
          </m:rPr>
          <w:rPr>
            <w:rFonts w:ascii="Cambria Math" w:hAnsi="Cambria Math"/>
            <w:color w:val="003366"/>
            <w:sz w:val="52"/>
            <w:szCs w:val="52"/>
          </w:rPr>
          <w:lastRenderedPageBreak/>
          <m:t>t=</m:t>
        </m:r>
        <m:f>
          <m:fPr>
            <m:ctrlPr>
              <w:rPr>
                <w:rFonts w:ascii="Cambria Math" w:hAnsi="Cambria Math"/>
                <w:i/>
                <w:color w:val="003366"/>
                <w:sz w:val="52"/>
                <w:szCs w:val="52"/>
              </w:rPr>
            </m:ctrlPr>
          </m:fPr>
          <m:num>
            <m:func>
              <m:funcPr>
                <m:ctrlPr>
                  <w:rPr>
                    <w:rFonts w:ascii="Cambria Math" w:hAnsi="Cambria Math"/>
                    <w:color w:val="003366"/>
                    <w:sz w:val="52"/>
                    <w:szCs w:val="52"/>
                  </w:rPr>
                </m:ctrlPr>
              </m:funcPr>
              <m:fName>
                <m:r>
                  <m:rPr>
                    <m:sty m:val="p"/>
                  </m:rPr>
                  <w:rPr>
                    <w:rFonts w:ascii="Cambria Math" w:hAnsi="Cambria Math"/>
                    <w:color w:val="003366"/>
                    <w:sz w:val="52"/>
                    <w:szCs w:val="52"/>
                  </w:rPr>
                  <m:t>log</m:t>
                </m:r>
              </m:fName>
              <m:e>
                <m:d>
                  <m:dPr>
                    <m:ctrlPr>
                      <w:rPr>
                        <w:rFonts w:ascii="Cambria Math" w:hAnsi="Cambria Math"/>
                        <w:i/>
                        <w:color w:val="003366"/>
                        <w:sz w:val="52"/>
                        <w:szCs w:val="52"/>
                      </w:rPr>
                    </m:ctrlPr>
                  </m:dPr>
                  <m:e>
                    <m:r>
                      <w:rPr>
                        <w:rFonts w:ascii="Cambria Math" w:hAnsi="Cambria Math"/>
                        <w:color w:val="003366"/>
                        <w:sz w:val="52"/>
                        <w:szCs w:val="52"/>
                      </w:rPr>
                      <m:t>16</m:t>
                    </m:r>
                  </m:e>
                </m:d>
                <m:ctrlPr>
                  <w:rPr>
                    <w:rFonts w:ascii="Cambria Math" w:hAnsi="Cambria Math"/>
                    <w:i/>
                    <w:color w:val="003366"/>
                    <w:sz w:val="52"/>
                    <w:szCs w:val="52"/>
                  </w:rPr>
                </m:ctrlPr>
              </m:e>
            </m:func>
          </m:num>
          <m:den>
            <m:func>
              <m:funcPr>
                <m:ctrlPr>
                  <w:rPr>
                    <w:rFonts w:ascii="Cambria Math" w:hAnsi="Cambria Math"/>
                    <w:color w:val="003366"/>
                    <w:sz w:val="52"/>
                    <w:szCs w:val="52"/>
                  </w:rPr>
                </m:ctrlPr>
              </m:funcPr>
              <m:fName>
                <m:r>
                  <m:rPr>
                    <m:sty m:val="p"/>
                  </m:rPr>
                  <w:rPr>
                    <w:rFonts w:ascii="Cambria Math" w:hAnsi="Cambria Math"/>
                    <w:color w:val="003366"/>
                    <w:sz w:val="52"/>
                    <w:szCs w:val="52"/>
                  </w:rPr>
                  <m:t>log</m:t>
                </m:r>
              </m:fName>
              <m:e>
                <m:d>
                  <m:dPr>
                    <m:ctrlPr>
                      <w:rPr>
                        <w:rFonts w:ascii="Cambria Math" w:hAnsi="Cambria Math"/>
                        <w:i/>
                        <w:color w:val="003366"/>
                        <w:sz w:val="52"/>
                        <w:szCs w:val="52"/>
                      </w:rPr>
                    </m:ctrlPr>
                  </m:dPr>
                  <m:e>
                    <m:r>
                      <w:rPr>
                        <w:rFonts w:ascii="Cambria Math" w:hAnsi="Cambria Math"/>
                        <w:color w:val="003366"/>
                        <w:sz w:val="52"/>
                        <w:szCs w:val="52"/>
                      </w:rPr>
                      <m:t>1.0075</m:t>
                    </m:r>
                  </m:e>
                </m:d>
                <m:ctrlPr>
                  <w:rPr>
                    <w:rFonts w:ascii="Cambria Math" w:hAnsi="Cambria Math"/>
                    <w:i/>
                    <w:color w:val="003366"/>
                    <w:sz w:val="52"/>
                    <w:szCs w:val="52"/>
                  </w:rPr>
                </m:ctrlPr>
              </m:e>
            </m:func>
          </m:den>
        </m:f>
        <m:r>
          <m:rPr>
            <m:sty m:val="p"/>
          </m:rPr>
          <w:rPr>
            <w:rFonts w:ascii="Cambria Math" w:hAnsi="Cambria Math"/>
            <w:color w:val="003366"/>
            <w:sz w:val="52"/>
            <w:szCs w:val="52"/>
          </w:rPr>
          <m:t>=</m:t>
        </m:r>
        <m:r>
          <w:rPr>
            <w:rFonts w:ascii="Cambria Math" w:hAnsi="Cambria Math"/>
            <w:color w:val="003366"/>
            <w:sz w:val="52"/>
            <w:szCs w:val="52"/>
          </w:rPr>
          <m:t>371.06</m:t>
        </m:r>
      </m:oMath>
      <w:r>
        <w:rPr>
          <w:rFonts w:asciiTheme="majorHAnsi" w:hAnsiTheme="majorHAnsi"/>
          <w:color w:val="003366"/>
          <w:sz w:val="52"/>
          <w:szCs w:val="52"/>
        </w:rPr>
        <w:t xml:space="preserve"> months </w:t>
      </w:r>
      <m:oMath>
        <m:r>
          <m:rPr>
            <m:sty m:val="p"/>
          </m:rPr>
          <w:rPr>
            <w:rFonts w:ascii="Cambria Math" w:hAnsi="Cambria Math"/>
            <w:color w:val="003366"/>
            <w:sz w:val="52"/>
            <w:szCs w:val="52"/>
          </w:rPr>
          <m:t>=</m:t>
        </m:r>
        <m:r>
          <w:rPr>
            <w:rFonts w:ascii="Cambria Math" w:hAnsi="Cambria Math"/>
            <w:color w:val="003366"/>
            <w:sz w:val="52"/>
            <w:szCs w:val="52"/>
          </w:rPr>
          <m:t>30.92</m:t>
        </m:r>
      </m:oMath>
      <w:r>
        <w:rPr>
          <w:rFonts w:asciiTheme="majorHAnsi" w:hAnsiTheme="majorHAnsi"/>
          <w:color w:val="003366"/>
          <w:sz w:val="52"/>
          <w:szCs w:val="52"/>
        </w:rPr>
        <w:t xml:space="preserve"> years</w:t>
      </w:r>
    </w:p>
    <w:p w:rsidR="000619E9" w:rsidRPr="007B660D" w:rsidRDefault="000619E9" w:rsidP="000619E9">
      <w:pPr>
        <w:spacing w:after="200" w:line="276" w:lineRule="auto"/>
        <w:rPr>
          <w:rFonts w:asciiTheme="majorHAnsi" w:hAnsiTheme="majorHAnsi"/>
          <w:b/>
          <w:i/>
          <w:color w:val="800000"/>
          <w:sz w:val="72"/>
          <w:szCs w:val="72"/>
        </w:rPr>
      </w:pPr>
    </w:p>
    <w:p w:rsidR="007F6210" w:rsidRPr="003F3579" w:rsidRDefault="007F6210" w:rsidP="003F3579">
      <w:pPr>
        <w:spacing w:after="200" w:line="276" w:lineRule="auto"/>
        <w:rPr>
          <w:rFonts w:asciiTheme="majorHAnsi" w:hAnsiTheme="majorHAnsi"/>
          <w:color w:val="003366"/>
          <w:sz w:val="52"/>
          <w:szCs w:val="52"/>
        </w:rPr>
      </w:pPr>
    </w:p>
    <w:sectPr w:rsidR="007F6210" w:rsidRPr="003F3579" w:rsidSect="00A656FD">
      <w:footerReference w:type="default" r:id="rId13"/>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B0E" w:rsidRDefault="00A92B0E" w:rsidP="00A656FD">
      <w:r>
        <w:separator/>
      </w:r>
    </w:p>
  </w:endnote>
  <w:endnote w:type="continuationSeparator" w:id="0">
    <w:p w:rsidR="00A92B0E" w:rsidRDefault="00A92B0E"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983B6E" w:rsidRPr="00A656FD" w:rsidRDefault="00983B6E">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E44124">
          <w:rPr>
            <w:i/>
            <w:noProof/>
            <w:sz w:val="36"/>
            <w:szCs w:val="36"/>
          </w:rPr>
          <w:t>22</w:t>
        </w:r>
        <w:r w:rsidRPr="00A656FD">
          <w:rPr>
            <w:i/>
            <w:sz w:val="36"/>
            <w:szCs w:val="36"/>
          </w:rPr>
          <w:fldChar w:fldCharType="end"/>
        </w:r>
      </w:p>
    </w:sdtContent>
  </w:sdt>
  <w:p w:rsidR="00983B6E" w:rsidRPr="00A656FD" w:rsidRDefault="00983B6E">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B0E" w:rsidRDefault="00A92B0E" w:rsidP="00A656FD">
      <w:r>
        <w:separator/>
      </w:r>
    </w:p>
  </w:footnote>
  <w:footnote w:type="continuationSeparator" w:id="0">
    <w:p w:rsidR="00A92B0E" w:rsidRDefault="00A92B0E"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8AD"/>
    <w:multiLevelType w:val="hybridMultilevel"/>
    <w:tmpl w:val="961A1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96632"/>
    <w:multiLevelType w:val="hybridMultilevel"/>
    <w:tmpl w:val="AD34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E08F5"/>
    <w:multiLevelType w:val="hybridMultilevel"/>
    <w:tmpl w:val="86D4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FB29C9"/>
    <w:multiLevelType w:val="hybridMultilevel"/>
    <w:tmpl w:val="6AAE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55520E"/>
    <w:multiLevelType w:val="hybridMultilevel"/>
    <w:tmpl w:val="426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6C1040"/>
    <w:multiLevelType w:val="hybridMultilevel"/>
    <w:tmpl w:val="28CA5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93678D"/>
    <w:multiLevelType w:val="hybridMultilevel"/>
    <w:tmpl w:val="A516A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F0B96"/>
    <w:multiLevelType w:val="hybridMultilevel"/>
    <w:tmpl w:val="5A2CA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416DB6"/>
    <w:multiLevelType w:val="hybridMultilevel"/>
    <w:tmpl w:val="45F2C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EB6BD3"/>
    <w:multiLevelType w:val="hybridMultilevel"/>
    <w:tmpl w:val="8F42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BF6BDC"/>
    <w:multiLevelType w:val="hybridMultilevel"/>
    <w:tmpl w:val="51245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7832D6"/>
    <w:multiLevelType w:val="hybridMultilevel"/>
    <w:tmpl w:val="EDECF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B52500"/>
    <w:multiLevelType w:val="hybridMultilevel"/>
    <w:tmpl w:val="6484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39345F"/>
    <w:multiLevelType w:val="hybridMultilevel"/>
    <w:tmpl w:val="D070F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CA7B1B"/>
    <w:multiLevelType w:val="hybridMultilevel"/>
    <w:tmpl w:val="3338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774EFD"/>
    <w:multiLevelType w:val="hybridMultilevel"/>
    <w:tmpl w:val="F81AB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1858DE"/>
    <w:multiLevelType w:val="hybridMultilevel"/>
    <w:tmpl w:val="0E26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B644B4"/>
    <w:multiLevelType w:val="hybridMultilevel"/>
    <w:tmpl w:val="F3C2E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8D742E"/>
    <w:multiLevelType w:val="hybridMultilevel"/>
    <w:tmpl w:val="95264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3B0A5B"/>
    <w:multiLevelType w:val="hybridMultilevel"/>
    <w:tmpl w:val="CD26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6"/>
  </w:num>
  <w:num w:numId="4">
    <w:abstractNumId w:val="15"/>
  </w:num>
  <w:num w:numId="5">
    <w:abstractNumId w:val="2"/>
  </w:num>
  <w:num w:numId="6">
    <w:abstractNumId w:val="20"/>
  </w:num>
  <w:num w:numId="7">
    <w:abstractNumId w:val="13"/>
  </w:num>
  <w:num w:numId="8">
    <w:abstractNumId w:val="24"/>
  </w:num>
  <w:num w:numId="9">
    <w:abstractNumId w:val="4"/>
  </w:num>
  <w:num w:numId="10">
    <w:abstractNumId w:val="6"/>
  </w:num>
  <w:num w:numId="11">
    <w:abstractNumId w:val="12"/>
  </w:num>
  <w:num w:numId="12">
    <w:abstractNumId w:val="9"/>
  </w:num>
  <w:num w:numId="13">
    <w:abstractNumId w:val="3"/>
  </w:num>
  <w:num w:numId="14">
    <w:abstractNumId w:val="7"/>
  </w:num>
  <w:num w:numId="15">
    <w:abstractNumId w:val="17"/>
  </w:num>
  <w:num w:numId="16">
    <w:abstractNumId w:val="11"/>
  </w:num>
  <w:num w:numId="17">
    <w:abstractNumId w:val="1"/>
  </w:num>
  <w:num w:numId="18">
    <w:abstractNumId w:val="8"/>
  </w:num>
  <w:num w:numId="19">
    <w:abstractNumId w:val="22"/>
  </w:num>
  <w:num w:numId="20">
    <w:abstractNumId w:val="5"/>
  </w:num>
  <w:num w:numId="21">
    <w:abstractNumId w:val="21"/>
  </w:num>
  <w:num w:numId="22">
    <w:abstractNumId w:val="10"/>
  </w:num>
  <w:num w:numId="23">
    <w:abstractNumId w:val="26"/>
  </w:num>
  <w:num w:numId="24">
    <w:abstractNumId w:val="0"/>
  </w:num>
  <w:num w:numId="25">
    <w:abstractNumId w:val="23"/>
  </w:num>
  <w:num w:numId="26">
    <w:abstractNumId w:val="18"/>
  </w:num>
  <w:num w:numId="27">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A"/>
    <w:rsid w:val="0000189D"/>
    <w:rsid w:val="00001F8C"/>
    <w:rsid w:val="000027D1"/>
    <w:rsid w:val="00002B3B"/>
    <w:rsid w:val="00002D45"/>
    <w:rsid w:val="000042F4"/>
    <w:rsid w:val="00004DF1"/>
    <w:rsid w:val="0000663E"/>
    <w:rsid w:val="00007BD7"/>
    <w:rsid w:val="00010199"/>
    <w:rsid w:val="000108EB"/>
    <w:rsid w:val="00010B8D"/>
    <w:rsid w:val="00011693"/>
    <w:rsid w:val="00011A60"/>
    <w:rsid w:val="00011B06"/>
    <w:rsid w:val="00011D5E"/>
    <w:rsid w:val="00014C37"/>
    <w:rsid w:val="0001677E"/>
    <w:rsid w:val="0001730D"/>
    <w:rsid w:val="0002080B"/>
    <w:rsid w:val="00020C9E"/>
    <w:rsid w:val="00020F2B"/>
    <w:rsid w:val="000225FD"/>
    <w:rsid w:val="00023385"/>
    <w:rsid w:val="0002481A"/>
    <w:rsid w:val="00024C4D"/>
    <w:rsid w:val="0002526B"/>
    <w:rsid w:val="0002603E"/>
    <w:rsid w:val="00026EDD"/>
    <w:rsid w:val="00033185"/>
    <w:rsid w:val="000343CD"/>
    <w:rsid w:val="00034951"/>
    <w:rsid w:val="00034C18"/>
    <w:rsid w:val="000351FD"/>
    <w:rsid w:val="00036113"/>
    <w:rsid w:val="00036BCA"/>
    <w:rsid w:val="00037286"/>
    <w:rsid w:val="000375F9"/>
    <w:rsid w:val="00037E75"/>
    <w:rsid w:val="000427DD"/>
    <w:rsid w:val="000436E9"/>
    <w:rsid w:val="00044362"/>
    <w:rsid w:val="00046096"/>
    <w:rsid w:val="0004680D"/>
    <w:rsid w:val="00046A07"/>
    <w:rsid w:val="000507D0"/>
    <w:rsid w:val="00050A60"/>
    <w:rsid w:val="0005181D"/>
    <w:rsid w:val="00052385"/>
    <w:rsid w:val="000524C5"/>
    <w:rsid w:val="00052A3D"/>
    <w:rsid w:val="000534CE"/>
    <w:rsid w:val="00053B75"/>
    <w:rsid w:val="00053F2B"/>
    <w:rsid w:val="000545A9"/>
    <w:rsid w:val="000554BA"/>
    <w:rsid w:val="00055E11"/>
    <w:rsid w:val="0006087D"/>
    <w:rsid w:val="000619E9"/>
    <w:rsid w:val="000665A5"/>
    <w:rsid w:val="0006779F"/>
    <w:rsid w:val="00067896"/>
    <w:rsid w:val="00067E64"/>
    <w:rsid w:val="00070C6B"/>
    <w:rsid w:val="00071D2B"/>
    <w:rsid w:val="00072B25"/>
    <w:rsid w:val="00075233"/>
    <w:rsid w:val="00075871"/>
    <w:rsid w:val="000759A5"/>
    <w:rsid w:val="00076164"/>
    <w:rsid w:val="000761AD"/>
    <w:rsid w:val="00081997"/>
    <w:rsid w:val="00083123"/>
    <w:rsid w:val="00083173"/>
    <w:rsid w:val="0008324B"/>
    <w:rsid w:val="00083A35"/>
    <w:rsid w:val="0008532B"/>
    <w:rsid w:val="0008623B"/>
    <w:rsid w:val="00086977"/>
    <w:rsid w:val="00087037"/>
    <w:rsid w:val="000904AF"/>
    <w:rsid w:val="000907EF"/>
    <w:rsid w:val="00091086"/>
    <w:rsid w:val="00091AE8"/>
    <w:rsid w:val="00091EA0"/>
    <w:rsid w:val="00091EBD"/>
    <w:rsid w:val="00092585"/>
    <w:rsid w:val="000932D5"/>
    <w:rsid w:val="00093FEE"/>
    <w:rsid w:val="00094C3E"/>
    <w:rsid w:val="0009744B"/>
    <w:rsid w:val="00097D1E"/>
    <w:rsid w:val="000A0802"/>
    <w:rsid w:val="000A18FB"/>
    <w:rsid w:val="000A1BA6"/>
    <w:rsid w:val="000A1F9C"/>
    <w:rsid w:val="000A2558"/>
    <w:rsid w:val="000A26C4"/>
    <w:rsid w:val="000A51E0"/>
    <w:rsid w:val="000A5DDA"/>
    <w:rsid w:val="000A628E"/>
    <w:rsid w:val="000A76DF"/>
    <w:rsid w:val="000B3A6C"/>
    <w:rsid w:val="000B3CD1"/>
    <w:rsid w:val="000B3D5C"/>
    <w:rsid w:val="000B40EC"/>
    <w:rsid w:val="000B40FD"/>
    <w:rsid w:val="000B49CE"/>
    <w:rsid w:val="000B787C"/>
    <w:rsid w:val="000C2965"/>
    <w:rsid w:val="000C2C56"/>
    <w:rsid w:val="000C2DA3"/>
    <w:rsid w:val="000C4479"/>
    <w:rsid w:val="000C586B"/>
    <w:rsid w:val="000C5E0A"/>
    <w:rsid w:val="000C6250"/>
    <w:rsid w:val="000D24DF"/>
    <w:rsid w:val="000D324D"/>
    <w:rsid w:val="000D4513"/>
    <w:rsid w:val="000D46D7"/>
    <w:rsid w:val="000D5339"/>
    <w:rsid w:val="000D60A0"/>
    <w:rsid w:val="000E0BEA"/>
    <w:rsid w:val="000E1067"/>
    <w:rsid w:val="000E110F"/>
    <w:rsid w:val="000E121A"/>
    <w:rsid w:val="000E1810"/>
    <w:rsid w:val="000E21C8"/>
    <w:rsid w:val="000E2520"/>
    <w:rsid w:val="000E2D46"/>
    <w:rsid w:val="000E308F"/>
    <w:rsid w:val="000E31F3"/>
    <w:rsid w:val="000E39F8"/>
    <w:rsid w:val="000E4724"/>
    <w:rsid w:val="000E604A"/>
    <w:rsid w:val="000E6AFA"/>
    <w:rsid w:val="000E707C"/>
    <w:rsid w:val="000F0957"/>
    <w:rsid w:val="000F3234"/>
    <w:rsid w:val="000F3FDE"/>
    <w:rsid w:val="000F4264"/>
    <w:rsid w:val="000F4329"/>
    <w:rsid w:val="000F59E2"/>
    <w:rsid w:val="000F66D4"/>
    <w:rsid w:val="000F7179"/>
    <w:rsid w:val="000F739E"/>
    <w:rsid w:val="00100B04"/>
    <w:rsid w:val="00101D61"/>
    <w:rsid w:val="00102531"/>
    <w:rsid w:val="0010359D"/>
    <w:rsid w:val="00103B0B"/>
    <w:rsid w:val="00104786"/>
    <w:rsid w:val="00104CA6"/>
    <w:rsid w:val="00107E24"/>
    <w:rsid w:val="00111851"/>
    <w:rsid w:val="00112B84"/>
    <w:rsid w:val="001142D6"/>
    <w:rsid w:val="001158C0"/>
    <w:rsid w:val="00120534"/>
    <w:rsid w:val="00121CEC"/>
    <w:rsid w:val="0012215A"/>
    <w:rsid w:val="00122494"/>
    <w:rsid w:val="00122972"/>
    <w:rsid w:val="001229E1"/>
    <w:rsid w:val="00122D1B"/>
    <w:rsid w:val="001246F0"/>
    <w:rsid w:val="00124768"/>
    <w:rsid w:val="00125CDC"/>
    <w:rsid w:val="001262FE"/>
    <w:rsid w:val="0013028A"/>
    <w:rsid w:val="001305CB"/>
    <w:rsid w:val="00130F1E"/>
    <w:rsid w:val="0013150D"/>
    <w:rsid w:val="00131BC8"/>
    <w:rsid w:val="00131E6C"/>
    <w:rsid w:val="00132BFF"/>
    <w:rsid w:val="00132E87"/>
    <w:rsid w:val="001361E8"/>
    <w:rsid w:val="0013695C"/>
    <w:rsid w:val="00136B4D"/>
    <w:rsid w:val="001437B0"/>
    <w:rsid w:val="00146C45"/>
    <w:rsid w:val="0015033C"/>
    <w:rsid w:val="00150C7C"/>
    <w:rsid w:val="00151D1F"/>
    <w:rsid w:val="00151FC2"/>
    <w:rsid w:val="00152755"/>
    <w:rsid w:val="001531A9"/>
    <w:rsid w:val="001545BA"/>
    <w:rsid w:val="00156840"/>
    <w:rsid w:val="00160899"/>
    <w:rsid w:val="00161964"/>
    <w:rsid w:val="00161A17"/>
    <w:rsid w:val="00162040"/>
    <w:rsid w:val="00162C36"/>
    <w:rsid w:val="00163746"/>
    <w:rsid w:val="0016413E"/>
    <w:rsid w:val="001648DD"/>
    <w:rsid w:val="00164C15"/>
    <w:rsid w:val="00170E3E"/>
    <w:rsid w:val="001727F6"/>
    <w:rsid w:val="0017383B"/>
    <w:rsid w:val="00173BC0"/>
    <w:rsid w:val="00173F67"/>
    <w:rsid w:val="00175ADC"/>
    <w:rsid w:val="00180CCA"/>
    <w:rsid w:val="001813B4"/>
    <w:rsid w:val="00181858"/>
    <w:rsid w:val="001825B0"/>
    <w:rsid w:val="00182ACE"/>
    <w:rsid w:val="00182EF9"/>
    <w:rsid w:val="0018357D"/>
    <w:rsid w:val="0018359C"/>
    <w:rsid w:val="00183DDE"/>
    <w:rsid w:val="001851C9"/>
    <w:rsid w:val="00185DCE"/>
    <w:rsid w:val="0019154B"/>
    <w:rsid w:val="00191E9D"/>
    <w:rsid w:val="00194E51"/>
    <w:rsid w:val="001976C6"/>
    <w:rsid w:val="001977F4"/>
    <w:rsid w:val="00197B8A"/>
    <w:rsid w:val="001A0FE8"/>
    <w:rsid w:val="001A19A9"/>
    <w:rsid w:val="001A1D33"/>
    <w:rsid w:val="001A3B5E"/>
    <w:rsid w:val="001A3E9C"/>
    <w:rsid w:val="001A4B96"/>
    <w:rsid w:val="001A7560"/>
    <w:rsid w:val="001B11D3"/>
    <w:rsid w:val="001B2733"/>
    <w:rsid w:val="001B5173"/>
    <w:rsid w:val="001B52E1"/>
    <w:rsid w:val="001B5D58"/>
    <w:rsid w:val="001B619A"/>
    <w:rsid w:val="001B70D9"/>
    <w:rsid w:val="001B767D"/>
    <w:rsid w:val="001B7AA1"/>
    <w:rsid w:val="001C0B89"/>
    <w:rsid w:val="001C265F"/>
    <w:rsid w:val="001C4069"/>
    <w:rsid w:val="001C6BAB"/>
    <w:rsid w:val="001C7B4B"/>
    <w:rsid w:val="001D019C"/>
    <w:rsid w:val="001D1479"/>
    <w:rsid w:val="001D1D5A"/>
    <w:rsid w:val="001D2A68"/>
    <w:rsid w:val="001D33CD"/>
    <w:rsid w:val="001D3CE4"/>
    <w:rsid w:val="001D50EA"/>
    <w:rsid w:val="001D62DD"/>
    <w:rsid w:val="001D6528"/>
    <w:rsid w:val="001D72C1"/>
    <w:rsid w:val="001E1D9C"/>
    <w:rsid w:val="001E347A"/>
    <w:rsid w:val="001E4D60"/>
    <w:rsid w:val="001E5C14"/>
    <w:rsid w:val="001E63A7"/>
    <w:rsid w:val="001E68C6"/>
    <w:rsid w:val="001E70CE"/>
    <w:rsid w:val="001E7926"/>
    <w:rsid w:val="001F02BA"/>
    <w:rsid w:val="001F0308"/>
    <w:rsid w:val="001F08E7"/>
    <w:rsid w:val="001F1EF0"/>
    <w:rsid w:val="001F2F21"/>
    <w:rsid w:val="001F79E1"/>
    <w:rsid w:val="00200B47"/>
    <w:rsid w:val="00202DEE"/>
    <w:rsid w:val="0020324F"/>
    <w:rsid w:val="0020422B"/>
    <w:rsid w:val="00205516"/>
    <w:rsid w:val="00205B83"/>
    <w:rsid w:val="002066FD"/>
    <w:rsid w:val="00207C59"/>
    <w:rsid w:val="00210595"/>
    <w:rsid w:val="002112E8"/>
    <w:rsid w:val="002120D5"/>
    <w:rsid w:val="002127C7"/>
    <w:rsid w:val="00212AC3"/>
    <w:rsid w:val="00212DD6"/>
    <w:rsid w:val="00215D8A"/>
    <w:rsid w:val="00220BB0"/>
    <w:rsid w:val="0022159C"/>
    <w:rsid w:val="00221C7E"/>
    <w:rsid w:val="00222F8C"/>
    <w:rsid w:val="00223D99"/>
    <w:rsid w:val="002267AA"/>
    <w:rsid w:val="00227163"/>
    <w:rsid w:val="00227713"/>
    <w:rsid w:val="00227B0A"/>
    <w:rsid w:val="00227E74"/>
    <w:rsid w:val="00230082"/>
    <w:rsid w:val="0023099C"/>
    <w:rsid w:val="002310BF"/>
    <w:rsid w:val="00231364"/>
    <w:rsid w:val="002358B7"/>
    <w:rsid w:val="00235A90"/>
    <w:rsid w:val="00236C09"/>
    <w:rsid w:val="002400A0"/>
    <w:rsid w:val="002402F7"/>
    <w:rsid w:val="002407C1"/>
    <w:rsid w:val="002429C1"/>
    <w:rsid w:val="00243C03"/>
    <w:rsid w:val="00244320"/>
    <w:rsid w:val="002443B0"/>
    <w:rsid w:val="00245EFB"/>
    <w:rsid w:val="00246FE9"/>
    <w:rsid w:val="00251B4C"/>
    <w:rsid w:val="0025253A"/>
    <w:rsid w:val="00252F48"/>
    <w:rsid w:val="00253867"/>
    <w:rsid w:val="00254216"/>
    <w:rsid w:val="002547E9"/>
    <w:rsid w:val="00261EA7"/>
    <w:rsid w:val="002635D9"/>
    <w:rsid w:val="002638FE"/>
    <w:rsid w:val="002640F0"/>
    <w:rsid w:val="002647D1"/>
    <w:rsid w:val="002647F4"/>
    <w:rsid w:val="00264BF0"/>
    <w:rsid w:val="002656AE"/>
    <w:rsid w:val="00266320"/>
    <w:rsid w:val="0026697E"/>
    <w:rsid w:val="002709E5"/>
    <w:rsid w:val="00271EF9"/>
    <w:rsid w:val="002720A4"/>
    <w:rsid w:val="00272194"/>
    <w:rsid w:val="002725F1"/>
    <w:rsid w:val="00272B01"/>
    <w:rsid w:val="00272E29"/>
    <w:rsid w:val="002730FB"/>
    <w:rsid w:val="0027360B"/>
    <w:rsid w:val="002741E2"/>
    <w:rsid w:val="00274ABC"/>
    <w:rsid w:val="0027577D"/>
    <w:rsid w:val="00275910"/>
    <w:rsid w:val="0027673D"/>
    <w:rsid w:val="00276A0B"/>
    <w:rsid w:val="00277BB4"/>
    <w:rsid w:val="00277ED8"/>
    <w:rsid w:val="00280278"/>
    <w:rsid w:val="0028040B"/>
    <w:rsid w:val="0028093F"/>
    <w:rsid w:val="00281CD5"/>
    <w:rsid w:val="00283743"/>
    <w:rsid w:val="00284936"/>
    <w:rsid w:val="00284BCC"/>
    <w:rsid w:val="002853CD"/>
    <w:rsid w:val="002858A1"/>
    <w:rsid w:val="00285E08"/>
    <w:rsid w:val="0028637E"/>
    <w:rsid w:val="00286B35"/>
    <w:rsid w:val="00287BC0"/>
    <w:rsid w:val="00291EC3"/>
    <w:rsid w:val="0029236C"/>
    <w:rsid w:val="00292CBD"/>
    <w:rsid w:val="002935AC"/>
    <w:rsid w:val="00293632"/>
    <w:rsid w:val="00297E70"/>
    <w:rsid w:val="002A0651"/>
    <w:rsid w:val="002A0BA1"/>
    <w:rsid w:val="002A108D"/>
    <w:rsid w:val="002A1AFF"/>
    <w:rsid w:val="002A3224"/>
    <w:rsid w:val="002A59E5"/>
    <w:rsid w:val="002A6532"/>
    <w:rsid w:val="002A7425"/>
    <w:rsid w:val="002B1104"/>
    <w:rsid w:val="002B14FC"/>
    <w:rsid w:val="002B1B7C"/>
    <w:rsid w:val="002B1D8C"/>
    <w:rsid w:val="002B2C15"/>
    <w:rsid w:val="002B379B"/>
    <w:rsid w:val="002B5C0D"/>
    <w:rsid w:val="002B636D"/>
    <w:rsid w:val="002B6DE6"/>
    <w:rsid w:val="002C0CA3"/>
    <w:rsid w:val="002C1CED"/>
    <w:rsid w:val="002C4B20"/>
    <w:rsid w:val="002D0114"/>
    <w:rsid w:val="002D0316"/>
    <w:rsid w:val="002D47F3"/>
    <w:rsid w:val="002D4AC1"/>
    <w:rsid w:val="002D4C56"/>
    <w:rsid w:val="002D5D41"/>
    <w:rsid w:val="002D7828"/>
    <w:rsid w:val="002D7EAA"/>
    <w:rsid w:val="002E07F5"/>
    <w:rsid w:val="002E179D"/>
    <w:rsid w:val="002E1C2A"/>
    <w:rsid w:val="002E2064"/>
    <w:rsid w:val="002E2FE1"/>
    <w:rsid w:val="002E3E57"/>
    <w:rsid w:val="002E4011"/>
    <w:rsid w:val="002E4976"/>
    <w:rsid w:val="002E4B1A"/>
    <w:rsid w:val="002E557C"/>
    <w:rsid w:val="002E580F"/>
    <w:rsid w:val="002F092B"/>
    <w:rsid w:val="002F0BFA"/>
    <w:rsid w:val="002F1368"/>
    <w:rsid w:val="002F183C"/>
    <w:rsid w:val="002F275B"/>
    <w:rsid w:val="002F299D"/>
    <w:rsid w:val="002F31E7"/>
    <w:rsid w:val="002F35DC"/>
    <w:rsid w:val="002F3CFD"/>
    <w:rsid w:val="0030046F"/>
    <w:rsid w:val="00300585"/>
    <w:rsid w:val="00302CFA"/>
    <w:rsid w:val="00305C6D"/>
    <w:rsid w:val="00305FB6"/>
    <w:rsid w:val="00313669"/>
    <w:rsid w:val="00313B47"/>
    <w:rsid w:val="00313B67"/>
    <w:rsid w:val="00313D8E"/>
    <w:rsid w:val="003141DD"/>
    <w:rsid w:val="00314BFA"/>
    <w:rsid w:val="00314E89"/>
    <w:rsid w:val="00315262"/>
    <w:rsid w:val="003157F0"/>
    <w:rsid w:val="0032040B"/>
    <w:rsid w:val="003209CE"/>
    <w:rsid w:val="003222F5"/>
    <w:rsid w:val="00322DB9"/>
    <w:rsid w:val="003235BC"/>
    <w:rsid w:val="00323684"/>
    <w:rsid w:val="003245BF"/>
    <w:rsid w:val="0032465C"/>
    <w:rsid w:val="00324AA7"/>
    <w:rsid w:val="00325349"/>
    <w:rsid w:val="003269CD"/>
    <w:rsid w:val="00327317"/>
    <w:rsid w:val="00327C3B"/>
    <w:rsid w:val="00331840"/>
    <w:rsid w:val="003325A8"/>
    <w:rsid w:val="0033458D"/>
    <w:rsid w:val="00336085"/>
    <w:rsid w:val="003363EF"/>
    <w:rsid w:val="0033670C"/>
    <w:rsid w:val="00336E0E"/>
    <w:rsid w:val="003370C9"/>
    <w:rsid w:val="003373D9"/>
    <w:rsid w:val="00337808"/>
    <w:rsid w:val="00337B9B"/>
    <w:rsid w:val="00337FB3"/>
    <w:rsid w:val="00337FCB"/>
    <w:rsid w:val="003415D5"/>
    <w:rsid w:val="00347DCC"/>
    <w:rsid w:val="00350B94"/>
    <w:rsid w:val="00350CAC"/>
    <w:rsid w:val="00350E2D"/>
    <w:rsid w:val="00351CFA"/>
    <w:rsid w:val="00352AED"/>
    <w:rsid w:val="00352E28"/>
    <w:rsid w:val="00353C4A"/>
    <w:rsid w:val="003559BB"/>
    <w:rsid w:val="00355D08"/>
    <w:rsid w:val="00356BEE"/>
    <w:rsid w:val="00357C4A"/>
    <w:rsid w:val="00360040"/>
    <w:rsid w:val="00360868"/>
    <w:rsid w:val="0036089C"/>
    <w:rsid w:val="00362296"/>
    <w:rsid w:val="00363004"/>
    <w:rsid w:val="00363B5F"/>
    <w:rsid w:val="003647FE"/>
    <w:rsid w:val="003650B7"/>
    <w:rsid w:val="003650EA"/>
    <w:rsid w:val="00367380"/>
    <w:rsid w:val="00370474"/>
    <w:rsid w:val="00370BCA"/>
    <w:rsid w:val="00370DA5"/>
    <w:rsid w:val="003712C6"/>
    <w:rsid w:val="003725E8"/>
    <w:rsid w:val="00373A35"/>
    <w:rsid w:val="003741A2"/>
    <w:rsid w:val="00375192"/>
    <w:rsid w:val="003757A6"/>
    <w:rsid w:val="003775E6"/>
    <w:rsid w:val="003776EA"/>
    <w:rsid w:val="00377E85"/>
    <w:rsid w:val="00377E8C"/>
    <w:rsid w:val="00380160"/>
    <w:rsid w:val="0038418F"/>
    <w:rsid w:val="00384C70"/>
    <w:rsid w:val="00384EBC"/>
    <w:rsid w:val="00385479"/>
    <w:rsid w:val="0038583A"/>
    <w:rsid w:val="003877F5"/>
    <w:rsid w:val="003906C5"/>
    <w:rsid w:val="00391C8D"/>
    <w:rsid w:val="00393DC0"/>
    <w:rsid w:val="00393FF1"/>
    <w:rsid w:val="00395DC6"/>
    <w:rsid w:val="0039668E"/>
    <w:rsid w:val="00396EB0"/>
    <w:rsid w:val="00397398"/>
    <w:rsid w:val="003A14C2"/>
    <w:rsid w:val="003A203C"/>
    <w:rsid w:val="003A285B"/>
    <w:rsid w:val="003A50F9"/>
    <w:rsid w:val="003A582F"/>
    <w:rsid w:val="003A744C"/>
    <w:rsid w:val="003A74CF"/>
    <w:rsid w:val="003B171B"/>
    <w:rsid w:val="003B2FCE"/>
    <w:rsid w:val="003B3A83"/>
    <w:rsid w:val="003B4AF1"/>
    <w:rsid w:val="003B57E9"/>
    <w:rsid w:val="003B7779"/>
    <w:rsid w:val="003C0DF1"/>
    <w:rsid w:val="003C1279"/>
    <w:rsid w:val="003C13D8"/>
    <w:rsid w:val="003C1FFC"/>
    <w:rsid w:val="003C268C"/>
    <w:rsid w:val="003C3009"/>
    <w:rsid w:val="003C322B"/>
    <w:rsid w:val="003C38A9"/>
    <w:rsid w:val="003C3E3B"/>
    <w:rsid w:val="003C42CD"/>
    <w:rsid w:val="003C50F6"/>
    <w:rsid w:val="003C55FE"/>
    <w:rsid w:val="003C69F5"/>
    <w:rsid w:val="003D0198"/>
    <w:rsid w:val="003D1EBA"/>
    <w:rsid w:val="003D450C"/>
    <w:rsid w:val="003D46F4"/>
    <w:rsid w:val="003D5C86"/>
    <w:rsid w:val="003D6150"/>
    <w:rsid w:val="003D71D3"/>
    <w:rsid w:val="003D71D6"/>
    <w:rsid w:val="003E1F61"/>
    <w:rsid w:val="003E23CD"/>
    <w:rsid w:val="003E2A4E"/>
    <w:rsid w:val="003E2A87"/>
    <w:rsid w:val="003E3188"/>
    <w:rsid w:val="003E3D6F"/>
    <w:rsid w:val="003E439A"/>
    <w:rsid w:val="003E6567"/>
    <w:rsid w:val="003E6E55"/>
    <w:rsid w:val="003E7753"/>
    <w:rsid w:val="003E7A09"/>
    <w:rsid w:val="003F0C0C"/>
    <w:rsid w:val="003F21C9"/>
    <w:rsid w:val="003F3579"/>
    <w:rsid w:val="003F4339"/>
    <w:rsid w:val="003F5F5C"/>
    <w:rsid w:val="00401F15"/>
    <w:rsid w:val="00403542"/>
    <w:rsid w:val="004058FC"/>
    <w:rsid w:val="00407E9C"/>
    <w:rsid w:val="00410212"/>
    <w:rsid w:val="00411E3F"/>
    <w:rsid w:val="004128A7"/>
    <w:rsid w:val="0041292A"/>
    <w:rsid w:val="00413317"/>
    <w:rsid w:val="004142CD"/>
    <w:rsid w:val="00414EA1"/>
    <w:rsid w:val="004156D8"/>
    <w:rsid w:val="00417983"/>
    <w:rsid w:val="004204C3"/>
    <w:rsid w:val="004209C1"/>
    <w:rsid w:val="00421371"/>
    <w:rsid w:val="004215CE"/>
    <w:rsid w:val="0042219A"/>
    <w:rsid w:val="0042291B"/>
    <w:rsid w:val="00423527"/>
    <w:rsid w:val="00424177"/>
    <w:rsid w:val="00427B23"/>
    <w:rsid w:val="00430D54"/>
    <w:rsid w:val="0043134A"/>
    <w:rsid w:val="004330F5"/>
    <w:rsid w:val="004356DB"/>
    <w:rsid w:val="00435D08"/>
    <w:rsid w:val="004371F2"/>
    <w:rsid w:val="00437415"/>
    <w:rsid w:val="00437CEA"/>
    <w:rsid w:val="00437DD0"/>
    <w:rsid w:val="00442757"/>
    <w:rsid w:val="004435CA"/>
    <w:rsid w:val="0044433C"/>
    <w:rsid w:val="00444AFE"/>
    <w:rsid w:val="00444C1D"/>
    <w:rsid w:val="00446C6D"/>
    <w:rsid w:val="00447A23"/>
    <w:rsid w:val="0045362B"/>
    <w:rsid w:val="00453A1A"/>
    <w:rsid w:val="00454010"/>
    <w:rsid w:val="004542BB"/>
    <w:rsid w:val="0045600C"/>
    <w:rsid w:val="0045616F"/>
    <w:rsid w:val="004574A8"/>
    <w:rsid w:val="004626A7"/>
    <w:rsid w:val="004626CA"/>
    <w:rsid w:val="004627D4"/>
    <w:rsid w:val="004675C9"/>
    <w:rsid w:val="0047071B"/>
    <w:rsid w:val="00473A0E"/>
    <w:rsid w:val="00473F72"/>
    <w:rsid w:val="0047407C"/>
    <w:rsid w:val="00474417"/>
    <w:rsid w:val="00474547"/>
    <w:rsid w:val="00475184"/>
    <w:rsid w:val="00475717"/>
    <w:rsid w:val="00475E3D"/>
    <w:rsid w:val="00476149"/>
    <w:rsid w:val="00476B7D"/>
    <w:rsid w:val="004777D9"/>
    <w:rsid w:val="00477AFA"/>
    <w:rsid w:val="00477D42"/>
    <w:rsid w:val="004815CB"/>
    <w:rsid w:val="0048237B"/>
    <w:rsid w:val="004823FE"/>
    <w:rsid w:val="00482F6F"/>
    <w:rsid w:val="00486641"/>
    <w:rsid w:val="00486DC5"/>
    <w:rsid w:val="004877B8"/>
    <w:rsid w:val="0049172E"/>
    <w:rsid w:val="004927BC"/>
    <w:rsid w:val="004930D6"/>
    <w:rsid w:val="0049313D"/>
    <w:rsid w:val="00494C47"/>
    <w:rsid w:val="00496E27"/>
    <w:rsid w:val="00496ED2"/>
    <w:rsid w:val="00497559"/>
    <w:rsid w:val="004A0043"/>
    <w:rsid w:val="004A1613"/>
    <w:rsid w:val="004A2289"/>
    <w:rsid w:val="004A2765"/>
    <w:rsid w:val="004A3336"/>
    <w:rsid w:val="004A4779"/>
    <w:rsid w:val="004A60F7"/>
    <w:rsid w:val="004A664B"/>
    <w:rsid w:val="004A7887"/>
    <w:rsid w:val="004B0875"/>
    <w:rsid w:val="004B11B2"/>
    <w:rsid w:val="004B2519"/>
    <w:rsid w:val="004B2AAC"/>
    <w:rsid w:val="004B3103"/>
    <w:rsid w:val="004B3636"/>
    <w:rsid w:val="004B60A4"/>
    <w:rsid w:val="004B697F"/>
    <w:rsid w:val="004B6C15"/>
    <w:rsid w:val="004B6C64"/>
    <w:rsid w:val="004B7DE9"/>
    <w:rsid w:val="004C24A7"/>
    <w:rsid w:val="004C3BF5"/>
    <w:rsid w:val="004C3DAF"/>
    <w:rsid w:val="004C61EF"/>
    <w:rsid w:val="004C71A3"/>
    <w:rsid w:val="004D199F"/>
    <w:rsid w:val="004D23E4"/>
    <w:rsid w:val="004D246B"/>
    <w:rsid w:val="004D345D"/>
    <w:rsid w:val="004E091E"/>
    <w:rsid w:val="004E2B3C"/>
    <w:rsid w:val="004E2C3F"/>
    <w:rsid w:val="004E3F42"/>
    <w:rsid w:val="004E41B4"/>
    <w:rsid w:val="004E4678"/>
    <w:rsid w:val="004E539E"/>
    <w:rsid w:val="004E54D0"/>
    <w:rsid w:val="004E62A7"/>
    <w:rsid w:val="004F1153"/>
    <w:rsid w:val="004F1739"/>
    <w:rsid w:val="004F2EEB"/>
    <w:rsid w:val="004F3663"/>
    <w:rsid w:val="004F3903"/>
    <w:rsid w:val="004F3FEF"/>
    <w:rsid w:val="004F404E"/>
    <w:rsid w:val="004F5251"/>
    <w:rsid w:val="004F5C50"/>
    <w:rsid w:val="004F6E28"/>
    <w:rsid w:val="004F7FAA"/>
    <w:rsid w:val="00500096"/>
    <w:rsid w:val="00500678"/>
    <w:rsid w:val="00501387"/>
    <w:rsid w:val="00501A4F"/>
    <w:rsid w:val="00502575"/>
    <w:rsid w:val="005028C6"/>
    <w:rsid w:val="0050380F"/>
    <w:rsid w:val="00504B37"/>
    <w:rsid w:val="00505BAB"/>
    <w:rsid w:val="005061BF"/>
    <w:rsid w:val="00506233"/>
    <w:rsid w:val="0051065A"/>
    <w:rsid w:val="00511005"/>
    <w:rsid w:val="00512F52"/>
    <w:rsid w:val="005130AD"/>
    <w:rsid w:val="005142D2"/>
    <w:rsid w:val="00514ED9"/>
    <w:rsid w:val="00515E9E"/>
    <w:rsid w:val="005230B9"/>
    <w:rsid w:val="00525272"/>
    <w:rsid w:val="00525291"/>
    <w:rsid w:val="00525B87"/>
    <w:rsid w:val="00527333"/>
    <w:rsid w:val="0052778D"/>
    <w:rsid w:val="00527904"/>
    <w:rsid w:val="0053039A"/>
    <w:rsid w:val="00530C85"/>
    <w:rsid w:val="005317F0"/>
    <w:rsid w:val="00531FDE"/>
    <w:rsid w:val="005326DB"/>
    <w:rsid w:val="00533284"/>
    <w:rsid w:val="00534010"/>
    <w:rsid w:val="0053429F"/>
    <w:rsid w:val="00534BB9"/>
    <w:rsid w:val="00535600"/>
    <w:rsid w:val="00535BDE"/>
    <w:rsid w:val="00536DAF"/>
    <w:rsid w:val="00537B61"/>
    <w:rsid w:val="0054042B"/>
    <w:rsid w:val="00540508"/>
    <w:rsid w:val="00540CB2"/>
    <w:rsid w:val="00541A1A"/>
    <w:rsid w:val="005436A1"/>
    <w:rsid w:val="005447B2"/>
    <w:rsid w:val="00544F95"/>
    <w:rsid w:val="00545B7F"/>
    <w:rsid w:val="0054701D"/>
    <w:rsid w:val="005470CB"/>
    <w:rsid w:val="005479AA"/>
    <w:rsid w:val="0055063B"/>
    <w:rsid w:val="00551598"/>
    <w:rsid w:val="00553C9C"/>
    <w:rsid w:val="00553D52"/>
    <w:rsid w:val="00556788"/>
    <w:rsid w:val="005579A5"/>
    <w:rsid w:val="005611A8"/>
    <w:rsid w:val="00565709"/>
    <w:rsid w:val="00565D67"/>
    <w:rsid w:val="00566DDB"/>
    <w:rsid w:val="00567776"/>
    <w:rsid w:val="00567CCA"/>
    <w:rsid w:val="0057083B"/>
    <w:rsid w:val="00571F05"/>
    <w:rsid w:val="00572141"/>
    <w:rsid w:val="005735F4"/>
    <w:rsid w:val="00574CFC"/>
    <w:rsid w:val="00580362"/>
    <w:rsid w:val="00580805"/>
    <w:rsid w:val="005812FB"/>
    <w:rsid w:val="00581476"/>
    <w:rsid w:val="00582467"/>
    <w:rsid w:val="005836D1"/>
    <w:rsid w:val="005850F6"/>
    <w:rsid w:val="00586144"/>
    <w:rsid w:val="00586478"/>
    <w:rsid w:val="00587093"/>
    <w:rsid w:val="00587123"/>
    <w:rsid w:val="005902F8"/>
    <w:rsid w:val="00590AAD"/>
    <w:rsid w:val="00591985"/>
    <w:rsid w:val="00592A76"/>
    <w:rsid w:val="00593475"/>
    <w:rsid w:val="00594BA5"/>
    <w:rsid w:val="00594F23"/>
    <w:rsid w:val="00595A0D"/>
    <w:rsid w:val="00596289"/>
    <w:rsid w:val="00596660"/>
    <w:rsid w:val="005969AC"/>
    <w:rsid w:val="00596F21"/>
    <w:rsid w:val="00597124"/>
    <w:rsid w:val="00597DFD"/>
    <w:rsid w:val="005A4A19"/>
    <w:rsid w:val="005A57C4"/>
    <w:rsid w:val="005A6B8A"/>
    <w:rsid w:val="005A7C20"/>
    <w:rsid w:val="005B0BDA"/>
    <w:rsid w:val="005B0E93"/>
    <w:rsid w:val="005B13CE"/>
    <w:rsid w:val="005B2636"/>
    <w:rsid w:val="005B3045"/>
    <w:rsid w:val="005B4235"/>
    <w:rsid w:val="005B57F5"/>
    <w:rsid w:val="005B5B3C"/>
    <w:rsid w:val="005B6397"/>
    <w:rsid w:val="005B78DF"/>
    <w:rsid w:val="005B79A2"/>
    <w:rsid w:val="005B7FCA"/>
    <w:rsid w:val="005C038E"/>
    <w:rsid w:val="005C19C7"/>
    <w:rsid w:val="005C3584"/>
    <w:rsid w:val="005C406B"/>
    <w:rsid w:val="005C461E"/>
    <w:rsid w:val="005C647D"/>
    <w:rsid w:val="005C75BA"/>
    <w:rsid w:val="005D1466"/>
    <w:rsid w:val="005D2889"/>
    <w:rsid w:val="005D2B64"/>
    <w:rsid w:val="005D3219"/>
    <w:rsid w:val="005D3BE6"/>
    <w:rsid w:val="005D3CC8"/>
    <w:rsid w:val="005D4555"/>
    <w:rsid w:val="005D4D76"/>
    <w:rsid w:val="005D4E0A"/>
    <w:rsid w:val="005D597F"/>
    <w:rsid w:val="005D6489"/>
    <w:rsid w:val="005D73B2"/>
    <w:rsid w:val="005E0A4C"/>
    <w:rsid w:val="005E0B46"/>
    <w:rsid w:val="005E10BF"/>
    <w:rsid w:val="005E1D45"/>
    <w:rsid w:val="005E2926"/>
    <w:rsid w:val="005E2E7F"/>
    <w:rsid w:val="005E3D7F"/>
    <w:rsid w:val="005E5865"/>
    <w:rsid w:val="005E6194"/>
    <w:rsid w:val="005E703A"/>
    <w:rsid w:val="005F1662"/>
    <w:rsid w:val="005F25D5"/>
    <w:rsid w:val="005F281E"/>
    <w:rsid w:val="005F56EB"/>
    <w:rsid w:val="005F58A6"/>
    <w:rsid w:val="005F68B9"/>
    <w:rsid w:val="005F7011"/>
    <w:rsid w:val="005F7033"/>
    <w:rsid w:val="005F7A22"/>
    <w:rsid w:val="005F7BA8"/>
    <w:rsid w:val="0060118C"/>
    <w:rsid w:val="00601528"/>
    <w:rsid w:val="006015D9"/>
    <w:rsid w:val="00604E08"/>
    <w:rsid w:val="00605CF1"/>
    <w:rsid w:val="00607AB6"/>
    <w:rsid w:val="006100E4"/>
    <w:rsid w:val="006111B4"/>
    <w:rsid w:val="0061192A"/>
    <w:rsid w:val="00611DB8"/>
    <w:rsid w:val="006124A8"/>
    <w:rsid w:val="006137D9"/>
    <w:rsid w:val="00613CA7"/>
    <w:rsid w:val="00613FA8"/>
    <w:rsid w:val="0061603A"/>
    <w:rsid w:val="0061703B"/>
    <w:rsid w:val="006177A9"/>
    <w:rsid w:val="00617DAF"/>
    <w:rsid w:val="006209D3"/>
    <w:rsid w:val="006225D4"/>
    <w:rsid w:val="00622E6B"/>
    <w:rsid w:val="00622E8C"/>
    <w:rsid w:val="00622EBE"/>
    <w:rsid w:val="00624DCF"/>
    <w:rsid w:val="00624E2C"/>
    <w:rsid w:val="00631211"/>
    <w:rsid w:val="006367DC"/>
    <w:rsid w:val="00637B20"/>
    <w:rsid w:val="00640B5A"/>
    <w:rsid w:val="00642589"/>
    <w:rsid w:val="00646CC2"/>
    <w:rsid w:val="00646F83"/>
    <w:rsid w:val="0064749F"/>
    <w:rsid w:val="00647CBD"/>
    <w:rsid w:val="006501A1"/>
    <w:rsid w:val="0065365B"/>
    <w:rsid w:val="006569A6"/>
    <w:rsid w:val="00661BEC"/>
    <w:rsid w:val="00663F61"/>
    <w:rsid w:val="0066474A"/>
    <w:rsid w:val="00670EEA"/>
    <w:rsid w:val="006751D5"/>
    <w:rsid w:val="006760CC"/>
    <w:rsid w:val="00676455"/>
    <w:rsid w:val="00677F90"/>
    <w:rsid w:val="0068097C"/>
    <w:rsid w:val="00680D08"/>
    <w:rsid w:val="00681D74"/>
    <w:rsid w:val="00683A9D"/>
    <w:rsid w:val="006849AC"/>
    <w:rsid w:val="00686062"/>
    <w:rsid w:val="00686BAA"/>
    <w:rsid w:val="0068744C"/>
    <w:rsid w:val="00691C74"/>
    <w:rsid w:val="0069273D"/>
    <w:rsid w:val="0069308E"/>
    <w:rsid w:val="00693611"/>
    <w:rsid w:val="00693974"/>
    <w:rsid w:val="0069407D"/>
    <w:rsid w:val="00694DB3"/>
    <w:rsid w:val="006971A0"/>
    <w:rsid w:val="00697D85"/>
    <w:rsid w:val="00697FC0"/>
    <w:rsid w:val="006A019A"/>
    <w:rsid w:val="006A0EF1"/>
    <w:rsid w:val="006A2C6C"/>
    <w:rsid w:val="006A3F53"/>
    <w:rsid w:val="006A781F"/>
    <w:rsid w:val="006A7A52"/>
    <w:rsid w:val="006B4A49"/>
    <w:rsid w:val="006C0E69"/>
    <w:rsid w:val="006C1202"/>
    <w:rsid w:val="006C12CA"/>
    <w:rsid w:val="006C1502"/>
    <w:rsid w:val="006C1F9D"/>
    <w:rsid w:val="006C277F"/>
    <w:rsid w:val="006C40C8"/>
    <w:rsid w:val="006C7228"/>
    <w:rsid w:val="006D03B3"/>
    <w:rsid w:val="006D049E"/>
    <w:rsid w:val="006D126E"/>
    <w:rsid w:val="006D14C4"/>
    <w:rsid w:val="006D37D3"/>
    <w:rsid w:val="006D4436"/>
    <w:rsid w:val="006D4A19"/>
    <w:rsid w:val="006D5159"/>
    <w:rsid w:val="006D598B"/>
    <w:rsid w:val="006E0853"/>
    <w:rsid w:val="006E1561"/>
    <w:rsid w:val="006E1819"/>
    <w:rsid w:val="006E4DC0"/>
    <w:rsid w:val="006E6231"/>
    <w:rsid w:val="006E65AF"/>
    <w:rsid w:val="006E758A"/>
    <w:rsid w:val="006F0C90"/>
    <w:rsid w:val="006F10EF"/>
    <w:rsid w:val="006F3060"/>
    <w:rsid w:val="006F3628"/>
    <w:rsid w:val="006F448F"/>
    <w:rsid w:val="006F5C8B"/>
    <w:rsid w:val="006F69F8"/>
    <w:rsid w:val="006F7818"/>
    <w:rsid w:val="006F78A9"/>
    <w:rsid w:val="007021CC"/>
    <w:rsid w:val="00703767"/>
    <w:rsid w:val="007042F9"/>
    <w:rsid w:val="007070C3"/>
    <w:rsid w:val="007076E9"/>
    <w:rsid w:val="00710005"/>
    <w:rsid w:val="00710342"/>
    <w:rsid w:val="007113A5"/>
    <w:rsid w:val="007132C0"/>
    <w:rsid w:val="00714B70"/>
    <w:rsid w:val="00717B31"/>
    <w:rsid w:val="00717F12"/>
    <w:rsid w:val="00721FB8"/>
    <w:rsid w:val="007312C7"/>
    <w:rsid w:val="00734C4B"/>
    <w:rsid w:val="00740E03"/>
    <w:rsid w:val="007457C3"/>
    <w:rsid w:val="007477E3"/>
    <w:rsid w:val="007479A0"/>
    <w:rsid w:val="00750E31"/>
    <w:rsid w:val="00751706"/>
    <w:rsid w:val="00752102"/>
    <w:rsid w:val="00753453"/>
    <w:rsid w:val="00754123"/>
    <w:rsid w:val="007545E5"/>
    <w:rsid w:val="007551CD"/>
    <w:rsid w:val="0075648B"/>
    <w:rsid w:val="00756E74"/>
    <w:rsid w:val="0075705A"/>
    <w:rsid w:val="0076315B"/>
    <w:rsid w:val="007638DA"/>
    <w:rsid w:val="00764A27"/>
    <w:rsid w:val="00765C98"/>
    <w:rsid w:val="007663A5"/>
    <w:rsid w:val="007665A7"/>
    <w:rsid w:val="00767180"/>
    <w:rsid w:val="00770176"/>
    <w:rsid w:val="007701A2"/>
    <w:rsid w:val="007703AB"/>
    <w:rsid w:val="00771771"/>
    <w:rsid w:val="00773828"/>
    <w:rsid w:val="00773F31"/>
    <w:rsid w:val="0077426A"/>
    <w:rsid w:val="00774378"/>
    <w:rsid w:val="007743C7"/>
    <w:rsid w:val="00774437"/>
    <w:rsid w:val="0077595E"/>
    <w:rsid w:val="00775FAA"/>
    <w:rsid w:val="007779DA"/>
    <w:rsid w:val="00777ACA"/>
    <w:rsid w:val="00780271"/>
    <w:rsid w:val="007810DF"/>
    <w:rsid w:val="00782F24"/>
    <w:rsid w:val="00783C96"/>
    <w:rsid w:val="0078431D"/>
    <w:rsid w:val="00784C0A"/>
    <w:rsid w:val="0078547F"/>
    <w:rsid w:val="00785AC7"/>
    <w:rsid w:val="00785C07"/>
    <w:rsid w:val="00786B8C"/>
    <w:rsid w:val="00786D52"/>
    <w:rsid w:val="00787556"/>
    <w:rsid w:val="00787599"/>
    <w:rsid w:val="00790667"/>
    <w:rsid w:val="00790C00"/>
    <w:rsid w:val="00791E8B"/>
    <w:rsid w:val="00793639"/>
    <w:rsid w:val="00796302"/>
    <w:rsid w:val="00797AC3"/>
    <w:rsid w:val="00797BF7"/>
    <w:rsid w:val="007A0D0F"/>
    <w:rsid w:val="007A1D2D"/>
    <w:rsid w:val="007A3737"/>
    <w:rsid w:val="007A4342"/>
    <w:rsid w:val="007A4755"/>
    <w:rsid w:val="007A57A2"/>
    <w:rsid w:val="007B0DAD"/>
    <w:rsid w:val="007B2EE2"/>
    <w:rsid w:val="007B444C"/>
    <w:rsid w:val="007B463A"/>
    <w:rsid w:val="007B53E3"/>
    <w:rsid w:val="007B55C7"/>
    <w:rsid w:val="007B6390"/>
    <w:rsid w:val="007B6792"/>
    <w:rsid w:val="007B6E05"/>
    <w:rsid w:val="007B75DF"/>
    <w:rsid w:val="007B7D02"/>
    <w:rsid w:val="007C0ED7"/>
    <w:rsid w:val="007C1BFF"/>
    <w:rsid w:val="007C2497"/>
    <w:rsid w:val="007C52AC"/>
    <w:rsid w:val="007C5B1E"/>
    <w:rsid w:val="007C61AF"/>
    <w:rsid w:val="007C69CC"/>
    <w:rsid w:val="007C73AD"/>
    <w:rsid w:val="007C7413"/>
    <w:rsid w:val="007C7FDB"/>
    <w:rsid w:val="007D0EC9"/>
    <w:rsid w:val="007D152B"/>
    <w:rsid w:val="007D15A9"/>
    <w:rsid w:val="007D1AAF"/>
    <w:rsid w:val="007D2973"/>
    <w:rsid w:val="007D4A76"/>
    <w:rsid w:val="007D4B40"/>
    <w:rsid w:val="007D5E87"/>
    <w:rsid w:val="007D7332"/>
    <w:rsid w:val="007E0890"/>
    <w:rsid w:val="007E111A"/>
    <w:rsid w:val="007E3427"/>
    <w:rsid w:val="007E5BDF"/>
    <w:rsid w:val="007E6A53"/>
    <w:rsid w:val="007F020C"/>
    <w:rsid w:val="007F18EA"/>
    <w:rsid w:val="007F1E8D"/>
    <w:rsid w:val="007F240A"/>
    <w:rsid w:val="007F3105"/>
    <w:rsid w:val="007F383A"/>
    <w:rsid w:val="007F3FF0"/>
    <w:rsid w:val="007F4ABF"/>
    <w:rsid w:val="007F6210"/>
    <w:rsid w:val="007F6E87"/>
    <w:rsid w:val="007F70DF"/>
    <w:rsid w:val="007F7E53"/>
    <w:rsid w:val="00801906"/>
    <w:rsid w:val="00801FB8"/>
    <w:rsid w:val="00802F6E"/>
    <w:rsid w:val="008031BE"/>
    <w:rsid w:val="00805A72"/>
    <w:rsid w:val="008064CA"/>
    <w:rsid w:val="0080739C"/>
    <w:rsid w:val="00807AF5"/>
    <w:rsid w:val="0081036E"/>
    <w:rsid w:val="0081086A"/>
    <w:rsid w:val="00810A53"/>
    <w:rsid w:val="008134F4"/>
    <w:rsid w:val="00814CBF"/>
    <w:rsid w:val="00817263"/>
    <w:rsid w:val="0081783D"/>
    <w:rsid w:val="00817BAC"/>
    <w:rsid w:val="008212FA"/>
    <w:rsid w:val="00822583"/>
    <w:rsid w:val="0082325C"/>
    <w:rsid w:val="008249F8"/>
    <w:rsid w:val="00824D32"/>
    <w:rsid w:val="00826FCB"/>
    <w:rsid w:val="0082712D"/>
    <w:rsid w:val="00830E2F"/>
    <w:rsid w:val="00832E6F"/>
    <w:rsid w:val="008337B5"/>
    <w:rsid w:val="00834EAE"/>
    <w:rsid w:val="00836761"/>
    <w:rsid w:val="008374B0"/>
    <w:rsid w:val="0083755F"/>
    <w:rsid w:val="00842976"/>
    <w:rsid w:val="00842ABB"/>
    <w:rsid w:val="00842DFD"/>
    <w:rsid w:val="00843C56"/>
    <w:rsid w:val="00845C3B"/>
    <w:rsid w:val="00845D97"/>
    <w:rsid w:val="00847E88"/>
    <w:rsid w:val="008516DD"/>
    <w:rsid w:val="0085338B"/>
    <w:rsid w:val="0085387D"/>
    <w:rsid w:val="00854223"/>
    <w:rsid w:val="0085445A"/>
    <w:rsid w:val="00854BF8"/>
    <w:rsid w:val="00855110"/>
    <w:rsid w:val="00857722"/>
    <w:rsid w:val="0086119F"/>
    <w:rsid w:val="00861664"/>
    <w:rsid w:val="00861842"/>
    <w:rsid w:val="00861FE5"/>
    <w:rsid w:val="008622D6"/>
    <w:rsid w:val="0086311A"/>
    <w:rsid w:val="00864A8B"/>
    <w:rsid w:val="00865A6C"/>
    <w:rsid w:val="008660B5"/>
    <w:rsid w:val="00866718"/>
    <w:rsid w:val="00867ABE"/>
    <w:rsid w:val="0087137E"/>
    <w:rsid w:val="00871BEE"/>
    <w:rsid w:val="00872FDD"/>
    <w:rsid w:val="00873152"/>
    <w:rsid w:val="0087392A"/>
    <w:rsid w:val="008739CB"/>
    <w:rsid w:val="00873F95"/>
    <w:rsid w:val="00874E1D"/>
    <w:rsid w:val="00875DC2"/>
    <w:rsid w:val="008762F6"/>
    <w:rsid w:val="008779E4"/>
    <w:rsid w:val="008800AC"/>
    <w:rsid w:val="0088060E"/>
    <w:rsid w:val="008815DD"/>
    <w:rsid w:val="0088166B"/>
    <w:rsid w:val="00881E2B"/>
    <w:rsid w:val="00884704"/>
    <w:rsid w:val="00885287"/>
    <w:rsid w:val="008853B7"/>
    <w:rsid w:val="008857FD"/>
    <w:rsid w:val="00885A6C"/>
    <w:rsid w:val="00886880"/>
    <w:rsid w:val="00886F8C"/>
    <w:rsid w:val="00890907"/>
    <w:rsid w:val="0089267C"/>
    <w:rsid w:val="00892723"/>
    <w:rsid w:val="0089328D"/>
    <w:rsid w:val="00894342"/>
    <w:rsid w:val="00894410"/>
    <w:rsid w:val="00894CB7"/>
    <w:rsid w:val="00895DE5"/>
    <w:rsid w:val="00895FC9"/>
    <w:rsid w:val="00897AE3"/>
    <w:rsid w:val="00897E37"/>
    <w:rsid w:val="008A28DA"/>
    <w:rsid w:val="008A2A8C"/>
    <w:rsid w:val="008A5174"/>
    <w:rsid w:val="008A5D8C"/>
    <w:rsid w:val="008A6AC7"/>
    <w:rsid w:val="008B0185"/>
    <w:rsid w:val="008B06C0"/>
    <w:rsid w:val="008B06C9"/>
    <w:rsid w:val="008B0A79"/>
    <w:rsid w:val="008B1593"/>
    <w:rsid w:val="008B1EA5"/>
    <w:rsid w:val="008B24FC"/>
    <w:rsid w:val="008B2B07"/>
    <w:rsid w:val="008B2B37"/>
    <w:rsid w:val="008B366A"/>
    <w:rsid w:val="008B44D8"/>
    <w:rsid w:val="008B6452"/>
    <w:rsid w:val="008B7813"/>
    <w:rsid w:val="008C0B55"/>
    <w:rsid w:val="008C1161"/>
    <w:rsid w:val="008C1EDE"/>
    <w:rsid w:val="008C34ED"/>
    <w:rsid w:val="008C43D0"/>
    <w:rsid w:val="008C46F0"/>
    <w:rsid w:val="008C62BF"/>
    <w:rsid w:val="008C6566"/>
    <w:rsid w:val="008D0674"/>
    <w:rsid w:val="008D1BC3"/>
    <w:rsid w:val="008D1C09"/>
    <w:rsid w:val="008D4AAC"/>
    <w:rsid w:val="008D5BAA"/>
    <w:rsid w:val="008D5DAB"/>
    <w:rsid w:val="008D636B"/>
    <w:rsid w:val="008D7351"/>
    <w:rsid w:val="008D78F5"/>
    <w:rsid w:val="008D7D26"/>
    <w:rsid w:val="008E0450"/>
    <w:rsid w:val="008E0B91"/>
    <w:rsid w:val="008E0CE3"/>
    <w:rsid w:val="008E0D52"/>
    <w:rsid w:val="008E1545"/>
    <w:rsid w:val="008E75DF"/>
    <w:rsid w:val="008F02FF"/>
    <w:rsid w:val="008F15C9"/>
    <w:rsid w:val="008F26E0"/>
    <w:rsid w:val="008F31A2"/>
    <w:rsid w:val="008F3C7D"/>
    <w:rsid w:val="008F4514"/>
    <w:rsid w:val="008F4A6E"/>
    <w:rsid w:val="008F6B9E"/>
    <w:rsid w:val="008F7F9E"/>
    <w:rsid w:val="00900A0F"/>
    <w:rsid w:val="009016B6"/>
    <w:rsid w:val="009021CD"/>
    <w:rsid w:val="00902984"/>
    <w:rsid w:val="00902AE1"/>
    <w:rsid w:val="00903039"/>
    <w:rsid w:val="00903771"/>
    <w:rsid w:val="009038A8"/>
    <w:rsid w:val="009049A9"/>
    <w:rsid w:val="009050D9"/>
    <w:rsid w:val="009067AB"/>
    <w:rsid w:val="00907CB8"/>
    <w:rsid w:val="00907EDF"/>
    <w:rsid w:val="00910660"/>
    <w:rsid w:val="00910807"/>
    <w:rsid w:val="009111E2"/>
    <w:rsid w:val="00911FDB"/>
    <w:rsid w:val="0091295F"/>
    <w:rsid w:val="009165EE"/>
    <w:rsid w:val="00916F14"/>
    <w:rsid w:val="009203F7"/>
    <w:rsid w:val="00925355"/>
    <w:rsid w:val="00925489"/>
    <w:rsid w:val="00927B44"/>
    <w:rsid w:val="00927C9F"/>
    <w:rsid w:val="00927D26"/>
    <w:rsid w:val="00927E56"/>
    <w:rsid w:val="00927EAE"/>
    <w:rsid w:val="009301D5"/>
    <w:rsid w:val="00930E96"/>
    <w:rsid w:val="00931BA1"/>
    <w:rsid w:val="00932646"/>
    <w:rsid w:val="00934269"/>
    <w:rsid w:val="009346D8"/>
    <w:rsid w:val="009347CA"/>
    <w:rsid w:val="009365E9"/>
    <w:rsid w:val="00936F35"/>
    <w:rsid w:val="00937FF9"/>
    <w:rsid w:val="009401D2"/>
    <w:rsid w:val="00940FCC"/>
    <w:rsid w:val="00942FB9"/>
    <w:rsid w:val="00944158"/>
    <w:rsid w:val="00946C32"/>
    <w:rsid w:val="00950DE6"/>
    <w:rsid w:val="00951C2B"/>
    <w:rsid w:val="00952728"/>
    <w:rsid w:val="00954014"/>
    <w:rsid w:val="0095408B"/>
    <w:rsid w:val="0095502B"/>
    <w:rsid w:val="00955997"/>
    <w:rsid w:val="00956807"/>
    <w:rsid w:val="009571B1"/>
    <w:rsid w:val="00957B4B"/>
    <w:rsid w:val="00961164"/>
    <w:rsid w:val="009617CA"/>
    <w:rsid w:val="009670A4"/>
    <w:rsid w:val="0097176C"/>
    <w:rsid w:val="0097413B"/>
    <w:rsid w:val="009741D0"/>
    <w:rsid w:val="00974441"/>
    <w:rsid w:val="00975AD7"/>
    <w:rsid w:val="0097623D"/>
    <w:rsid w:val="00977744"/>
    <w:rsid w:val="00980F87"/>
    <w:rsid w:val="00982C88"/>
    <w:rsid w:val="00983A91"/>
    <w:rsid w:val="00983B6E"/>
    <w:rsid w:val="00984573"/>
    <w:rsid w:val="00986301"/>
    <w:rsid w:val="00986FCF"/>
    <w:rsid w:val="009872B7"/>
    <w:rsid w:val="009873E6"/>
    <w:rsid w:val="00987734"/>
    <w:rsid w:val="00991BC1"/>
    <w:rsid w:val="00993C43"/>
    <w:rsid w:val="009940D8"/>
    <w:rsid w:val="00994574"/>
    <w:rsid w:val="0099553A"/>
    <w:rsid w:val="00996577"/>
    <w:rsid w:val="00997A73"/>
    <w:rsid w:val="009A127F"/>
    <w:rsid w:val="009A1330"/>
    <w:rsid w:val="009B16DF"/>
    <w:rsid w:val="009B2E2E"/>
    <w:rsid w:val="009B3988"/>
    <w:rsid w:val="009B3CA2"/>
    <w:rsid w:val="009B4477"/>
    <w:rsid w:val="009B4633"/>
    <w:rsid w:val="009B6383"/>
    <w:rsid w:val="009B6F8C"/>
    <w:rsid w:val="009B7208"/>
    <w:rsid w:val="009B7C80"/>
    <w:rsid w:val="009C48B9"/>
    <w:rsid w:val="009C4CAB"/>
    <w:rsid w:val="009C7469"/>
    <w:rsid w:val="009D062A"/>
    <w:rsid w:val="009D115B"/>
    <w:rsid w:val="009D13B9"/>
    <w:rsid w:val="009D1645"/>
    <w:rsid w:val="009D258C"/>
    <w:rsid w:val="009D33AC"/>
    <w:rsid w:val="009D4AFC"/>
    <w:rsid w:val="009D4D74"/>
    <w:rsid w:val="009D6356"/>
    <w:rsid w:val="009D7F8D"/>
    <w:rsid w:val="009E01F4"/>
    <w:rsid w:val="009E0E16"/>
    <w:rsid w:val="009E21C9"/>
    <w:rsid w:val="009E27D0"/>
    <w:rsid w:val="009E47BF"/>
    <w:rsid w:val="009E4E8B"/>
    <w:rsid w:val="009E4F57"/>
    <w:rsid w:val="009E50D4"/>
    <w:rsid w:val="009E5792"/>
    <w:rsid w:val="009E6E3E"/>
    <w:rsid w:val="009E74F7"/>
    <w:rsid w:val="009F0150"/>
    <w:rsid w:val="009F0477"/>
    <w:rsid w:val="009F2322"/>
    <w:rsid w:val="009F27DE"/>
    <w:rsid w:val="009F2F9C"/>
    <w:rsid w:val="009F35C8"/>
    <w:rsid w:val="009F422B"/>
    <w:rsid w:val="009F5874"/>
    <w:rsid w:val="009F788D"/>
    <w:rsid w:val="009F78F5"/>
    <w:rsid w:val="009F7EFA"/>
    <w:rsid w:val="00A0345F"/>
    <w:rsid w:val="00A0390B"/>
    <w:rsid w:val="00A04280"/>
    <w:rsid w:val="00A0434E"/>
    <w:rsid w:val="00A04839"/>
    <w:rsid w:val="00A0504D"/>
    <w:rsid w:val="00A05737"/>
    <w:rsid w:val="00A07008"/>
    <w:rsid w:val="00A074CC"/>
    <w:rsid w:val="00A07C43"/>
    <w:rsid w:val="00A10394"/>
    <w:rsid w:val="00A10E05"/>
    <w:rsid w:val="00A10EF3"/>
    <w:rsid w:val="00A11B6A"/>
    <w:rsid w:val="00A14368"/>
    <w:rsid w:val="00A14C91"/>
    <w:rsid w:val="00A1553C"/>
    <w:rsid w:val="00A17BBA"/>
    <w:rsid w:val="00A17D8B"/>
    <w:rsid w:val="00A20A3C"/>
    <w:rsid w:val="00A20EC8"/>
    <w:rsid w:val="00A215F1"/>
    <w:rsid w:val="00A21845"/>
    <w:rsid w:val="00A21E49"/>
    <w:rsid w:val="00A220CD"/>
    <w:rsid w:val="00A22D5E"/>
    <w:rsid w:val="00A253B7"/>
    <w:rsid w:val="00A255E6"/>
    <w:rsid w:val="00A2637C"/>
    <w:rsid w:val="00A30DC5"/>
    <w:rsid w:val="00A32AF3"/>
    <w:rsid w:val="00A32DEE"/>
    <w:rsid w:val="00A35C31"/>
    <w:rsid w:val="00A35E68"/>
    <w:rsid w:val="00A36AEC"/>
    <w:rsid w:val="00A378D6"/>
    <w:rsid w:val="00A40BBD"/>
    <w:rsid w:val="00A420FE"/>
    <w:rsid w:val="00A43182"/>
    <w:rsid w:val="00A444EB"/>
    <w:rsid w:val="00A44A2F"/>
    <w:rsid w:val="00A4538B"/>
    <w:rsid w:val="00A46501"/>
    <w:rsid w:val="00A46B0F"/>
    <w:rsid w:val="00A46D53"/>
    <w:rsid w:val="00A47CEA"/>
    <w:rsid w:val="00A47EA5"/>
    <w:rsid w:val="00A50577"/>
    <w:rsid w:val="00A51AF9"/>
    <w:rsid w:val="00A51E01"/>
    <w:rsid w:val="00A523F3"/>
    <w:rsid w:val="00A525FD"/>
    <w:rsid w:val="00A52918"/>
    <w:rsid w:val="00A5470C"/>
    <w:rsid w:val="00A55D58"/>
    <w:rsid w:val="00A56227"/>
    <w:rsid w:val="00A56339"/>
    <w:rsid w:val="00A572DC"/>
    <w:rsid w:val="00A573AC"/>
    <w:rsid w:val="00A60701"/>
    <w:rsid w:val="00A60EED"/>
    <w:rsid w:val="00A62765"/>
    <w:rsid w:val="00A62ACC"/>
    <w:rsid w:val="00A62BD7"/>
    <w:rsid w:val="00A63320"/>
    <w:rsid w:val="00A656FD"/>
    <w:rsid w:val="00A6622C"/>
    <w:rsid w:val="00A66ED9"/>
    <w:rsid w:val="00A72066"/>
    <w:rsid w:val="00A73A93"/>
    <w:rsid w:val="00A73F7C"/>
    <w:rsid w:val="00A747FD"/>
    <w:rsid w:val="00A7503F"/>
    <w:rsid w:val="00A7781A"/>
    <w:rsid w:val="00A80589"/>
    <w:rsid w:val="00A80EE4"/>
    <w:rsid w:val="00A812FE"/>
    <w:rsid w:val="00A81ADA"/>
    <w:rsid w:val="00A81B98"/>
    <w:rsid w:val="00A833D8"/>
    <w:rsid w:val="00A840BF"/>
    <w:rsid w:val="00A84109"/>
    <w:rsid w:val="00A849B5"/>
    <w:rsid w:val="00A849D7"/>
    <w:rsid w:val="00A84D3C"/>
    <w:rsid w:val="00A8797B"/>
    <w:rsid w:val="00A92B0E"/>
    <w:rsid w:val="00A932A4"/>
    <w:rsid w:val="00A93782"/>
    <w:rsid w:val="00A939C2"/>
    <w:rsid w:val="00A94264"/>
    <w:rsid w:val="00A94BD6"/>
    <w:rsid w:val="00A9545A"/>
    <w:rsid w:val="00A959D6"/>
    <w:rsid w:val="00A95D4D"/>
    <w:rsid w:val="00A9612A"/>
    <w:rsid w:val="00A97AFA"/>
    <w:rsid w:val="00AA06CF"/>
    <w:rsid w:val="00AA2089"/>
    <w:rsid w:val="00AA225B"/>
    <w:rsid w:val="00AA2567"/>
    <w:rsid w:val="00AA5778"/>
    <w:rsid w:val="00AB181D"/>
    <w:rsid w:val="00AB30D7"/>
    <w:rsid w:val="00AB3BAA"/>
    <w:rsid w:val="00AB454E"/>
    <w:rsid w:val="00AB65CF"/>
    <w:rsid w:val="00AB65E6"/>
    <w:rsid w:val="00AC0452"/>
    <w:rsid w:val="00AC155A"/>
    <w:rsid w:val="00AC1A94"/>
    <w:rsid w:val="00AC3033"/>
    <w:rsid w:val="00AC33A9"/>
    <w:rsid w:val="00AC3E50"/>
    <w:rsid w:val="00AC3E6D"/>
    <w:rsid w:val="00AC595B"/>
    <w:rsid w:val="00AC5A0C"/>
    <w:rsid w:val="00AC5E0B"/>
    <w:rsid w:val="00AC609E"/>
    <w:rsid w:val="00AC6759"/>
    <w:rsid w:val="00AC6EE8"/>
    <w:rsid w:val="00AC7452"/>
    <w:rsid w:val="00AD024E"/>
    <w:rsid w:val="00AD0626"/>
    <w:rsid w:val="00AD0FAA"/>
    <w:rsid w:val="00AD39CE"/>
    <w:rsid w:val="00AD69AB"/>
    <w:rsid w:val="00AD77BE"/>
    <w:rsid w:val="00AE2BA4"/>
    <w:rsid w:val="00AE2F93"/>
    <w:rsid w:val="00AE3D4A"/>
    <w:rsid w:val="00AE4AF8"/>
    <w:rsid w:val="00AE52C5"/>
    <w:rsid w:val="00AE5B3D"/>
    <w:rsid w:val="00AF5A72"/>
    <w:rsid w:val="00AF5D6D"/>
    <w:rsid w:val="00AF6417"/>
    <w:rsid w:val="00AF7C11"/>
    <w:rsid w:val="00B01CD0"/>
    <w:rsid w:val="00B02BA6"/>
    <w:rsid w:val="00B02EF0"/>
    <w:rsid w:val="00B0417D"/>
    <w:rsid w:val="00B05FC2"/>
    <w:rsid w:val="00B07338"/>
    <w:rsid w:val="00B10278"/>
    <w:rsid w:val="00B11C43"/>
    <w:rsid w:val="00B11F50"/>
    <w:rsid w:val="00B12396"/>
    <w:rsid w:val="00B12F53"/>
    <w:rsid w:val="00B17660"/>
    <w:rsid w:val="00B1785B"/>
    <w:rsid w:val="00B20AB5"/>
    <w:rsid w:val="00B21443"/>
    <w:rsid w:val="00B23F90"/>
    <w:rsid w:val="00B24E6E"/>
    <w:rsid w:val="00B25A51"/>
    <w:rsid w:val="00B27B74"/>
    <w:rsid w:val="00B31480"/>
    <w:rsid w:val="00B31D11"/>
    <w:rsid w:val="00B3260D"/>
    <w:rsid w:val="00B32DA1"/>
    <w:rsid w:val="00B36C95"/>
    <w:rsid w:val="00B37333"/>
    <w:rsid w:val="00B37E7E"/>
    <w:rsid w:val="00B40404"/>
    <w:rsid w:val="00B41611"/>
    <w:rsid w:val="00B41BD8"/>
    <w:rsid w:val="00B43525"/>
    <w:rsid w:val="00B439D0"/>
    <w:rsid w:val="00B446C0"/>
    <w:rsid w:val="00B45A86"/>
    <w:rsid w:val="00B46EE8"/>
    <w:rsid w:val="00B475CA"/>
    <w:rsid w:val="00B47F5A"/>
    <w:rsid w:val="00B502F1"/>
    <w:rsid w:val="00B512ED"/>
    <w:rsid w:val="00B518BF"/>
    <w:rsid w:val="00B52358"/>
    <w:rsid w:val="00B53555"/>
    <w:rsid w:val="00B5408B"/>
    <w:rsid w:val="00B55AB1"/>
    <w:rsid w:val="00B60296"/>
    <w:rsid w:val="00B61095"/>
    <w:rsid w:val="00B61900"/>
    <w:rsid w:val="00B62425"/>
    <w:rsid w:val="00B624E8"/>
    <w:rsid w:val="00B62F3D"/>
    <w:rsid w:val="00B637D5"/>
    <w:rsid w:val="00B6622A"/>
    <w:rsid w:val="00B66FC1"/>
    <w:rsid w:val="00B67A23"/>
    <w:rsid w:val="00B71AFD"/>
    <w:rsid w:val="00B71C5F"/>
    <w:rsid w:val="00B72BBB"/>
    <w:rsid w:val="00B73974"/>
    <w:rsid w:val="00B73EF5"/>
    <w:rsid w:val="00B74CAA"/>
    <w:rsid w:val="00B75A44"/>
    <w:rsid w:val="00B75E08"/>
    <w:rsid w:val="00B75E32"/>
    <w:rsid w:val="00B763AB"/>
    <w:rsid w:val="00B76EF4"/>
    <w:rsid w:val="00B807D3"/>
    <w:rsid w:val="00B80955"/>
    <w:rsid w:val="00B81D9E"/>
    <w:rsid w:val="00B82601"/>
    <w:rsid w:val="00B82BA9"/>
    <w:rsid w:val="00B83464"/>
    <w:rsid w:val="00B839CD"/>
    <w:rsid w:val="00B8597C"/>
    <w:rsid w:val="00B8777C"/>
    <w:rsid w:val="00B9351E"/>
    <w:rsid w:val="00B93988"/>
    <w:rsid w:val="00B93B2F"/>
    <w:rsid w:val="00B9454E"/>
    <w:rsid w:val="00B94ADF"/>
    <w:rsid w:val="00BA0981"/>
    <w:rsid w:val="00BA0ABF"/>
    <w:rsid w:val="00BA1FA3"/>
    <w:rsid w:val="00BA3505"/>
    <w:rsid w:val="00BA45E5"/>
    <w:rsid w:val="00BA494F"/>
    <w:rsid w:val="00BA4C2A"/>
    <w:rsid w:val="00BA6C8B"/>
    <w:rsid w:val="00BA6D1E"/>
    <w:rsid w:val="00BA75BE"/>
    <w:rsid w:val="00BA78C3"/>
    <w:rsid w:val="00BB0D44"/>
    <w:rsid w:val="00BB2294"/>
    <w:rsid w:val="00BC05E1"/>
    <w:rsid w:val="00BC107F"/>
    <w:rsid w:val="00BC1449"/>
    <w:rsid w:val="00BC16A2"/>
    <w:rsid w:val="00BC1AAE"/>
    <w:rsid w:val="00BC1B1E"/>
    <w:rsid w:val="00BC2C2D"/>
    <w:rsid w:val="00BC2EB0"/>
    <w:rsid w:val="00BC36BD"/>
    <w:rsid w:val="00BC394C"/>
    <w:rsid w:val="00BC41FC"/>
    <w:rsid w:val="00BC425A"/>
    <w:rsid w:val="00BC4673"/>
    <w:rsid w:val="00BC471C"/>
    <w:rsid w:val="00BC523A"/>
    <w:rsid w:val="00BC58EE"/>
    <w:rsid w:val="00BC7045"/>
    <w:rsid w:val="00BD0DE1"/>
    <w:rsid w:val="00BD5A78"/>
    <w:rsid w:val="00BD5FAD"/>
    <w:rsid w:val="00BD749E"/>
    <w:rsid w:val="00BE1572"/>
    <w:rsid w:val="00BE28A7"/>
    <w:rsid w:val="00BE34E4"/>
    <w:rsid w:val="00BE4EBD"/>
    <w:rsid w:val="00BE6A1E"/>
    <w:rsid w:val="00BE6ED3"/>
    <w:rsid w:val="00BE71E2"/>
    <w:rsid w:val="00BE72BB"/>
    <w:rsid w:val="00BE7741"/>
    <w:rsid w:val="00BF06F1"/>
    <w:rsid w:val="00BF1F55"/>
    <w:rsid w:val="00BF218D"/>
    <w:rsid w:val="00BF3D50"/>
    <w:rsid w:val="00BF4831"/>
    <w:rsid w:val="00BF5336"/>
    <w:rsid w:val="00BF557B"/>
    <w:rsid w:val="00BF59D7"/>
    <w:rsid w:val="00C01741"/>
    <w:rsid w:val="00C01F79"/>
    <w:rsid w:val="00C023BA"/>
    <w:rsid w:val="00C023FB"/>
    <w:rsid w:val="00C03D5A"/>
    <w:rsid w:val="00C0478B"/>
    <w:rsid w:val="00C04D72"/>
    <w:rsid w:val="00C054CE"/>
    <w:rsid w:val="00C05740"/>
    <w:rsid w:val="00C0638C"/>
    <w:rsid w:val="00C0784C"/>
    <w:rsid w:val="00C07E35"/>
    <w:rsid w:val="00C122DE"/>
    <w:rsid w:val="00C12B0A"/>
    <w:rsid w:val="00C12BCE"/>
    <w:rsid w:val="00C1432B"/>
    <w:rsid w:val="00C14563"/>
    <w:rsid w:val="00C150A1"/>
    <w:rsid w:val="00C157DC"/>
    <w:rsid w:val="00C17B8F"/>
    <w:rsid w:val="00C17C1E"/>
    <w:rsid w:val="00C2069C"/>
    <w:rsid w:val="00C221B6"/>
    <w:rsid w:val="00C2562F"/>
    <w:rsid w:val="00C2580B"/>
    <w:rsid w:val="00C25CFB"/>
    <w:rsid w:val="00C26562"/>
    <w:rsid w:val="00C2674F"/>
    <w:rsid w:val="00C274FD"/>
    <w:rsid w:val="00C2772F"/>
    <w:rsid w:val="00C30EF0"/>
    <w:rsid w:val="00C30FF1"/>
    <w:rsid w:val="00C318E7"/>
    <w:rsid w:val="00C3235D"/>
    <w:rsid w:val="00C32967"/>
    <w:rsid w:val="00C32AAD"/>
    <w:rsid w:val="00C32C02"/>
    <w:rsid w:val="00C32FBA"/>
    <w:rsid w:val="00C330C9"/>
    <w:rsid w:val="00C333C3"/>
    <w:rsid w:val="00C33D65"/>
    <w:rsid w:val="00C340D2"/>
    <w:rsid w:val="00C34C76"/>
    <w:rsid w:val="00C3637C"/>
    <w:rsid w:val="00C363A6"/>
    <w:rsid w:val="00C3682D"/>
    <w:rsid w:val="00C371E4"/>
    <w:rsid w:val="00C42024"/>
    <w:rsid w:val="00C42AC4"/>
    <w:rsid w:val="00C4499B"/>
    <w:rsid w:val="00C467AD"/>
    <w:rsid w:val="00C4689B"/>
    <w:rsid w:val="00C476D8"/>
    <w:rsid w:val="00C5028D"/>
    <w:rsid w:val="00C50CD3"/>
    <w:rsid w:val="00C50E90"/>
    <w:rsid w:val="00C52615"/>
    <w:rsid w:val="00C538FF"/>
    <w:rsid w:val="00C5421E"/>
    <w:rsid w:val="00C54AD1"/>
    <w:rsid w:val="00C5531E"/>
    <w:rsid w:val="00C56BA6"/>
    <w:rsid w:val="00C573CC"/>
    <w:rsid w:val="00C574F1"/>
    <w:rsid w:val="00C57D89"/>
    <w:rsid w:val="00C611B7"/>
    <w:rsid w:val="00C61E7D"/>
    <w:rsid w:val="00C6289F"/>
    <w:rsid w:val="00C6311D"/>
    <w:rsid w:val="00C6583C"/>
    <w:rsid w:val="00C70AFF"/>
    <w:rsid w:val="00C7106C"/>
    <w:rsid w:val="00C71299"/>
    <w:rsid w:val="00C713C8"/>
    <w:rsid w:val="00C731D5"/>
    <w:rsid w:val="00C73263"/>
    <w:rsid w:val="00C73855"/>
    <w:rsid w:val="00C7585C"/>
    <w:rsid w:val="00C75B20"/>
    <w:rsid w:val="00C76709"/>
    <w:rsid w:val="00C77C79"/>
    <w:rsid w:val="00C81C6B"/>
    <w:rsid w:val="00C81ED9"/>
    <w:rsid w:val="00C82366"/>
    <w:rsid w:val="00C82749"/>
    <w:rsid w:val="00C82821"/>
    <w:rsid w:val="00C82D47"/>
    <w:rsid w:val="00C8342F"/>
    <w:rsid w:val="00C8436A"/>
    <w:rsid w:val="00C879D0"/>
    <w:rsid w:val="00C87E98"/>
    <w:rsid w:val="00C902D3"/>
    <w:rsid w:val="00C90673"/>
    <w:rsid w:val="00C90C92"/>
    <w:rsid w:val="00C90EFB"/>
    <w:rsid w:val="00C916A7"/>
    <w:rsid w:val="00C91DC8"/>
    <w:rsid w:val="00C91E86"/>
    <w:rsid w:val="00C92235"/>
    <w:rsid w:val="00C92E08"/>
    <w:rsid w:val="00C966EB"/>
    <w:rsid w:val="00C97009"/>
    <w:rsid w:val="00C97DDE"/>
    <w:rsid w:val="00CA025C"/>
    <w:rsid w:val="00CA2A74"/>
    <w:rsid w:val="00CA7F03"/>
    <w:rsid w:val="00CB0AA7"/>
    <w:rsid w:val="00CB1839"/>
    <w:rsid w:val="00CB1CF4"/>
    <w:rsid w:val="00CB23F0"/>
    <w:rsid w:val="00CB287E"/>
    <w:rsid w:val="00CB43DF"/>
    <w:rsid w:val="00CB52AA"/>
    <w:rsid w:val="00CC033E"/>
    <w:rsid w:val="00CC223E"/>
    <w:rsid w:val="00CC26F8"/>
    <w:rsid w:val="00CC2C15"/>
    <w:rsid w:val="00CC2F73"/>
    <w:rsid w:val="00CC36A4"/>
    <w:rsid w:val="00CC4B60"/>
    <w:rsid w:val="00CC5ADB"/>
    <w:rsid w:val="00CC729A"/>
    <w:rsid w:val="00CC7EC1"/>
    <w:rsid w:val="00CD0A6F"/>
    <w:rsid w:val="00CD180B"/>
    <w:rsid w:val="00CD1959"/>
    <w:rsid w:val="00CD204D"/>
    <w:rsid w:val="00CD27A6"/>
    <w:rsid w:val="00CD2FA2"/>
    <w:rsid w:val="00CD33A3"/>
    <w:rsid w:val="00CD356D"/>
    <w:rsid w:val="00CD3A62"/>
    <w:rsid w:val="00CD3D1C"/>
    <w:rsid w:val="00CD3D42"/>
    <w:rsid w:val="00CD5664"/>
    <w:rsid w:val="00CD6FCC"/>
    <w:rsid w:val="00CD7F67"/>
    <w:rsid w:val="00CE0E42"/>
    <w:rsid w:val="00CE103D"/>
    <w:rsid w:val="00CE41EA"/>
    <w:rsid w:val="00CE56CC"/>
    <w:rsid w:val="00CE5AA9"/>
    <w:rsid w:val="00CF10E1"/>
    <w:rsid w:val="00CF12A9"/>
    <w:rsid w:val="00CF159B"/>
    <w:rsid w:val="00CF230C"/>
    <w:rsid w:val="00CF3481"/>
    <w:rsid w:val="00CF5746"/>
    <w:rsid w:val="00CF6BA7"/>
    <w:rsid w:val="00CF7440"/>
    <w:rsid w:val="00D007AA"/>
    <w:rsid w:val="00D01694"/>
    <w:rsid w:val="00D0484B"/>
    <w:rsid w:val="00D10BEF"/>
    <w:rsid w:val="00D11314"/>
    <w:rsid w:val="00D1224A"/>
    <w:rsid w:val="00D12545"/>
    <w:rsid w:val="00D125F7"/>
    <w:rsid w:val="00D13671"/>
    <w:rsid w:val="00D14B97"/>
    <w:rsid w:val="00D14D1F"/>
    <w:rsid w:val="00D14DFC"/>
    <w:rsid w:val="00D14F3B"/>
    <w:rsid w:val="00D15983"/>
    <w:rsid w:val="00D173E6"/>
    <w:rsid w:val="00D17A14"/>
    <w:rsid w:val="00D204D5"/>
    <w:rsid w:val="00D30150"/>
    <w:rsid w:val="00D30732"/>
    <w:rsid w:val="00D30C61"/>
    <w:rsid w:val="00D31897"/>
    <w:rsid w:val="00D31E95"/>
    <w:rsid w:val="00D32871"/>
    <w:rsid w:val="00D33540"/>
    <w:rsid w:val="00D34026"/>
    <w:rsid w:val="00D364DD"/>
    <w:rsid w:val="00D373FE"/>
    <w:rsid w:val="00D37955"/>
    <w:rsid w:val="00D40A56"/>
    <w:rsid w:val="00D41585"/>
    <w:rsid w:val="00D43771"/>
    <w:rsid w:val="00D44B4D"/>
    <w:rsid w:val="00D450DB"/>
    <w:rsid w:val="00D46A51"/>
    <w:rsid w:val="00D4777B"/>
    <w:rsid w:val="00D50AD8"/>
    <w:rsid w:val="00D51596"/>
    <w:rsid w:val="00D51D31"/>
    <w:rsid w:val="00D52399"/>
    <w:rsid w:val="00D5326B"/>
    <w:rsid w:val="00D5484C"/>
    <w:rsid w:val="00D561A9"/>
    <w:rsid w:val="00D56A81"/>
    <w:rsid w:val="00D570C1"/>
    <w:rsid w:val="00D60208"/>
    <w:rsid w:val="00D602D8"/>
    <w:rsid w:val="00D61C9D"/>
    <w:rsid w:val="00D61F9B"/>
    <w:rsid w:val="00D641F6"/>
    <w:rsid w:val="00D646B9"/>
    <w:rsid w:val="00D64CBE"/>
    <w:rsid w:val="00D66842"/>
    <w:rsid w:val="00D66F60"/>
    <w:rsid w:val="00D672E1"/>
    <w:rsid w:val="00D704F7"/>
    <w:rsid w:val="00D70925"/>
    <w:rsid w:val="00D70981"/>
    <w:rsid w:val="00D717DC"/>
    <w:rsid w:val="00D74642"/>
    <w:rsid w:val="00D7550A"/>
    <w:rsid w:val="00D756A6"/>
    <w:rsid w:val="00D81069"/>
    <w:rsid w:val="00D81A76"/>
    <w:rsid w:val="00D81D5E"/>
    <w:rsid w:val="00D83443"/>
    <w:rsid w:val="00D835FE"/>
    <w:rsid w:val="00D84300"/>
    <w:rsid w:val="00D8532F"/>
    <w:rsid w:val="00D856D8"/>
    <w:rsid w:val="00D8593D"/>
    <w:rsid w:val="00D85AE9"/>
    <w:rsid w:val="00D85C22"/>
    <w:rsid w:val="00D86151"/>
    <w:rsid w:val="00D87B80"/>
    <w:rsid w:val="00D90AC0"/>
    <w:rsid w:val="00D920C8"/>
    <w:rsid w:val="00D9296C"/>
    <w:rsid w:val="00D9303E"/>
    <w:rsid w:val="00D93DEB"/>
    <w:rsid w:val="00D97527"/>
    <w:rsid w:val="00D97E01"/>
    <w:rsid w:val="00DA180A"/>
    <w:rsid w:val="00DA1E97"/>
    <w:rsid w:val="00DA4238"/>
    <w:rsid w:val="00DA4251"/>
    <w:rsid w:val="00DA4752"/>
    <w:rsid w:val="00DA7DBF"/>
    <w:rsid w:val="00DB1A66"/>
    <w:rsid w:val="00DB2AE0"/>
    <w:rsid w:val="00DB331A"/>
    <w:rsid w:val="00DB542A"/>
    <w:rsid w:val="00DB5B7A"/>
    <w:rsid w:val="00DB6303"/>
    <w:rsid w:val="00DB63AF"/>
    <w:rsid w:val="00DB75B7"/>
    <w:rsid w:val="00DC01FE"/>
    <w:rsid w:val="00DC0E18"/>
    <w:rsid w:val="00DC2209"/>
    <w:rsid w:val="00DC300B"/>
    <w:rsid w:val="00DC30EF"/>
    <w:rsid w:val="00DC327D"/>
    <w:rsid w:val="00DC428B"/>
    <w:rsid w:val="00DD01F4"/>
    <w:rsid w:val="00DD0219"/>
    <w:rsid w:val="00DD05EC"/>
    <w:rsid w:val="00DD329D"/>
    <w:rsid w:val="00DD4C2A"/>
    <w:rsid w:val="00DD7D21"/>
    <w:rsid w:val="00DE07BF"/>
    <w:rsid w:val="00DE18E0"/>
    <w:rsid w:val="00DE37C8"/>
    <w:rsid w:val="00DE4E89"/>
    <w:rsid w:val="00DE5189"/>
    <w:rsid w:val="00DE7821"/>
    <w:rsid w:val="00DF0132"/>
    <w:rsid w:val="00DF06CC"/>
    <w:rsid w:val="00DF087E"/>
    <w:rsid w:val="00DF10B3"/>
    <w:rsid w:val="00DF1A0E"/>
    <w:rsid w:val="00DF2438"/>
    <w:rsid w:val="00DF2641"/>
    <w:rsid w:val="00DF36D6"/>
    <w:rsid w:val="00DF3AF5"/>
    <w:rsid w:val="00DF468E"/>
    <w:rsid w:val="00DF494B"/>
    <w:rsid w:val="00DF4A64"/>
    <w:rsid w:val="00DF4F86"/>
    <w:rsid w:val="00DF57EC"/>
    <w:rsid w:val="00DF5A56"/>
    <w:rsid w:val="00DF7719"/>
    <w:rsid w:val="00E004F2"/>
    <w:rsid w:val="00E011DD"/>
    <w:rsid w:val="00E01555"/>
    <w:rsid w:val="00E03C0B"/>
    <w:rsid w:val="00E0439E"/>
    <w:rsid w:val="00E06716"/>
    <w:rsid w:val="00E0793E"/>
    <w:rsid w:val="00E1280D"/>
    <w:rsid w:val="00E133DF"/>
    <w:rsid w:val="00E152AA"/>
    <w:rsid w:val="00E15824"/>
    <w:rsid w:val="00E17011"/>
    <w:rsid w:val="00E17653"/>
    <w:rsid w:val="00E17760"/>
    <w:rsid w:val="00E1785F"/>
    <w:rsid w:val="00E17923"/>
    <w:rsid w:val="00E214D0"/>
    <w:rsid w:val="00E23337"/>
    <w:rsid w:val="00E23A3D"/>
    <w:rsid w:val="00E24134"/>
    <w:rsid w:val="00E25BBE"/>
    <w:rsid w:val="00E25C7D"/>
    <w:rsid w:val="00E27718"/>
    <w:rsid w:val="00E27A37"/>
    <w:rsid w:val="00E331DF"/>
    <w:rsid w:val="00E337B1"/>
    <w:rsid w:val="00E34642"/>
    <w:rsid w:val="00E377D2"/>
    <w:rsid w:val="00E4052D"/>
    <w:rsid w:val="00E44124"/>
    <w:rsid w:val="00E449D7"/>
    <w:rsid w:val="00E44CAE"/>
    <w:rsid w:val="00E45B05"/>
    <w:rsid w:val="00E461DC"/>
    <w:rsid w:val="00E466F4"/>
    <w:rsid w:val="00E47525"/>
    <w:rsid w:val="00E51D4D"/>
    <w:rsid w:val="00E52409"/>
    <w:rsid w:val="00E54089"/>
    <w:rsid w:val="00E55083"/>
    <w:rsid w:val="00E554F6"/>
    <w:rsid w:val="00E55A32"/>
    <w:rsid w:val="00E57130"/>
    <w:rsid w:val="00E608AE"/>
    <w:rsid w:val="00E61120"/>
    <w:rsid w:val="00E618A1"/>
    <w:rsid w:val="00E6209C"/>
    <w:rsid w:val="00E63FD9"/>
    <w:rsid w:val="00E64197"/>
    <w:rsid w:val="00E64D26"/>
    <w:rsid w:val="00E65008"/>
    <w:rsid w:val="00E657A2"/>
    <w:rsid w:val="00E67EF9"/>
    <w:rsid w:val="00E709C2"/>
    <w:rsid w:val="00E71082"/>
    <w:rsid w:val="00E71258"/>
    <w:rsid w:val="00E71BF2"/>
    <w:rsid w:val="00E7238F"/>
    <w:rsid w:val="00E737A5"/>
    <w:rsid w:val="00E739DA"/>
    <w:rsid w:val="00E743CC"/>
    <w:rsid w:val="00E75AB6"/>
    <w:rsid w:val="00E7603A"/>
    <w:rsid w:val="00E76C2A"/>
    <w:rsid w:val="00E823F1"/>
    <w:rsid w:val="00E823FE"/>
    <w:rsid w:val="00E8346B"/>
    <w:rsid w:val="00E850A0"/>
    <w:rsid w:val="00E85CD6"/>
    <w:rsid w:val="00E865FA"/>
    <w:rsid w:val="00E86AAC"/>
    <w:rsid w:val="00E87207"/>
    <w:rsid w:val="00E877D2"/>
    <w:rsid w:val="00E879D4"/>
    <w:rsid w:val="00E9025D"/>
    <w:rsid w:val="00E90FB5"/>
    <w:rsid w:val="00E91052"/>
    <w:rsid w:val="00E91F93"/>
    <w:rsid w:val="00E92B47"/>
    <w:rsid w:val="00E93CD8"/>
    <w:rsid w:val="00E94CC9"/>
    <w:rsid w:val="00E955C5"/>
    <w:rsid w:val="00E96AC2"/>
    <w:rsid w:val="00E97D86"/>
    <w:rsid w:val="00EA12BD"/>
    <w:rsid w:val="00EA173C"/>
    <w:rsid w:val="00EA390A"/>
    <w:rsid w:val="00EA3F94"/>
    <w:rsid w:val="00EA416E"/>
    <w:rsid w:val="00EA41CD"/>
    <w:rsid w:val="00EA6631"/>
    <w:rsid w:val="00EA672E"/>
    <w:rsid w:val="00EA6789"/>
    <w:rsid w:val="00EA6E60"/>
    <w:rsid w:val="00EA710E"/>
    <w:rsid w:val="00EA7EB1"/>
    <w:rsid w:val="00EA7F80"/>
    <w:rsid w:val="00EB26BC"/>
    <w:rsid w:val="00EB38B4"/>
    <w:rsid w:val="00EB3A6E"/>
    <w:rsid w:val="00EB5141"/>
    <w:rsid w:val="00EB5AB8"/>
    <w:rsid w:val="00EB702F"/>
    <w:rsid w:val="00EB7BD1"/>
    <w:rsid w:val="00EB7FC3"/>
    <w:rsid w:val="00EC0147"/>
    <w:rsid w:val="00EC09B5"/>
    <w:rsid w:val="00EC1A58"/>
    <w:rsid w:val="00EC2861"/>
    <w:rsid w:val="00EC2CE6"/>
    <w:rsid w:val="00EC4B25"/>
    <w:rsid w:val="00EC5A64"/>
    <w:rsid w:val="00ED0922"/>
    <w:rsid w:val="00ED1CA8"/>
    <w:rsid w:val="00ED1DCB"/>
    <w:rsid w:val="00ED265E"/>
    <w:rsid w:val="00ED2C8B"/>
    <w:rsid w:val="00ED5474"/>
    <w:rsid w:val="00ED5C78"/>
    <w:rsid w:val="00ED6CE1"/>
    <w:rsid w:val="00EE028D"/>
    <w:rsid w:val="00EE089D"/>
    <w:rsid w:val="00EE1166"/>
    <w:rsid w:val="00EE1AD5"/>
    <w:rsid w:val="00EE1F41"/>
    <w:rsid w:val="00EE221B"/>
    <w:rsid w:val="00EE28B5"/>
    <w:rsid w:val="00EE28D6"/>
    <w:rsid w:val="00EE3716"/>
    <w:rsid w:val="00EE3C46"/>
    <w:rsid w:val="00EE6D43"/>
    <w:rsid w:val="00EF1194"/>
    <w:rsid w:val="00EF23EA"/>
    <w:rsid w:val="00EF2928"/>
    <w:rsid w:val="00EF359F"/>
    <w:rsid w:val="00EF3627"/>
    <w:rsid w:val="00F00DCF"/>
    <w:rsid w:val="00F013C3"/>
    <w:rsid w:val="00F01802"/>
    <w:rsid w:val="00F04F9E"/>
    <w:rsid w:val="00F05B35"/>
    <w:rsid w:val="00F061BB"/>
    <w:rsid w:val="00F11963"/>
    <w:rsid w:val="00F12BB0"/>
    <w:rsid w:val="00F12C42"/>
    <w:rsid w:val="00F14082"/>
    <w:rsid w:val="00F15E2B"/>
    <w:rsid w:val="00F161F3"/>
    <w:rsid w:val="00F20CCA"/>
    <w:rsid w:val="00F21601"/>
    <w:rsid w:val="00F21996"/>
    <w:rsid w:val="00F22611"/>
    <w:rsid w:val="00F23E28"/>
    <w:rsid w:val="00F24148"/>
    <w:rsid w:val="00F24482"/>
    <w:rsid w:val="00F24E1A"/>
    <w:rsid w:val="00F2598C"/>
    <w:rsid w:val="00F25A8C"/>
    <w:rsid w:val="00F26323"/>
    <w:rsid w:val="00F26BB5"/>
    <w:rsid w:val="00F27732"/>
    <w:rsid w:val="00F30129"/>
    <w:rsid w:val="00F30D82"/>
    <w:rsid w:val="00F32A2C"/>
    <w:rsid w:val="00F33262"/>
    <w:rsid w:val="00F35E27"/>
    <w:rsid w:val="00F3745E"/>
    <w:rsid w:val="00F408DA"/>
    <w:rsid w:val="00F461D6"/>
    <w:rsid w:val="00F46E68"/>
    <w:rsid w:val="00F46F41"/>
    <w:rsid w:val="00F46F5A"/>
    <w:rsid w:val="00F50AA4"/>
    <w:rsid w:val="00F51B91"/>
    <w:rsid w:val="00F52869"/>
    <w:rsid w:val="00F53A2A"/>
    <w:rsid w:val="00F55648"/>
    <w:rsid w:val="00F56516"/>
    <w:rsid w:val="00F575B9"/>
    <w:rsid w:val="00F61CFD"/>
    <w:rsid w:val="00F6227E"/>
    <w:rsid w:val="00F64028"/>
    <w:rsid w:val="00F6490D"/>
    <w:rsid w:val="00F64CAA"/>
    <w:rsid w:val="00F675E8"/>
    <w:rsid w:val="00F67970"/>
    <w:rsid w:val="00F714AC"/>
    <w:rsid w:val="00F74023"/>
    <w:rsid w:val="00F74046"/>
    <w:rsid w:val="00F75935"/>
    <w:rsid w:val="00F75F66"/>
    <w:rsid w:val="00F75F6A"/>
    <w:rsid w:val="00F76E5E"/>
    <w:rsid w:val="00F80620"/>
    <w:rsid w:val="00F81CA3"/>
    <w:rsid w:val="00F81D23"/>
    <w:rsid w:val="00F829D5"/>
    <w:rsid w:val="00F83197"/>
    <w:rsid w:val="00F83B71"/>
    <w:rsid w:val="00F83E02"/>
    <w:rsid w:val="00F849E0"/>
    <w:rsid w:val="00F86C46"/>
    <w:rsid w:val="00F915D7"/>
    <w:rsid w:val="00F9262F"/>
    <w:rsid w:val="00F92EED"/>
    <w:rsid w:val="00F94E73"/>
    <w:rsid w:val="00F94E90"/>
    <w:rsid w:val="00F95265"/>
    <w:rsid w:val="00F95E57"/>
    <w:rsid w:val="00F96650"/>
    <w:rsid w:val="00FA04A8"/>
    <w:rsid w:val="00FA1A69"/>
    <w:rsid w:val="00FA1B7A"/>
    <w:rsid w:val="00FA1DA4"/>
    <w:rsid w:val="00FA298B"/>
    <w:rsid w:val="00FA2E31"/>
    <w:rsid w:val="00FA5803"/>
    <w:rsid w:val="00FA6782"/>
    <w:rsid w:val="00FA6FCD"/>
    <w:rsid w:val="00FA7F94"/>
    <w:rsid w:val="00FB0466"/>
    <w:rsid w:val="00FB08B6"/>
    <w:rsid w:val="00FB0A52"/>
    <w:rsid w:val="00FB1E65"/>
    <w:rsid w:val="00FB2B9E"/>
    <w:rsid w:val="00FB3088"/>
    <w:rsid w:val="00FB32FE"/>
    <w:rsid w:val="00FB5240"/>
    <w:rsid w:val="00FB6078"/>
    <w:rsid w:val="00FB6429"/>
    <w:rsid w:val="00FB73B6"/>
    <w:rsid w:val="00FB74CC"/>
    <w:rsid w:val="00FB7836"/>
    <w:rsid w:val="00FB7EB3"/>
    <w:rsid w:val="00FC1EB3"/>
    <w:rsid w:val="00FC2DCB"/>
    <w:rsid w:val="00FC3A5F"/>
    <w:rsid w:val="00FC3DD8"/>
    <w:rsid w:val="00FC44D0"/>
    <w:rsid w:val="00FC4727"/>
    <w:rsid w:val="00FC55DE"/>
    <w:rsid w:val="00FC69F3"/>
    <w:rsid w:val="00FC7E6B"/>
    <w:rsid w:val="00FC7F4A"/>
    <w:rsid w:val="00FC7FF5"/>
    <w:rsid w:val="00FD1B50"/>
    <w:rsid w:val="00FD1CEA"/>
    <w:rsid w:val="00FD24ED"/>
    <w:rsid w:val="00FD4AA3"/>
    <w:rsid w:val="00FD5A65"/>
    <w:rsid w:val="00FE12A0"/>
    <w:rsid w:val="00FE1F55"/>
    <w:rsid w:val="00FE3769"/>
    <w:rsid w:val="00FE429A"/>
    <w:rsid w:val="00FE4E2A"/>
    <w:rsid w:val="00FE65C6"/>
    <w:rsid w:val="00FE6E45"/>
    <w:rsid w:val="00FE79C0"/>
    <w:rsid w:val="00FF176C"/>
    <w:rsid w:val="00FF1FF4"/>
    <w:rsid w:val="00FF2CFD"/>
    <w:rsid w:val="00FF2F9F"/>
    <w:rsid w:val="00FF448D"/>
    <w:rsid w:val="00FF4A6A"/>
    <w:rsid w:val="00FF4E67"/>
    <w:rsid w:val="00FF4FD1"/>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5C739-2524-49FE-A177-3D1A9DEC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20"/>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A5470C"/>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A5470C"/>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A5470C"/>
  </w:style>
  <w:style w:type="character" w:customStyle="1" w:styleId="apple-converted-space">
    <w:name w:val="apple-converted-space"/>
    <w:basedOn w:val="DefaultParagraphFont"/>
    <w:rsid w:val="00A5470C"/>
  </w:style>
  <w:style w:type="character" w:customStyle="1" w:styleId="valuedownii">
    <w:name w:val="value_downii"/>
    <w:basedOn w:val="DefaultParagraphFont"/>
    <w:rsid w:val="00A5470C"/>
  </w:style>
  <w:style w:type="paragraph" w:styleId="NormalWeb">
    <w:name w:val="Normal (Web)"/>
    <w:basedOn w:val="Normal"/>
    <w:uiPriority w:val="99"/>
    <w:semiHidden/>
    <w:unhideWhenUsed/>
    <w:rsid w:val="00A5470C"/>
    <w:pPr>
      <w:spacing w:before="100" w:beforeAutospacing="1" w:after="100" w:afterAutospacing="1"/>
    </w:pPr>
    <w:rPr>
      <w:sz w:val="24"/>
      <w:szCs w:val="24"/>
      <w:lang w:val="en-AU" w:eastAsia="en-AU"/>
    </w:rPr>
  </w:style>
  <w:style w:type="character" w:styleId="Strong">
    <w:name w:val="Strong"/>
    <w:basedOn w:val="DefaultParagraphFont"/>
    <w:uiPriority w:val="22"/>
    <w:qFormat/>
    <w:rsid w:val="00A5470C"/>
    <w:rPr>
      <w:b/>
      <w:bCs/>
    </w:rPr>
  </w:style>
  <w:style w:type="character" w:styleId="FollowedHyperlink">
    <w:name w:val="FollowedHyperlink"/>
    <w:basedOn w:val="DefaultParagraphFont"/>
    <w:uiPriority w:val="99"/>
    <w:semiHidden/>
    <w:unhideWhenUsed/>
    <w:rsid w:val="00AF7C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7298486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49417057">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38018747">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53636519">
      <w:bodyDiv w:val="1"/>
      <w:marLeft w:val="0"/>
      <w:marRight w:val="0"/>
      <w:marTop w:val="0"/>
      <w:marBottom w:val="0"/>
      <w:divBdr>
        <w:top w:val="none" w:sz="0" w:space="0" w:color="auto"/>
        <w:left w:val="none" w:sz="0" w:space="0" w:color="auto"/>
        <w:bottom w:val="none" w:sz="0" w:space="0" w:color="auto"/>
        <w:right w:val="none" w:sz="0" w:space="0" w:color="auto"/>
      </w:divBdr>
    </w:div>
    <w:div w:id="955676765">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ghtfinance.com/?q=45,174,191,2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F8EFD-2005-4D69-A5EC-A871F057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Woodward</dc:creator>
  <cp:lastModifiedBy>keithphw@hotmail.com</cp:lastModifiedBy>
  <cp:revision>13</cp:revision>
  <cp:lastPrinted>2020-09-01T11:06:00Z</cp:lastPrinted>
  <dcterms:created xsi:type="dcterms:W3CDTF">2020-02-19T03:01:00Z</dcterms:created>
  <dcterms:modified xsi:type="dcterms:W3CDTF">2020-09-01T11:21:00Z</dcterms:modified>
</cp:coreProperties>
</file>