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Calculation Example: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FFCF</w:t>
      </w: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 xml:space="preserve"> of Just Group</w:t>
      </w:r>
    </w:p>
    <w:tbl>
      <w:tblPr>
        <w:tblW w:w="14540" w:type="dxa"/>
        <w:tblInd w:w="90" w:type="dxa"/>
        <w:tblLook w:val="04A0" w:firstRow="1" w:lastRow="0" w:firstColumn="1" w:lastColumn="0" w:noHBand="0" w:noVBand="1"/>
      </w:tblPr>
      <w:tblGrid>
        <w:gridCol w:w="4480"/>
        <w:gridCol w:w="1380"/>
        <w:gridCol w:w="1240"/>
        <w:gridCol w:w="3400"/>
        <w:gridCol w:w="1600"/>
        <w:gridCol w:w="980"/>
        <w:gridCol w:w="1460"/>
      </w:tblGrid>
      <w:tr w:rsidR="00B86D11" w:rsidRPr="004777D9" w:rsidTr="00AC0C8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86D11" w:rsidRPr="004777D9" w:rsidTr="00AC0C88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Just Jeans Group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Just Jeans Group</w:t>
            </w:r>
          </w:p>
        </w:tc>
      </w:tr>
      <w:tr w:rsidR="00B86D11" w:rsidRPr="004777D9" w:rsidTr="00AC0C88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Income Statement for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Balance Sheet as at 26 July</w:t>
            </w:r>
          </w:p>
        </w:tc>
      </w:tr>
      <w:tr w:rsidR="00B86D11" w:rsidRPr="004777D9" w:rsidTr="00AC0C88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period ending 26 July 2008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2007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sales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Current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105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COGS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Non-current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178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Depreciation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Total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259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EBIT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Interest expense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Current 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72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Taxable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Non-current 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134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proofErr w:type="spellStart"/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Owners</w:t>
            </w:r>
            <w:proofErr w:type="spellEnd"/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 xml:space="preserve"> Equity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53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Total L and OE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259</w:t>
            </w:r>
          </w:p>
        </w:tc>
      </w:tr>
      <w:tr w:rsidR="00B86D11" w:rsidRPr="004777D9" w:rsidTr="00AC0C88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6D11" w:rsidRPr="004777D9" w:rsidRDefault="00B86D11" w:rsidP="00AC0C88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</w:tbl>
    <w:p w:rsidR="00B86D11" w:rsidRPr="004777D9" w:rsidRDefault="00B86D11" w:rsidP="00B86D11">
      <w:pPr>
        <w:spacing w:after="200" w:line="276" w:lineRule="auto"/>
        <w:jc w:val="center"/>
        <w:rPr>
          <w:rFonts w:asciiTheme="majorHAnsi" w:hAnsiTheme="majorHAnsi"/>
          <w:i/>
          <w:color w:val="003366"/>
          <w:sz w:val="52"/>
          <w:szCs w:val="52"/>
        </w:rPr>
      </w:pPr>
      <w:r w:rsidRPr="004777D9">
        <w:rPr>
          <w:rFonts w:ascii="Cambria" w:hAnsi="Cambria" w:cs="Calibri"/>
          <w:color w:val="003366"/>
          <w:sz w:val="48"/>
          <w:szCs w:val="48"/>
          <w:lang w:val="en-AU" w:eastAsia="en-AU"/>
        </w:rPr>
        <w:t>Note: all figures are given in millions of dollars ($m).</w:t>
      </w:r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: Find the </w:t>
      </w:r>
      <w:r>
        <w:rPr>
          <w:rFonts w:asciiTheme="majorHAnsi" w:hAnsiTheme="majorHAnsi"/>
          <w:color w:val="003366"/>
          <w:sz w:val="52"/>
          <w:szCs w:val="52"/>
        </w:rPr>
        <w:t>FFCF</w:t>
      </w:r>
      <w:r w:rsidRPr="004777D9">
        <w:rPr>
          <w:rFonts w:asciiTheme="majorHAnsi" w:hAnsiTheme="majorHAnsi"/>
          <w:color w:val="003366"/>
          <w:sz w:val="52"/>
          <w:szCs w:val="52"/>
        </w:rPr>
        <w:t xml:space="preserve"> using the income statement and balance sheets</w:t>
      </w:r>
    </w:p>
    <w:p w:rsid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Assume that</w:t>
      </w:r>
      <w:r w:rsidR="004C36CA">
        <w:rPr>
          <w:rFonts w:asciiTheme="majorHAnsi" w:hAnsiTheme="majorHAnsi"/>
          <w:color w:val="003366"/>
          <w:sz w:val="52"/>
          <w:szCs w:val="52"/>
        </w:rPr>
        <w:t>:</w:t>
      </w:r>
    </w:p>
    <w:p w:rsidR="00B86D11" w:rsidRPr="004C36CA" w:rsidRDefault="004C36CA" w:rsidP="004C36CA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C36CA">
        <w:rPr>
          <w:rFonts w:asciiTheme="majorHAnsi" w:hAnsiTheme="majorHAnsi"/>
          <w:color w:val="003366"/>
          <w:sz w:val="52"/>
          <w:szCs w:val="52"/>
        </w:rPr>
        <w:t>N</w:t>
      </w:r>
      <w:r w:rsidR="00B86D11" w:rsidRPr="004C36CA">
        <w:rPr>
          <w:rFonts w:asciiTheme="majorHAnsi" w:hAnsiTheme="majorHAnsi"/>
          <w:color w:val="003366"/>
          <w:sz w:val="52"/>
          <w:szCs w:val="52"/>
        </w:rPr>
        <w:t xml:space="preserve">on-current assets </w:t>
      </w:r>
      <w:r w:rsidRPr="004C36CA">
        <w:rPr>
          <w:rFonts w:asciiTheme="majorHAnsi" w:hAnsiTheme="majorHAnsi"/>
          <w:color w:val="003366"/>
          <w:sz w:val="52"/>
          <w:szCs w:val="52"/>
        </w:rPr>
        <w:t xml:space="preserve">(NCA) </w:t>
      </w:r>
      <w:r w:rsidR="00B86D11" w:rsidRPr="004C36CA">
        <w:rPr>
          <w:rFonts w:asciiTheme="majorHAnsi" w:hAnsiTheme="majorHAnsi"/>
          <w:color w:val="003366"/>
          <w:sz w:val="52"/>
          <w:szCs w:val="52"/>
        </w:rPr>
        <w:t>is complet</w:t>
      </w:r>
      <w:r w:rsidRPr="004C36CA">
        <w:rPr>
          <w:rFonts w:asciiTheme="majorHAnsi" w:hAnsiTheme="majorHAnsi"/>
          <w:color w:val="003366"/>
          <w:sz w:val="52"/>
          <w:szCs w:val="52"/>
        </w:rPr>
        <w:t>ely made up of Net Fixed Assets;</w:t>
      </w:r>
    </w:p>
    <w:p w:rsidR="004C36CA" w:rsidRPr="004C36CA" w:rsidRDefault="004C36CA" w:rsidP="004C36CA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C36CA">
        <w:rPr>
          <w:rFonts w:asciiTheme="majorHAnsi" w:hAnsiTheme="majorHAnsi"/>
          <w:color w:val="003366"/>
          <w:sz w:val="52"/>
          <w:szCs w:val="52"/>
        </w:rPr>
        <w:t>All current liabilities are non-interest bearing;</w:t>
      </w:r>
    </w:p>
    <w:p w:rsidR="004C36CA" w:rsidRPr="004C36CA" w:rsidRDefault="004C36CA" w:rsidP="004C36CA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C36CA">
        <w:rPr>
          <w:rFonts w:asciiTheme="majorHAnsi" w:hAnsiTheme="majorHAnsi"/>
          <w:color w:val="003366"/>
          <w:sz w:val="52"/>
          <w:szCs w:val="52"/>
        </w:rPr>
        <w:t>Current assets includes no excess cash or marketable securities.</w:t>
      </w:r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b/>
          <w:color w:val="003366"/>
          <w:sz w:val="52"/>
          <w:szCs w:val="52"/>
        </w:rPr>
        <w:t>Answer</w:t>
      </w:r>
      <w:r w:rsidRPr="004777D9">
        <w:rPr>
          <w:rFonts w:asciiTheme="majorHAnsi" w:hAnsiTheme="majorHAnsi"/>
          <w:color w:val="003366"/>
          <w:sz w:val="52"/>
          <w:szCs w:val="52"/>
        </w:rPr>
        <w:t>:</w:t>
      </w:r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FFCF=NI+Depr-CapEx -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</m:t>
          </m:r>
          <m:r>
            <w:rPr>
              <w:rFonts w:ascii="Cambria Math" w:hAnsi="Cambria Math"/>
              <w:color w:val="003366"/>
              <w:sz w:val="52"/>
              <w:szCs w:val="52"/>
            </w:rPr>
            <m:t>NOWC+IntExp</m:t>
          </m:r>
        </m:oMath>
      </m:oMathPara>
    </w:p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 xml:space="preserve">We need to calculate </w:t>
      </w:r>
      <m:oMath>
        <m:r>
          <w:rPr>
            <w:rFonts w:ascii="Cambria Math" w:hAnsi="Cambria Math"/>
            <w:color w:val="003366"/>
            <w:sz w:val="52"/>
            <w:szCs w:val="52"/>
          </w:rPr>
          <m:t>CapEx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Δ</m:t>
        </m:r>
        <m:r>
          <w:rPr>
            <w:rFonts w:ascii="Cambria Math" w:hAnsi="Cambria Math"/>
            <w:color w:val="003366"/>
            <w:sz w:val="52"/>
            <w:szCs w:val="52"/>
          </w:rPr>
          <m:t>NOWC</m:t>
        </m:r>
      </m:oMath>
      <w:r w:rsidRPr="004777D9">
        <w:rPr>
          <w:rFonts w:asciiTheme="majorHAnsi" w:hAnsiTheme="majorHAnsi"/>
          <w:color w:val="003366"/>
          <w:sz w:val="52"/>
          <w:szCs w:val="52"/>
        </w:rPr>
        <w:t xml:space="preserve"> from the changes in the balance sheet.</w:t>
      </w:r>
    </w:p>
    <w:p w:rsidR="00B86D11" w:rsidRP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w:lastRenderedPageBreak/>
            <m:t>CapEx=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NFA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now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0"/>
                  <w:szCs w:val="5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NFA</m:t>
              </m:r>
            </m:e>
            <m:sub>
              <m:r>
                <w:rPr>
                  <w:rFonts w:ascii="Cambria Math" w:hAnsi="Cambria Math"/>
                  <w:color w:val="003366"/>
                  <w:sz w:val="50"/>
                  <w:szCs w:val="50"/>
                </w:rPr>
                <m:t>before</m:t>
              </m:r>
            </m:sub>
          </m:sSub>
          <m:r>
            <w:rPr>
              <w:rFonts w:ascii="Cambria Math" w:hAnsi="Cambria Math"/>
              <w:color w:val="003366"/>
              <w:sz w:val="50"/>
              <w:szCs w:val="50"/>
            </w:rPr>
            <m:t>+Depreciation</m:t>
          </m:r>
        </m:oMath>
      </m:oMathPara>
    </w:p>
    <w:p w:rsidR="00B86D11" w:rsidRP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>CapEx=195-178+24</m:t>
          </m:r>
        </m:oMath>
      </m:oMathPara>
    </w:p>
    <w:p w:rsidR="00B86D11" w:rsidRPr="004C36CA" w:rsidRDefault="00B86D11" w:rsidP="00B86D11">
      <w:pPr>
        <w:spacing w:after="200" w:line="276" w:lineRule="auto"/>
        <w:jc w:val="both"/>
        <w:rPr>
          <w:rFonts w:asciiTheme="majorHAnsi" w:hAnsiTheme="majorHAnsi"/>
          <w:color w:val="003366"/>
          <w:sz w:val="50"/>
          <w:szCs w:val="50"/>
        </w:rPr>
      </w:pPr>
      <m:oMath>
        <m:r>
          <w:rPr>
            <w:rFonts w:ascii="Cambria Math" w:hAnsi="Cambria Math"/>
            <w:color w:val="003366"/>
            <w:sz w:val="50"/>
            <w:szCs w:val="50"/>
          </w:rPr>
          <m:t xml:space="preserve">              =41</m:t>
        </m:r>
      </m:oMath>
      <w:r w:rsidRPr="004C36CA">
        <w:rPr>
          <w:rFonts w:asciiTheme="majorHAnsi" w:hAnsiTheme="majorHAnsi"/>
          <w:color w:val="003366"/>
          <w:sz w:val="50"/>
          <w:szCs w:val="50"/>
        </w:rPr>
        <w:t>, so net capital expenditure rose over the year.</w:t>
      </w:r>
    </w:p>
    <w:p w:rsidR="00B86D11" w:rsidRPr="004C36CA" w:rsidRDefault="00B86D11" w:rsidP="00B86D11">
      <w:pPr>
        <w:spacing w:after="200" w:line="276" w:lineRule="auto"/>
        <w:jc w:val="both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NOWC=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CA-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CL-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ExcessCash+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InterestBearingCL</m:t>
          </m:r>
        </m:oMath>
      </m:oMathPara>
    </w:p>
    <w:p w:rsidR="00B86D11" w:rsidRPr="004C36CA" w:rsidRDefault="00B86D11" w:rsidP="00B86D11">
      <w:pPr>
        <w:spacing w:after="200" w:line="276" w:lineRule="auto"/>
        <w:jc w:val="both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=</m:t>
          </m:r>
          <m:d>
            <m:dPr>
              <m:ctrlPr>
                <w:rPr>
                  <w:rFonts w:ascii="Cambria Math" w:hAnsi="Cambria Math"/>
                  <w:color w:val="003366"/>
                  <w:sz w:val="50"/>
                  <w:szCs w:val="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now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before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0"/>
              <w:szCs w:val="50"/>
            </w:rPr>
            <m:t>-</m:t>
          </m:r>
          <m:d>
            <m:dPr>
              <m:ctrlPr>
                <w:rPr>
                  <w:rFonts w:ascii="Cambria Math" w:hAnsi="Cambria Math"/>
                  <w:color w:val="003366"/>
                  <w:sz w:val="50"/>
                  <w:szCs w:val="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now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0"/>
                      <w:szCs w:val="50"/>
                    </w:rPr>
                    <m:t>before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-Δ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EC+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IBCL</m:t>
          </m:r>
        </m:oMath>
      </m:oMathPara>
    </w:p>
    <w:p w:rsidR="00B86D11" w:rsidRPr="004C36CA" w:rsidRDefault="00B86D11" w:rsidP="00B86D11">
      <w:pPr>
        <w:spacing w:after="200" w:line="276" w:lineRule="auto"/>
        <w:jc w:val="both"/>
        <w:rPr>
          <w:rFonts w:asciiTheme="majorHAnsi" w:hAnsiTheme="majorHAnsi"/>
          <w:color w:val="003366"/>
          <w:sz w:val="50"/>
          <w:szCs w:val="50"/>
        </w:rPr>
      </w:pPr>
      <w:r w:rsidRPr="004C36CA">
        <w:rPr>
          <w:rFonts w:asciiTheme="majorHAnsi" w:hAnsiTheme="majorHAnsi"/>
          <w:color w:val="003366"/>
          <w:sz w:val="50"/>
          <w:szCs w:val="50"/>
        </w:rPr>
        <w:t xml:space="preserve">   </w:t>
      </w:r>
      <m:oMath>
        <m:r>
          <w:rPr>
            <w:rFonts w:ascii="Cambria Math" w:hAnsi="Cambria Math"/>
            <w:color w:val="003366"/>
            <w:sz w:val="50"/>
            <w:szCs w:val="50"/>
          </w:rPr>
          <m:t>=</m:t>
        </m:r>
        <m:d>
          <m:dPr>
            <m:ctrlPr>
              <w:rPr>
                <w:rFonts w:ascii="Cambria Math" w:hAnsi="Cambria Math"/>
                <w:i/>
                <w:color w:val="003366"/>
                <w:sz w:val="50"/>
                <w:szCs w:val="5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0"/>
                <w:szCs w:val="50"/>
              </w:rPr>
              <m:t>92-105</m:t>
            </m:r>
            <m:ctrlPr>
              <w:rPr>
                <w:rFonts w:ascii="Cambria Math" w:hAnsi="Cambria Math"/>
                <w:color w:val="003366"/>
                <w:sz w:val="50"/>
                <w:szCs w:val="50"/>
              </w:rPr>
            </m:ctrlPr>
          </m:e>
        </m:d>
        <m:r>
          <w:rPr>
            <w:rFonts w:ascii="Cambria Math" w:hAnsi="Cambria Math"/>
            <w:color w:val="003366"/>
            <w:sz w:val="50"/>
            <w:szCs w:val="50"/>
          </w:rPr>
          <m:t>-</m:t>
        </m:r>
        <m:d>
          <m:dPr>
            <m:ctrlPr>
              <w:rPr>
                <w:rFonts w:ascii="Cambria Math" w:hAnsi="Cambria Math"/>
                <w:color w:val="003366"/>
                <w:sz w:val="50"/>
                <w:szCs w:val="5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0"/>
                <w:szCs w:val="50"/>
              </w:rPr>
              <m:t>208-72</m:t>
            </m:r>
          </m:e>
        </m:d>
        <m:r>
          <m:rPr>
            <m:sty m:val="p"/>
          </m:rPr>
          <w:rPr>
            <w:rFonts w:ascii="Cambria Math" w:hAnsi="Cambria Math"/>
            <w:color w:val="003366"/>
            <w:sz w:val="50"/>
            <w:szCs w:val="50"/>
          </w:rPr>
          <m:t>-0</m:t>
        </m:r>
        <m:r>
          <w:rPr>
            <w:rFonts w:ascii="Cambria Math" w:hAnsi="Cambria Math"/>
            <w:color w:val="003366"/>
            <w:sz w:val="50"/>
            <w:szCs w:val="50"/>
          </w:rPr>
          <m:t>+0</m:t>
        </m:r>
      </m:oMath>
    </w:p>
    <w:p w:rsidR="00B86D11" w:rsidRPr="004C36CA" w:rsidRDefault="00B86D11" w:rsidP="00B86D11">
      <w:pPr>
        <w:spacing w:after="200" w:line="276" w:lineRule="auto"/>
        <w:jc w:val="both"/>
        <w:rPr>
          <w:rFonts w:asciiTheme="majorHAnsi" w:hAnsiTheme="majorHAnsi"/>
          <w:color w:val="003366"/>
          <w:sz w:val="50"/>
          <w:szCs w:val="50"/>
        </w:rPr>
      </w:pPr>
      <m:oMath>
        <m:r>
          <w:rPr>
            <w:rFonts w:ascii="Cambria Math" w:hAnsi="Cambria Math"/>
            <w:color w:val="003366"/>
            <w:sz w:val="50"/>
            <w:szCs w:val="50"/>
          </w:rPr>
          <m:t xml:space="preserve">   =-149</m:t>
        </m:r>
      </m:oMath>
      <w:r w:rsidRPr="004C36CA">
        <w:rPr>
          <w:rFonts w:asciiTheme="majorHAnsi" w:hAnsiTheme="majorHAnsi"/>
          <w:color w:val="003366"/>
          <w:sz w:val="50"/>
          <w:szCs w:val="50"/>
        </w:rPr>
        <w:t>, so net working capital fell over the year.</w:t>
      </w:r>
    </w:p>
    <w:p w:rsidR="00B86D11" w:rsidRP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 xml:space="preserve">FFCF=NI+Depr-CapEx - </m:t>
          </m:r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Δ</m:t>
          </m:r>
          <m:r>
            <w:rPr>
              <w:rFonts w:ascii="Cambria Math" w:hAnsi="Cambria Math"/>
              <w:color w:val="003366"/>
              <w:sz w:val="50"/>
              <w:szCs w:val="50"/>
            </w:rPr>
            <m:t>NOWC+IntExp</m:t>
          </m:r>
        </m:oMath>
      </m:oMathPara>
    </w:p>
    <w:p w:rsidR="00B86D11" w:rsidRP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         =49+24-41 - -149+11</m:t>
          </m:r>
        </m:oMath>
      </m:oMathPara>
    </w:p>
    <w:p w:rsidR="00B86D11" w:rsidRPr="004C36CA" w:rsidRDefault="00B86D11" w:rsidP="00B86D1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0"/>
              <w:szCs w:val="50"/>
            </w:rPr>
            <m:t xml:space="preserve">            =192</m:t>
          </m:r>
        </m:oMath>
      </m:oMathPara>
    </w:p>
    <w:p w:rsidR="00D32845" w:rsidRDefault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D32845" w:rsidRDefault="00D32845" w:rsidP="00D3284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Questions: Firm Free Cash Flow (FFCF) or Cash Flow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From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Assets (CFFA)</w:t>
      </w:r>
    </w:p>
    <w:p w:rsidR="00D32845" w:rsidRPr="006F468F" w:rsidRDefault="00853DD5" w:rsidP="00D32845">
      <w:pPr>
        <w:spacing w:after="200" w:line="276" w:lineRule="auto"/>
        <w:rPr>
          <w:rFonts w:asciiTheme="majorHAnsi" w:hAnsiTheme="majorHAnsi"/>
          <w:sz w:val="52"/>
          <w:szCs w:val="52"/>
        </w:rPr>
      </w:pPr>
      <w:hyperlink r:id="rId8" w:history="1">
        <w:r w:rsidR="00D32845" w:rsidRPr="006F468F">
          <w:rPr>
            <w:rStyle w:val="Hyperlink"/>
            <w:rFonts w:asciiTheme="majorHAnsi" w:hAnsiTheme="majorHAnsi"/>
            <w:sz w:val="52"/>
            <w:szCs w:val="52"/>
          </w:rPr>
          <w:t>http://www.fightfinance.com/?q=173,176,224,225,238,349,350,351,359,360,361,504,188,208,209,226,291,</w:t>
        </w:r>
      </w:hyperlink>
    </w:p>
    <w:p w:rsidR="00BB247D" w:rsidRDefault="00BB247D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BB247D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D5" w:rsidRDefault="00853DD5" w:rsidP="00A656FD">
      <w:r>
        <w:separator/>
      </w:r>
    </w:p>
  </w:endnote>
  <w:endnote w:type="continuationSeparator" w:id="0">
    <w:p w:rsidR="00853DD5" w:rsidRDefault="00853DD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321536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D5" w:rsidRDefault="00853DD5" w:rsidP="00A656FD">
      <w:r>
        <w:separator/>
      </w:r>
    </w:p>
  </w:footnote>
  <w:footnote w:type="continuationSeparator" w:id="0">
    <w:p w:rsidR="00853DD5" w:rsidRDefault="00853DD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1536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4652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10B9"/>
    <w:rsid w:val="0049172E"/>
    <w:rsid w:val="004930D6"/>
    <w:rsid w:val="0049313D"/>
    <w:rsid w:val="00494020"/>
    <w:rsid w:val="00494C47"/>
    <w:rsid w:val="00496134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6CA"/>
    <w:rsid w:val="004C3BF5"/>
    <w:rsid w:val="004C61EF"/>
    <w:rsid w:val="004C71A3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54F5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D13"/>
    <w:rsid w:val="00677F90"/>
    <w:rsid w:val="0068097C"/>
    <w:rsid w:val="006809CA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5DE3"/>
    <w:rsid w:val="006C7228"/>
    <w:rsid w:val="006D03B3"/>
    <w:rsid w:val="006D049E"/>
    <w:rsid w:val="006D126E"/>
    <w:rsid w:val="006D14C4"/>
    <w:rsid w:val="006D2E11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25500"/>
    <w:rsid w:val="007312C7"/>
    <w:rsid w:val="00734C4B"/>
    <w:rsid w:val="00740E03"/>
    <w:rsid w:val="00741C72"/>
    <w:rsid w:val="0074518E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4FDD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3DD5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37C64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055C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=173,176,224,225,238,349,350,351,359,360,361,504,188,208,209,226,291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7469-6120-416A-887B-D3819136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3</cp:revision>
  <cp:lastPrinted>2016-02-20T15:21:00Z</cp:lastPrinted>
  <dcterms:created xsi:type="dcterms:W3CDTF">2020-08-20T09:20:00Z</dcterms:created>
  <dcterms:modified xsi:type="dcterms:W3CDTF">2020-08-20T09:20:00Z</dcterms:modified>
</cp:coreProperties>
</file>