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242" w:rsidRDefault="00FB2242">
      <w:pPr>
        <w:spacing w:after="200" w:line="276" w:lineRule="auto"/>
        <w:rPr>
          <w:rFonts w:asciiTheme="majorHAnsi" w:hAnsiTheme="majorHAnsi"/>
          <w:b/>
          <w:i/>
          <w:color w:val="800000"/>
          <w:sz w:val="72"/>
          <w:szCs w:val="72"/>
        </w:rPr>
      </w:pPr>
      <w:r>
        <w:rPr>
          <w:rFonts w:asciiTheme="majorHAnsi" w:hAnsiTheme="majorHAnsi"/>
          <w:b/>
          <w:i/>
          <w:color w:val="800000"/>
          <w:sz w:val="72"/>
          <w:szCs w:val="72"/>
        </w:rPr>
        <w:t>Leverage</w:t>
      </w:r>
      <w:r w:rsidR="00D34E93">
        <w:rPr>
          <w:rFonts w:asciiTheme="majorHAnsi" w:hAnsiTheme="majorHAnsi"/>
          <w:b/>
          <w:i/>
          <w:color w:val="800000"/>
          <w:sz w:val="72"/>
          <w:szCs w:val="72"/>
        </w:rPr>
        <w:t xml:space="preserve"> Using Debt</w:t>
      </w:r>
    </w:p>
    <w:p w:rsidR="00D04993" w:rsidRDefault="00ED3804" w:rsidP="00D04993">
      <w:pPr>
        <w:spacing w:after="200" w:line="276" w:lineRule="auto"/>
        <w:ind w:left="720"/>
        <w:rPr>
          <w:rFonts w:ascii="Cambria Math" w:hAnsi="Cambria Math"/>
          <w:color w:val="003366"/>
          <w:sz w:val="50"/>
          <w:szCs w:val="50"/>
        </w:rPr>
      </w:pPr>
      <w:r>
        <w:rPr>
          <w:rFonts w:ascii="Cambria Math" w:hAnsi="Cambria Math"/>
          <w:color w:val="003366"/>
          <w:sz w:val="50"/>
          <w:szCs w:val="50"/>
        </w:rPr>
        <w:t>“</w:t>
      </w:r>
      <w:r w:rsidR="00D04993" w:rsidRPr="00D04993">
        <w:rPr>
          <w:rFonts w:ascii="Cambria Math" w:hAnsi="Cambria Math"/>
          <w:color w:val="003366"/>
          <w:sz w:val="50"/>
          <w:szCs w:val="50"/>
        </w:rPr>
        <w:t xml:space="preserve">My partner Charlie says there </w:t>
      </w:r>
      <w:r w:rsidR="00D04993">
        <w:rPr>
          <w:rFonts w:ascii="Cambria Math" w:hAnsi="Cambria Math"/>
          <w:color w:val="003366"/>
          <w:sz w:val="50"/>
          <w:szCs w:val="50"/>
        </w:rPr>
        <w:t>are</w:t>
      </w:r>
      <w:r w:rsidR="00D04993" w:rsidRPr="00D04993">
        <w:rPr>
          <w:rFonts w:ascii="Cambria Math" w:hAnsi="Cambria Math"/>
          <w:color w:val="003366"/>
          <w:sz w:val="50"/>
          <w:szCs w:val="50"/>
        </w:rPr>
        <w:t xml:space="preserve"> only three ways a smart person can go broke</w:t>
      </w:r>
      <w:r w:rsidR="00D04993">
        <w:rPr>
          <w:rFonts w:ascii="Cambria Math" w:hAnsi="Cambria Math"/>
          <w:color w:val="003366"/>
          <w:sz w:val="50"/>
          <w:szCs w:val="50"/>
        </w:rPr>
        <w:t xml:space="preserve">: liquor, ladies and leverage… </w:t>
      </w:r>
      <w:r w:rsidR="00D04993" w:rsidRPr="00D04993">
        <w:rPr>
          <w:rFonts w:ascii="Cambria Math" w:hAnsi="Cambria Math"/>
          <w:color w:val="003366"/>
          <w:sz w:val="50"/>
          <w:szCs w:val="50"/>
        </w:rPr>
        <w:t xml:space="preserve">Now the truth is — the first two he just added because they </w:t>
      </w:r>
      <w:r>
        <w:rPr>
          <w:rFonts w:ascii="Cambria Math" w:hAnsi="Cambria Math"/>
          <w:color w:val="003366"/>
          <w:sz w:val="50"/>
          <w:szCs w:val="50"/>
        </w:rPr>
        <w:t>started with L — it’s leverage.”</w:t>
      </w:r>
      <w:bookmarkStart w:id="0" w:name="_GoBack"/>
      <w:bookmarkEnd w:id="0"/>
    </w:p>
    <w:p w:rsidR="00D04993" w:rsidRPr="008E62B4" w:rsidRDefault="00D04993" w:rsidP="00D04993">
      <w:pPr>
        <w:spacing w:after="200" w:line="276" w:lineRule="auto"/>
        <w:jc w:val="right"/>
        <w:rPr>
          <w:rFonts w:ascii="Cambria Math" w:hAnsi="Cambria Math"/>
          <w:color w:val="003366"/>
          <w:sz w:val="50"/>
          <w:szCs w:val="50"/>
        </w:rPr>
      </w:pPr>
      <w:hyperlink r:id="rId8" w:history="1">
        <w:r w:rsidRPr="00D04993">
          <w:rPr>
            <w:rStyle w:val="Hyperlink"/>
            <w:rFonts w:ascii="Cambria Math" w:hAnsi="Cambria Math"/>
            <w:sz w:val="50"/>
            <w:szCs w:val="50"/>
          </w:rPr>
          <w:t>Warren Buffett quoting Charlie Munger, 26 Feb 2018</w:t>
        </w:r>
      </w:hyperlink>
    </w:p>
    <w:p w:rsidR="00ED3804" w:rsidRDefault="00ED3804" w:rsidP="00ED3804">
      <w:pPr>
        <w:spacing w:after="200" w:line="276" w:lineRule="auto"/>
        <w:rPr>
          <w:rFonts w:ascii="Cambria Math" w:hAnsi="Cambria Math"/>
          <w:color w:val="003366"/>
          <w:sz w:val="50"/>
          <w:szCs w:val="50"/>
        </w:rPr>
      </w:pPr>
      <w:r w:rsidRPr="008E62B4">
        <w:rPr>
          <w:rFonts w:ascii="Cambria Math" w:hAnsi="Cambria Math"/>
          <w:color w:val="003366"/>
          <w:sz w:val="50"/>
          <w:szCs w:val="50"/>
        </w:rPr>
        <w:t xml:space="preserve">Debt </w:t>
      </w:r>
      <w:r>
        <w:rPr>
          <w:rFonts w:ascii="Cambria Math" w:hAnsi="Cambria Math"/>
          <w:color w:val="003366"/>
          <w:sz w:val="50"/>
          <w:szCs w:val="50"/>
        </w:rPr>
        <w:t>liabilities allow</w:t>
      </w:r>
      <w:r w:rsidRPr="008E62B4">
        <w:rPr>
          <w:rFonts w:ascii="Cambria Math" w:hAnsi="Cambria Math"/>
          <w:color w:val="003366"/>
          <w:sz w:val="50"/>
          <w:szCs w:val="50"/>
        </w:rPr>
        <w:t xml:space="preserve"> firms or investors to 'lever up' or 'amplify' returns on equity. This is because debt holders are only paid the coupon an</w:t>
      </w:r>
      <w:r>
        <w:rPr>
          <w:rFonts w:ascii="Cambria Math" w:hAnsi="Cambria Math"/>
          <w:color w:val="003366"/>
          <w:sz w:val="50"/>
          <w:szCs w:val="50"/>
        </w:rPr>
        <w:t>d principal payments that they’</w:t>
      </w:r>
      <w:r w:rsidRPr="008E62B4">
        <w:rPr>
          <w:rFonts w:ascii="Cambria Math" w:hAnsi="Cambria Math"/>
          <w:color w:val="003366"/>
          <w:sz w:val="50"/>
          <w:szCs w:val="50"/>
        </w:rPr>
        <w:t>re promised, not more.</w:t>
      </w:r>
    </w:p>
    <w:p w:rsidR="00ED3804" w:rsidRPr="008E62B4" w:rsidRDefault="00ED3804" w:rsidP="00ED3804">
      <w:pPr>
        <w:spacing w:after="200" w:line="276" w:lineRule="auto"/>
        <w:rPr>
          <w:rFonts w:ascii="Cambria Math" w:hAnsi="Cambria Math"/>
          <w:color w:val="003366"/>
          <w:sz w:val="50"/>
          <w:szCs w:val="50"/>
        </w:rPr>
      </w:pPr>
      <w:r w:rsidRPr="008E62B4">
        <w:rPr>
          <w:rFonts w:ascii="Cambria Math" w:hAnsi="Cambria Math"/>
          <w:color w:val="003366"/>
          <w:sz w:val="50"/>
          <w:szCs w:val="50"/>
        </w:rPr>
        <w:t xml:space="preserve">Equity holders have a residual claim on the firm's assets and own everything that's left after the debt holders are paid. If the firm has a good year, equity holders share in the high profits but debt </w:t>
      </w:r>
      <w:r w:rsidRPr="008E62B4">
        <w:rPr>
          <w:rFonts w:ascii="Cambria Math" w:hAnsi="Cambria Math"/>
          <w:color w:val="003366"/>
          <w:sz w:val="50"/>
          <w:szCs w:val="50"/>
        </w:rPr>
        <w:lastRenderedPageBreak/>
        <w:t xml:space="preserve">holders do not. </w:t>
      </w:r>
      <w:r>
        <w:rPr>
          <w:rFonts w:ascii="Cambria Math" w:hAnsi="Cambria Math"/>
          <w:color w:val="003366"/>
          <w:sz w:val="50"/>
          <w:szCs w:val="50"/>
        </w:rPr>
        <w:t>Debt holders a</w:t>
      </w:r>
      <w:r w:rsidRPr="008E62B4">
        <w:rPr>
          <w:rFonts w:ascii="Cambria Math" w:hAnsi="Cambria Math"/>
          <w:color w:val="003366"/>
          <w:sz w:val="50"/>
          <w:szCs w:val="50"/>
        </w:rPr>
        <w:t>re only paid what they're owed.</w:t>
      </w:r>
      <w:r>
        <w:rPr>
          <w:rFonts w:ascii="Cambria Math" w:hAnsi="Cambria Math"/>
          <w:color w:val="003366"/>
          <w:sz w:val="50"/>
          <w:szCs w:val="50"/>
        </w:rPr>
        <w:t xml:space="preserve"> Equity holders are paid the rest. </w:t>
      </w:r>
    </w:p>
    <w:p w:rsidR="00ED3804" w:rsidRPr="008E62B4" w:rsidRDefault="00ED3804" w:rsidP="00ED3804">
      <w:pPr>
        <w:spacing w:after="200" w:line="276" w:lineRule="auto"/>
        <w:rPr>
          <w:rFonts w:ascii="Cambria Math" w:hAnsi="Cambria Math"/>
          <w:color w:val="003366"/>
          <w:sz w:val="50"/>
          <w:szCs w:val="50"/>
        </w:rPr>
      </w:pPr>
      <w:r w:rsidRPr="008E62B4">
        <w:rPr>
          <w:rFonts w:ascii="Cambria Math" w:hAnsi="Cambria Math"/>
          <w:color w:val="003366"/>
          <w:sz w:val="50"/>
          <w:szCs w:val="50"/>
        </w:rPr>
        <w:t xml:space="preserve">This is a double-edged sword because on the one hand, during good times having debt makes equity returns very high. But during bad times, debt makes equity returns </w:t>
      </w:r>
      <w:r>
        <w:rPr>
          <w:rFonts w:ascii="Cambria Math" w:hAnsi="Cambria Math"/>
          <w:color w:val="003366"/>
          <w:sz w:val="50"/>
          <w:szCs w:val="50"/>
        </w:rPr>
        <w:t xml:space="preserve">very </w:t>
      </w:r>
      <w:r w:rsidRPr="008E62B4">
        <w:rPr>
          <w:rFonts w:ascii="Cambria Math" w:hAnsi="Cambria Math"/>
          <w:color w:val="003366"/>
          <w:sz w:val="50"/>
          <w:szCs w:val="50"/>
        </w:rPr>
        <w:t>negative</w:t>
      </w:r>
      <w:r>
        <w:rPr>
          <w:rFonts w:ascii="Cambria Math" w:hAnsi="Cambria Math"/>
          <w:color w:val="003366"/>
          <w:sz w:val="50"/>
          <w:szCs w:val="50"/>
        </w:rPr>
        <w:t>.</w:t>
      </w:r>
    </w:p>
    <w:p w:rsidR="00D04993" w:rsidRDefault="00D04993">
      <w:pPr>
        <w:spacing w:after="200" w:line="276" w:lineRule="auto"/>
        <w:rPr>
          <w:rFonts w:ascii="Cambria Math" w:hAnsi="Cambria Math"/>
          <w:color w:val="003366"/>
          <w:sz w:val="50"/>
          <w:szCs w:val="50"/>
        </w:rPr>
      </w:pPr>
      <w:r>
        <w:rPr>
          <w:rFonts w:ascii="Cambria Math" w:hAnsi="Cambria Math"/>
          <w:color w:val="003366"/>
          <w:sz w:val="50"/>
          <w:szCs w:val="50"/>
        </w:rPr>
        <w:br w:type="page"/>
      </w:r>
    </w:p>
    <w:p w:rsidR="00D04993" w:rsidRDefault="00D04993">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br w:type="page"/>
      </w:r>
    </w:p>
    <w:p w:rsidR="00483201" w:rsidRDefault="00483201">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Personal Finance and Leverage</w:t>
      </w:r>
    </w:p>
    <w:p w:rsidR="00483201" w:rsidRPr="00483201" w:rsidRDefault="00483201" w:rsidP="00483201">
      <w:pPr>
        <w:spacing w:after="200" w:line="276" w:lineRule="auto"/>
        <w:rPr>
          <w:rFonts w:ascii="Cambria Math" w:hAnsi="Cambria Math"/>
          <w:color w:val="003366"/>
          <w:sz w:val="52"/>
          <w:szCs w:val="52"/>
        </w:rPr>
      </w:pPr>
      <w:r w:rsidRPr="00483201">
        <w:rPr>
          <w:rFonts w:ascii="Cambria Math" w:hAnsi="Cambria Math"/>
          <w:b/>
          <w:color w:val="003366"/>
          <w:sz w:val="52"/>
          <w:szCs w:val="52"/>
        </w:rPr>
        <w:t>Question</w:t>
      </w:r>
      <w:r>
        <w:rPr>
          <w:rFonts w:ascii="Cambria Math" w:hAnsi="Cambria Math"/>
          <w:b/>
          <w:color w:val="003366"/>
          <w:sz w:val="52"/>
          <w:szCs w:val="52"/>
        </w:rPr>
        <w:t xml:space="preserve"> 1</w:t>
      </w:r>
      <w:r>
        <w:rPr>
          <w:rFonts w:ascii="Cambria Math" w:hAnsi="Cambria Math"/>
          <w:color w:val="003366"/>
          <w:sz w:val="52"/>
          <w:szCs w:val="52"/>
        </w:rPr>
        <w:t>: Bob</w:t>
      </w:r>
      <w:r w:rsidRPr="00483201">
        <w:rPr>
          <w:rFonts w:ascii="Cambria Math" w:hAnsi="Cambria Math"/>
          <w:color w:val="003366"/>
          <w:sz w:val="52"/>
          <w:szCs w:val="52"/>
        </w:rPr>
        <w:t xml:space="preserve"> has a:</w:t>
      </w:r>
    </w:p>
    <w:p w:rsidR="00483201" w:rsidRPr="00483201" w:rsidRDefault="00483201" w:rsidP="00483201">
      <w:pPr>
        <w:spacing w:after="200" w:line="276" w:lineRule="auto"/>
        <w:rPr>
          <w:rFonts w:ascii="Cambria Math" w:hAnsi="Cambria Math"/>
          <w:color w:val="003366"/>
          <w:sz w:val="52"/>
          <w:szCs w:val="52"/>
        </w:rPr>
      </w:pPr>
      <w:r w:rsidRPr="00483201">
        <w:rPr>
          <w:rFonts w:ascii="Cambria Math" w:hAnsi="Cambria Math"/>
          <w:color w:val="003366"/>
          <w:sz w:val="52"/>
          <w:szCs w:val="52"/>
        </w:rPr>
        <w:t>•</w:t>
      </w:r>
      <w:r w:rsidRPr="00483201">
        <w:rPr>
          <w:rFonts w:ascii="Cambria Math" w:hAnsi="Cambria Math"/>
          <w:color w:val="003366"/>
          <w:sz w:val="52"/>
          <w:szCs w:val="52"/>
        </w:rPr>
        <w:tab/>
        <w:t>$</w:t>
      </w:r>
      <w:r>
        <w:rPr>
          <w:rFonts w:ascii="Cambria Math" w:hAnsi="Cambria Math"/>
          <w:color w:val="003366"/>
          <w:sz w:val="52"/>
          <w:szCs w:val="52"/>
        </w:rPr>
        <w:t>6</w:t>
      </w:r>
      <w:r w:rsidR="005E7266">
        <w:rPr>
          <w:rFonts w:ascii="Cambria Math" w:hAnsi="Cambria Math"/>
          <w:color w:val="003366"/>
          <w:sz w:val="52"/>
          <w:szCs w:val="52"/>
        </w:rPr>
        <w:t>00,000 house.</w:t>
      </w:r>
    </w:p>
    <w:p w:rsidR="00483201" w:rsidRPr="00483201" w:rsidRDefault="00483201" w:rsidP="00483201">
      <w:pPr>
        <w:spacing w:after="200" w:line="276" w:lineRule="auto"/>
        <w:rPr>
          <w:rFonts w:ascii="Cambria Math" w:hAnsi="Cambria Math"/>
          <w:color w:val="003366"/>
          <w:sz w:val="52"/>
          <w:szCs w:val="52"/>
        </w:rPr>
      </w:pPr>
      <w:r w:rsidRPr="00483201">
        <w:rPr>
          <w:rFonts w:ascii="Cambria Math" w:hAnsi="Cambria Math"/>
          <w:color w:val="003366"/>
          <w:sz w:val="52"/>
          <w:szCs w:val="52"/>
        </w:rPr>
        <w:t>•</w:t>
      </w:r>
      <w:r w:rsidRPr="00483201">
        <w:rPr>
          <w:rFonts w:ascii="Cambria Math" w:hAnsi="Cambria Math"/>
          <w:color w:val="003366"/>
          <w:sz w:val="52"/>
          <w:szCs w:val="52"/>
        </w:rPr>
        <w:tab/>
        <w:t>$</w:t>
      </w:r>
      <w:r>
        <w:rPr>
          <w:rFonts w:ascii="Cambria Math" w:hAnsi="Cambria Math"/>
          <w:color w:val="003366"/>
          <w:sz w:val="52"/>
          <w:szCs w:val="52"/>
        </w:rPr>
        <w:t>40</w:t>
      </w:r>
      <w:r w:rsidRPr="00483201">
        <w:rPr>
          <w:rFonts w:ascii="Cambria Math" w:hAnsi="Cambria Math"/>
          <w:color w:val="003366"/>
          <w:sz w:val="52"/>
          <w:szCs w:val="52"/>
        </w:rPr>
        <w:t>0,000 mortgage loan</w:t>
      </w:r>
      <w:r w:rsidR="005E7266">
        <w:rPr>
          <w:rFonts w:ascii="Cambria Math" w:hAnsi="Cambria Math"/>
          <w:color w:val="003366"/>
          <w:sz w:val="52"/>
          <w:szCs w:val="52"/>
        </w:rPr>
        <w:t xml:space="preserve"> on the house</w:t>
      </w:r>
      <w:r w:rsidRPr="00483201">
        <w:rPr>
          <w:rFonts w:ascii="Cambria Math" w:hAnsi="Cambria Math"/>
          <w:color w:val="003366"/>
          <w:sz w:val="52"/>
          <w:szCs w:val="52"/>
        </w:rPr>
        <w:t xml:space="preserve">. </w:t>
      </w:r>
    </w:p>
    <w:p w:rsidR="00483201" w:rsidRDefault="00483201" w:rsidP="00483201">
      <w:pPr>
        <w:spacing w:after="200" w:line="276" w:lineRule="auto"/>
        <w:rPr>
          <w:rFonts w:ascii="Cambria Math" w:hAnsi="Cambria Math"/>
          <w:color w:val="003366"/>
          <w:sz w:val="52"/>
          <w:szCs w:val="52"/>
        </w:rPr>
      </w:pPr>
      <w:r w:rsidRPr="00483201">
        <w:rPr>
          <w:rFonts w:ascii="Cambria Math" w:hAnsi="Cambria Math"/>
          <w:color w:val="003366"/>
          <w:sz w:val="52"/>
          <w:szCs w:val="52"/>
        </w:rPr>
        <w:t>•</w:t>
      </w:r>
      <w:r w:rsidRPr="00483201">
        <w:rPr>
          <w:rFonts w:ascii="Cambria Math" w:hAnsi="Cambria Math"/>
          <w:color w:val="003366"/>
          <w:sz w:val="52"/>
          <w:szCs w:val="52"/>
        </w:rPr>
        <w:tab/>
        <w:t>$</w:t>
      </w:r>
      <w:r>
        <w:rPr>
          <w:rFonts w:ascii="Cambria Math" w:hAnsi="Cambria Math"/>
          <w:color w:val="003366"/>
          <w:sz w:val="52"/>
          <w:szCs w:val="52"/>
        </w:rPr>
        <w:t>1</w:t>
      </w:r>
      <w:r w:rsidRPr="00483201">
        <w:rPr>
          <w:rFonts w:ascii="Cambria Math" w:hAnsi="Cambria Math"/>
          <w:color w:val="003366"/>
          <w:sz w:val="52"/>
          <w:szCs w:val="52"/>
        </w:rPr>
        <w:t xml:space="preserve">,000 in his deposit account at the bank. </w:t>
      </w:r>
    </w:p>
    <w:p w:rsidR="00483201" w:rsidRPr="00483201" w:rsidRDefault="00483201" w:rsidP="00483201">
      <w:pPr>
        <w:spacing w:after="200" w:line="276" w:lineRule="auto"/>
        <w:rPr>
          <w:rFonts w:ascii="Cambria Math" w:hAnsi="Cambria Math"/>
          <w:color w:val="003366"/>
          <w:sz w:val="52"/>
          <w:szCs w:val="52"/>
        </w:rPr>
      </w:pPr>
      <w:r w:rsidRPr="00483201">
        <w:rPr>
          <w:rFonts w:ascii="Cambria Math" w:hAnsi="Cambria Math"/>
          <w:color w:val="003366"/>
          <w:sz w:val="52"/>
          <w:szCs w:val="52"/>
        </w:rPr>
        <w:t>•</w:t>
      </w:r>
      <w:r w:rsidRPr="00483201">
        <w:rPr>
          <w:rFonts w:ascii="Cambria Math" w:hAnsi="Cambria Math"/>
          <w:color w:val="003366"/>
          <w:sz w:val="52"/>
          <w:szCs w:val="52"/>
        </w:rPr>
        <w:tab/>
      </w:r>
      <w:r>
        <w:rPr>
          <w:rFonts w:ascii="Cambria Math" w:hAnsi="Cambria Math"/>
          <w:color w:val="003366"/>
          <w:sz w:val="52"/>
          <w:szCs w:val="52"/>
        </w:rPr>
        <w:t>$6,000 in credit card debt.</w:t>
      </w:r>
    </w:p>
    <w:p w:rsidR="00483201" w:rsidRPr="00483201" w:rsidRDefault="00483201" w:rsidP="00483201">
      <w:pPr>
        <w:spacing w:after="200" w:line="276" w:lineRule="auto"/>
        <w:rPr>
          <w:rFonts w:ascii="Cambria Math" w:hAnsi="Cambria Math"/>
          <w:color w:val="003366"/>
          <w:sz w:val="52"/>
          <w:szCs w:val="52"/>
        </w:rPr>
      </w:pPr>
      <w:r w:rsidRPr="00483201">
        <w:rPr>
          <w:rFonts w:ascii="Cambria Math" w:hAnsi="Cambria Math"/>
          <w:b/>
          <w:color w:val="003366"/>
          <w:sz w:val="52"/>
          <w:szCs w:val="52"/>
        </w:rPr>
        <w:t>Question 1a:</w:t>
      </w:r>
      <w:r>
        <w:rPr>
          <w:rFonts w:ascii="Cambria Math" w:hAnsi="Cambria Math"/>
          <w:color w:val="003366"/>
          <w:sz w:val="52"/>
          <w:szCs w:val="52"/>
        </w:rPr>
        <w:t xml:space="preserve"> What is Bob</w:t>
      </w:r>
      <w:r w:rsidRPr="00483201">
        <w:rPr>
          <w:rFonts w:ascii="Cambria Math" w:hAnsi="Cambria Math"/>
          <w:color w:val="003366"/>
          <w:sz w:val="52"/>
          <w:szCs w:val="52"/>
        </w:rPr>
        <w:t>'s net wealth?</w:t>
      </w:r>
    </w:p>
    <w:p w:rsidR="009E1E67" w:rsidRDefault="009E1E67">
      <w:pPr>
        <w:spacing w:after="200" w:line="276" w:lineRule="auto"/>
        <w:rPr>
          <w:rFonts w:ascii="Cambria Math" w:hAnsi="Cambria Math"/>
          <w:b/>
          <w:color w:val="003366"/>
          <w:sz w:val="52"/>
          <w:szCs w:val="52"/>
        </w:rPr>
      </w:pPr>
      <w:r>
        <w:rPr>
          <w:rFonts w:ascii="Cambria Math" w:hAnsi="Cambria Math"/>
          <w:b/>
          <w:color w:val="003366"/>
          <w:sz w:val="52"/>
          <w:szCs w:val="52"/>
        </w:rPr>
        <w:br w:type="page"/>
      </w:r>
    </w:p>
    <w:p w:rsidR="00483201" w:rsidRPr="00483201" w:rsidRDefault="00483201" w:rsidP="00483201">
      <w:pPr>
        <w:spacing w:after="200" w:line="276" w:lineRule="auto"/>
        <w:rPr>
          <w:rFonts w:ascii="Cambria Math" w:hAnsi="Cambria Math"/>
          <w:color w:val="003366"/>
          <w:sz w:val="52"/>
          <w:szCs w:val="52"/>
        </w:rPr>
      </w:pPr>
      <w:r w:rsidRPr="00483201">
        <w:rPr>
          <w:rFonts w:ascii="Cambria Math" w:hAnsi="Cambria Math"/>
          <w:b/>
          <w:color w:val="003366"/>
          <w:sz w:val="52"/>
          <w:szCs w:val="52"/>
        </w:rPr>
        <w:lastRenderedPageBreak/>
        <w:t>Answer:</w:t>
      </w:r>
      <w:r>
        <w:rPr>
          <w:rFonts w:ascii="Cambria Math" w:hAnsi="Cambria Math"/>
          <w:b/>
          <w:color w:val="003366"/>
          <w:sz w:val="52"/>
          <w:szCs w:val="52"/>
        </w:rPr>
        <w:t xml:space="preserve"> </w:t>
      </w:r>
      <w:r w:rsidRPr="00483201">
        <w:rPr>
          <w:rFonts w:ascii="Cambria Math" w:hAnsi="Cambria Math"/>
          <w:color w:val="003366"/>
          <w:sz w:val="52"/>
          <w:szCs w:val="52"/>
        </w:rPr>
        <w:t>Looking at Bob as if he is a business with assets</w:t>
      </w:r>
      <w:r>
        <w:rPr>
          <w:rFonts w:ascii="Cambria Math" w:hAnsi="Cambria Math"/>
          <w:color w:val="003366"/>
          <w:sz w:val="52"/>
          <w:szCs w:val="52"/>
        </w:rPr>
        <w:t xml:space="preserve"> (V)</w:t>
      </w:r>
      <w:r w:rsidRPr="00483201">
        <w:rPr>
          <w:rFonts w:ascii="Cambria Math" w:hAnsi="Cambria Math"/>
          <w:color w:val="003366"/>
          <w:sz w:val="52"/>
          <w:szCs w:val="52"/>
        </w:rPr>
        <w:t>, equity</w:t>
      </w:r>
      <w:r>
        <w:rPr>
          <w:rFonts w:ascii="Cambria Math" w:hAnsi="Cambria Math"/>
          <w:color w:val="003366"/>
          <w:sz w:val="52"/>
          <w:szCs w:val="52"/>
        </w:rPr>
        <w:t xml:space="preserve"> (E)</w:t>
      </w:r>
      <w:r w:rsidRPr="00483201">
        <w:rPr>
          <w:rFonts w:ascii="Cambria Math" w:hAnsi="Cambria Math"/>
          <w:color w:val="003366"/>
          <w:sz w:val="52"/>
          <w:szCs w:val="52"/>
        </w:rPr>
        <w:t xml:space="preserve"> and debt</w:t>
      </w:r>
      <w:r>
        <w:rPr>
          <w:rFonts w:ascii="Cambria Math" w:hAnsi="Cambria Math"/>
          <w:color w:val="003366"/>
          <w:sz w:val="52"/>
          <w:szCs w:val="52"/>
        </w:rPr>
        <w:t xml:space="preserve"> (D)</w:t>
      </w:r>
      <w:r w:rsidRPr="00483201">
        <w:rPr>
          <w:rFonts w:ascii="Cambria Math" w:hAnsi="Cambria Math"/>
          <w:color w:val="003366"/>
          <w:sz w:val="52"/>
          <w:szCs w:val="52"/>
        </w:rPr>
        <w:t xml:space="preserve">, then net wealth is the same as equity. </w:t>
      </w:r>
      <w:r w:rsidR="00BE5042">
        <w:rPr>
          <w:rFonts w:ascii="Cambria Math" w:hAnsi="Cambria Math"/>
          <w:color w:val="003366"/>
          <w:sz w:val="52"/>
          <w:szCs w:val="52"/>
        </w:rPr>
        <w:t xml:space="preserve">Note that in this case equity does not mean shares, it means net wealth. </w:t>
      </w:r>
      <w:r w:rsidRPr="00483201">
        <w:rPr>
          <w:rFonts w:ascii="Cambria Math" w:hAnsi="Cambria Math"/>
          <w:color w:val="003366"/>
          <w:sz w:val="52"/>
          <w:szCs w:val="52"/>
        </w:rPr>
        <w:t xml:space="preserve">Bob's </w:t>
      </w:r>
      <w:r>
        <w:rPr>
          <w:rFonts w:ascii="Cambria Math" w:hAnsi="Cambria Math"/>
          <w:color w:val="003366"/>
          <w:sz w:val="52"/>
          <w:szCs w:val="52"/>
        </w:rPr>
        <w:t xml:space="preserve">net wealth </w:t>
      </w:r>
      <w:r w:rsidR="00BE5042">
        <w:rPr>
          <w:rFonts w:ascii="Cambria Math" w:hAnsi="Cambria Math"/>
          <w:color w:val="003366"/>
          <w:sz w:val="52"/>
          <w:szCs w:val="52"/>
        </w:rPr>
        <w:t>(E) can be calculated</w:t>
      </w:r>
      <w:r>
        <w:rPr>
          <w:rFonts w:ascii="Cambria Math" w:hAnsi="Cambria Math"/>
          <w:color w:val="003366"/>
          <w:sz w:val="52"/>
          <w:szCs w:val="52"/>
        </w:rPr>
        <w:t>:</w:t>
      </w:r>
    </w:p>
    <w:p w:rsidR="00483201" w:rsidRPr="00114A30" w:rsidRDefault="00114A30" w:rsidP="00483201">
      <w:pPr>
        <w:spacing w:after="200" w:line="276" w:lineRule="auto"/>
        <w:rPr>
          <w:rFonts w:ascii="Cambria Math" w:hAnsi="Cambria Math"/>
          <w:color w:val="003366"/>
          <w:sz w:val="52"/>
          <w:szCs w:val="52"/>
        </w:rPr>
      </w:pPr>
      <m:oMathPara>
        <m:oMathParaPr>
          <m:jc m:val="left"/>
        </m:oMathParaPr>
        <m:oMath>
          <m:r>
            <w:rPr>
              <w:rFonts w:ascii="Cambria Math" w:hAnsi="Cambria Math"/>
              <w:color w:val="003366"/>
              <w:sz w:val="52"/>
              <w:szCs w:val="52"/>
            </w:rPr>
            <m:t>V                     =      D                +E</m:t>
          </m:r>
        </m:oMath>
      </m:oMathPara>
    </w:p>
    <w:p w:rsidR="00114A30" w:rsidRPr="00114A30" w:rsidRDefault="00114A30" w:rsidP="00114A30">
      <w:pPr>
        <w:spacing w:after="200" w:line="276" w:lineRule="auto"/>
        <w:rPr>
          <w:rFonts w:ascii="Cambria Math" w:hAnsi="Cambria Math"/>
          <w:color w:val="003366"/>
          <w:sz w:val="52"/>
          <w:szCs w:val="52"/>
        </w:rPr>
      </w:pPr>
      <m:oMathPara>
        <m:oMathParaPr>
          <m:jc m:val="left"/>
        </m:oMathParaPr>
        <m:oMath>
          <m:r>
            <w:rPr>
              <w:rFonts w:ascii="Cambria Math" w:hAnsi="Cambria Math"/>
              <w:color w:val="003366"/>
              <w:sz w:val="52"/>
              <w:szCs w:val="52"/>
            </w:rPr>
            <m:t>(600k+1k)=(400k+6k)+E</m:t>
          </m:r>
        </m:oMath>
      </m:oMathPara>
    </w:p>
    <w:p w:rsidR="00114A30" w:rsidRPr="00114A30" w:rsidRDefault="00114A30" w:rsidP="00114A30">
      <w:pPr>
        <w:spacing w:after="200" w:line="276" w:lineRule="auto"/>
        <w:rPr>
          <w:rFonts w:ascii="Cambria Math" w:hAnsi="Cambria Math"/>
          <w:color w:val="003366"/>
          <w:sz w:val="52"/>
          <w:szCs w:val="52"/>
        </w:rPr>
      </w:pPr>
      <m:oMathPara>
        <m:oMathParaPr>
          <m:jc m:val="left"/>
        </m:oMathParaPr>
        <m:oMath>
          <m:r>
            <w:rPr>
              <w:rFonts w:ascii="Cambria Math" w:hAnsi="Cambria Math"/>
              <w:color w:val="003366"/>
              <w:sz w:val="52"/>
              <w:szCs w:val="52"/>
            </w:rPr>
            <m:t>E=</m:t>
          </m:r>
          <m:d>
            <m:dPr>
              <m:ctrlPr>
                <w:rPr>
                  <w:rFonts w:ascii="Cambria Math" w:hAnsi="Cambria Math"/>
                  <w:i/>
                  <w:color w:val="003366"/>
                  <w:sz w:val="52"/>
                  <w:szCs w:val="52"/>
                </w:rPr>
              </m:ctrlPr>
            </m:dPr>
            <m:e>
              <m:r>
                <w:rPr>
                  <w:rFonts w:ascii="Cambria Math" w:hAnsi="Cambria Math"/>
                  <w:color w:val="003366"/>
                  <w:sz w:val="52"/>
                  <w:szCs w:val="52"/>
                </w:rPr>
                <m:t>600k+1k</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400k+6k</m:t>
              </m:r>
            </m:e>
          </m:d>
        </m:oMath>
      </m:oMathPara>
    </w:p>
    <w:p w:rsidR="00114A30" w:rsidRPr="00483201" w:rsidRDefault="00114A30" w:rsidP="00114A30">
      <w:pPr>
        <w:spacing w:after="200" w:line="276" w:lineRule="auto"/>
        <w:rPr>
          <w:rFonts w:ascii="Cambria Math" w:hAnsi="Cambria Math"/>
          <w:color w:val="003366"/>
          <w:sz w:val="52"/>
          <w:szCs w:val="52"/>
        </w:rPr>
      </w:pPr>
      <m:oMathPara>
        <m:oMathParaPr>
          <m:jc m:val="left"/>
        </m:oMathParaPr>
        <m:oMath>
          <m:r>
            <w:rPr>
              <w:rFonts w:ascii="Cambria Math" w:hAnsi="Cambria Math"/>
              <w:color w:val="003366"/>
              <w:sz w:val="52"/>
              <w:szCs w:val="52"/>
            </w:rPr>
            <m:t xml:space="preserve">     =195k</m:t>
          </m:r>
        </m:oMath>
      </m:oMathPara>
    </w:p>
    <w:p w:rsidR="00114A30" w:rsidRDefault="00AE2423" w:rsidP="00483201">
      <w:pPr>
        <w:spacing w:after="200" w:line="276" w:lineRule="auto"/>
        <w:rPr>
          <w:rFonts w:ascii="Cambria Math" w:hAnsi="Cambria Math"/>
          <w:color w:val="003366"/>
          <w:sz w:val="52"/>
          <w:szCs w:val="52"/>
        </w:rPr>
      </w:pPr>
      <w:r>
        <w:rPr>
          <w:rFonts w:ascii="Cambria Math" w:hAnsi="Cambria Math"/>
          <w:color w:val="003366"/>
          <w:sz w:val="52"/>
          <w:szCs w:val="52"/>
        </w:rPr>
        <w:t>So if Bob sold his house and paid all of his debts then he would have $195k left. Note that t</w:t>
      </w:r>
      <w:r w:rsidR="00114A30">
        <w:rPr>
          <w:rFonts w:ascii="Cambria Math" w:hAnsi="Cambria Math"/>
          <w:color w:val="003366"/>
          <w:sz w:val="52"/>
          <w:szCs w:val="52"/>
        </w:rPr>
        <w:t>he $1k deposit, which is lending to the bank, can be seen as a</w:t>
      </w:r>
      <w:r>
        <w:rPr>
          <w:rFonts w:ascii="Cambria Math" w:hAnsi="Cambria Math"/>
          <w:color w:val="003366"/>
          <w:sz w:val="52"/>
          <w:szCs w:val="52"/>
        </w:rPr>
        <w:t xml:space="preserve"> positive</w:t>
      </w:r>
      <w:r w:rsidR="00114A30">
        <w:rPr>
          <w:rFonts w:ascii="Cambria Math" w:hAnsi="Cambria Math"/>
          <w:color w:val="003366"/>
          <w:sz w:val="52"/>
          <w:szCs w:val="52"/>
        </w:rPr>
        <w:t xml:space="preserve"> asset or as </w:t>
      </w:r>
      <w:r w:rsidR="00BE5042">
        <w:rPr>
          <w:rFonts w:ascii="Cambria Math" w:hAnsi="Cambria Math"/>
          <w:color w:val="003366"/>
          <w:sz w:val="52"/>
          <w:szCs w:val="52"/>
        </w:rPr>
        <w:t xml:space="preserve">a </w:t>
      </w:r>
      <w:r w:rsidR="00114A30">
        <w:rPr>
          <w:rFonts w:ascii="Cambria Math" w:hAnsi="Cambria Math"/>
          <w:color w:val="003366"/>
          <w:sz w:val="52"/>
          <w:szCs w:val="52"/>
        </w:rPr>
        <w:t xml:space="preserve">negative </w:t>
      </w:r>
      <w:r w:rsidR="00BE5042">
        <w:rPr>
          <w:rFonts w:ascii="Cambria Math" w:hAnsi="Cambria Math"/>
          <w:color w:val="003366"/>
          <w:sz w:val="52"/>
          <w:szCs w:val="52"/>
        </w:rPr>
        <w:t>liability</w:t>
      </w:r>
      <w:r w:rsidR="00114A30">
        <w:rPr>
          <w:rFonts w:ascii="Cambria Math" w:hAnsi="Cambria Math"/>
          <w:color w:val="003366"/>
          <w:sz w:val="52"/>
          <w:szCs w:val="52"/>
        </w:rPr>
        <w:t>, it doesn't matter for the calculation of net wealth.</w:t>
      </w:r>
    </w:p>
    <w:p w:rsidR="00483201" w:rsidRDefault="00483201" w:rsidP="00483201">
      <w:pPr>
        <w:spacing w:after="200" w:line="276" w:lineRule="auto"/>
        <w:rPr>
          <w:rFonts w:ascii="Cambria Math" w:hAnsi="Cambria Math"/>
          <w:color w:val="003366"/>
          <w:sz w:val="52"/>
          <w:szCs w:val="52"/>
        </w:rPr>
      </w:pPr>
      <w:r w:rsidRPr="00114A30">
        <w:rPr>
          <w:rFonts w:ascii="Cambria Math" w:hAnsi="Cambria Math"/>
          <w:b/>
          <w:color w:val="003366"/>
          <w:sz w:val="52"/>
          <w:szCs w:val="52"/>
        </w:rPr>
        <w:lastRenderedPageBreak/>
        <w:t xml:space="preserve">Question </w:t>
      </w:r>
      <w:r w:rsidR="00114A30" w:rsidRPr="00114A30">
        <w:rPr>
          <w:rFonts w:ascii="Cambria Math" w:hAnsi="Cambria Math"/>
          <w:b/>
          <w:color w:val="003366"/>
          <w:sz w:val="52"/>
          <w:szCs w:val="52"/>
        </w:rPr>
        <w:t>1b:</w:t>
      </w:r>
      <w:r w:rsidRPr="00483201">
        <w:rPr>
          <w:rFonts w:ascii="Cambria Math" w:hAnsi="Cambria Math"/>
          <w:color w:val="003366"/>
          <w:sz w:val="52"/>
          <w:szCs w:val="52"/>
        </w:rPr>
        <w:t xml:space="preserve"> What is the weight of </w:t>
      </w:r>
      <w:r w:rsidR="00193DCE">
        <w:rPr>
          <w:rFonts w:ascii="Cambria Math" w:hAnsi="Cambria Math"/>
          <w:color w:val="003366"/>
          <w:sz w:val="52"/>
          <w:szCs w:val="52"/>
        </w:rPr>
        <w:t xml:space="preserve">the asset class real estate in </w:t>
      </w:r>
      <w:r w:rsidR="00114A30">
        <w:rPr>
          <w:rFonts w:ascii="Cambria Math" w:hAnsi="Cambria Math"/>
          <w:color w:val="003366"/>
          <w:sz w:val="52"/>
          <w:szCs w:val="52"/>
        </w:rPr>
        <w:t>Bob's</w:t>
      </w:r>
      <w:r w:rsidRPr="00483201">
        <w:rPr>
          <w:rFonts w:ascii="Cambria Math" w:hAnsi="Cambria Math"/>
          <w:color w:val="003366"/>
          <w:sz w:val="52"/>
          <w:szCs w:val="52"/>
        </w:rPr>
        <w:t xml:space="preserve"> net wealth?</w:t>
      </w:r>
    </w:p>
    <w:p w:rsidR="00483201" w:rsidRPr="00483201" w:rsidRDefault="00114A30" w:rsidP="00483201">
      <w:pPr>
        <w:spacing w:after="200" w:line="276" w:lineRule="auto"/>
        <w:rPr>
          <w:rFonts w:ascii="Cambria Math" w:hAnsi="Cambria Math"/>
          <w:color w:val="003366"/>
          <w:sz w:val="52"/>
          <w:szCs w:val="52"/>
        </w:rPr>
      </w:pPr>
      <w:r w:rsidRPr="00114A30">
        <w:rPr>
          <w:rFonts w:ascii="Cambria Math" w:hAnsi="Cambria Math"/>
          <w:b/>
          <w:color w:val="003366"/>
          <w:sz w:val="52"/>
          <w:szCs w:val="52"/>
        </w:rPr>
        <w:t>Answer:</w:t>
      </w:r>
      <w:r>
        <w:rPr>
          <w:rFonts w:ascii="Cambria Math" w:hAnsi="Cambria Math"/>
          <w:color w:val="003366"/>
          <w:sz w:val="52"/>
          <w:szCs w:val="52"/>
        </w:rPr>
        <w:t xml:space="preserve">  </w:t>
      </w:r>
      <m:oMath>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Real Estate</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600k</m:t>
            </m:r>
          </m:num>
          <m:den>
            <m:r>
              <w:rPr>
                <w:rFonts w:ascii="Cambria Math" w:hAnsi="Cambria Math"/>
                <w:color w:val="003366"/>
                <w:sz w:val="52"/>
                <w:szCs w:val="52"/>
              </w:rPr>
              <m:t>195k</m:t>
            </m:r>
          </m:den>
        </m:f>
        <m:r>
          <w:rPr>
            <w:rFonts w:ascii="Cambria Math" w:hAnsi="Cambria Math"/>
            <w:color w:val="003366"/>
            <w:sz w:val="52"/>
            <w:szCs w:val="52"/>
          </w:rPr>
          <m:t>=3.0769=308%</m:t>
        </m:r>
      </m:oMath>
    </w:p>
    <w:p w:rsidR="00483201" w:rsidRPr="00114A30" w:rsidRDefault="00114A30" w:rsidP="00114A30">
      <w:pPr>
        <w:spacing w:after="200" w:line="276" w:lineRule="auto"/>
        <w:rPr>
          <w:rFonts w:ascii="Cambria Math" w:hAnsi="Cambria Math"/>
          <w:color w:val="003366"/>
          <w:sz w:val="52"/>
          <w:szCs w:val="52"/>
        </w:rPr>
      </w:pPr>
      <w:r w:rsidRPr="00114A30">
        <w:rPr>
          <w:rFonts w:ascii="Cambria Math" w:hAnsi="Cambria Math"/>
          <w:b/>
          <w:color w:val="003366"/>
          <w:sz w:val="52"/>
          <w:szCs w:val="52"/>
        </w:rPr>
        <w:t>Question 1</w:t>
      </w:r>
      <w:r>
        <w:rPr>
          <w:rFonts w:ascii="Cambria Math" w:hAnsi="Cambria Math"/>
          <w:b/>
          <w:color w:val="003366"/>
          <w:sz w:val="52"/>
          <w:szCs w:val="52"/>
        </w:rPr>
        <w:t>c</w:t>
      </w:r>
      <w:r w:rsidRPr="00114A30">
        <w:rPr>
          <w:rFonts w:ascii="Cambria Math" w:hAnsi="Cambria Math"/>
          <w:b/>
          <w:color w:val="003366"/>
          <w:sz w:val="52"/>
          <w:szCs w:val="52"/>
        </w:rPr>
        <w:t>:</w:t>
      </w:r>
      <w:r w:rsidRPr="00483201">
        <w:rPr>
          <w:rFonts w:ascii="Cambria Math" w:hAnsi="Cambria Math"/>
          <w:color w:val="003366"/>
          <w:sz w:val="52"/>
          <w:szCs w:val="52"/>
        </w:rPr>
        <w:t xml:space="preserve"> What is the weight of </w:t>
      </w:r>
      <w:r w:rsidR="00193DCE">
        <w:rPr>
          <w:rFonts w:ascii="Cambria Math" w:hAnsi="Cambria Math"/>
          <w:color w:val="003366"/>
          <w:sz w:val="52"/>
          <w:szCs w:val="52"/>
        </w:rPr>
        <w:t xml:space="preserve">the asset class debt in </w:t>
      </w:r>
      <w:r>
        <w:rPr>
          <w:rFonts w:ascii="Cambria Math" w:hAnsi="Cambria Math"/>
          <w:color w:val="003366"/>
          <w:sz w:val="52"/>
          <w:szCs w:val="52"/>
        </w:rPr>
        <w:t>Bob's</w:t>
      </w:r>
      <w:r w:rsidR="00193DCE">
        <w:rPr>
          <w:rFonts w:ascii="Cambria Math" w:hAnsi="Cambria Math"/>
          <w:color w:val="003366"/>
          <w:sz w:val="52"/>
          <w:szCs w:val="52"/>
        </w:rPr>
        <w:t xml:space="preserve"> net wealth</w:t>
      </w:r>
      <w:r w:rsidRPr="00483201">
        <w:rPr>
          <w:rFonts w:ascii="Cambria Math" w:hAnsi="Cambria Math"/>
          <w:color w:val="003366"/>
          <w:sz w:val="52"/>
          <w:szCs w:val="52"/>
        </w:rPr>
        <w:t>?</w:t>
      </w:r>
    </w:p>
    <w:p w:rsidR="00465F37" w:rsidRDefault="00114A30" w:rsidP="00114A30">
      <w:pPr>
        <w:spacing w:after="200" w:line="276" w:lineRule="auto"/>
        <w:rPr>
          <w:rFonts w:ascii="Cambria Math" w:hAnsi="Cambria Math"/>
          <w:color w:val="003366"/>
          <w:sz w:val="52"/>
          <w:szCs w:val="52"/>
        </w:rPr>
      </w:pPr>
      <w:r w:rsidRPr="00114A30">
        <w:rPr>
          <w:rFonts w:ascii="Cambria Math" w:hAnsi="Cambria Math"/>
          <w:b/>
          <w:color w:val="003366"/>
          <w:sz w:val="52"/>
          <w:szCs w:val="52"/>
        </w:rPr>
        <w:t>Answer:</w:t>
      </w:r>
      <w:r>
        <w:rPr>
          <w:rFonts w:ascii="Cambria Math" w:hAnsi="Cambria Math"/>
          <w:b/>
          <w:color w:val="003366"/>
          <w:sz w:val="52"/>
          <w:szCs w:val="52"/>
        </w:rPr>
        <w:t xml:space="preserve"> </w:t>
      </w:r>
      <w:r w:rsidR="00465F37">
        <w:rPr>
          <w:rFonts w:ascii="Cambria Math" w:hAnsi="Cambria Math"/>
          <w:color w:val="003366"/>
          <w:sz w:val="52"/>
          <w:szCs w:val="52"/>
        </w:rPr>
        <w:t xml:space="preserve">The asset class debt is not </w:t>
      </w:r>
      <w:r w:rsidR="0049305C">
        <w:rPr>
          <w:rFonts w:ascii="Cambria Math" w:hAnsi="Cambria Math"/>
          <w:color w:val="003366"/>
          <w:sz w:val="52"/>
          <w:szCs w:val="52"/>
        </w:rPr>
        <w:t xml:space="preserve">just </w:t>
      </w:r>
      <w:r w:rsidR="00465F37">
        <w:rPr>
          <w:rFonts w:ascii="Cambria Math" w:hAnsi="Cambria Math"/>
          <w:color w:val="003366"/>
          <w:sz w:val="52"/>
          <w:szCs w:val="52"/>
        </w:rPr>
        <w:t>the liability D as in V=D+E</w:t>
      </w:r>
      <w:r w:rsidR="00283575">
        <w:rPr>
          <w:rFonts w:ascii="Cambria Math" w:hAnsi="Cambria Math"/>
          <w:color w:val="003366"/>
          <w:sz w:val="52"/>
          <w:szCs w:val="52"/>
        </w:rPr>
        <w:t xml:space="preserve">. In that equation, D is the debt </w:t>
      </w:r>
      <w:r w:rsidR="00686C4D">
        <w:rPr>
          <w:rFonts w:ascii="Cambria Math" w:hAnsi="Cambria Math"/>
          <w:color w:val="003366"/>
          <w:sz w:val="52"/>
          <w:szCs w:val="52"/>
        </w:rPr>
        <w:t>used to</w:t>
      </w:r>
      <w:r w:rsidR="00465F37">
        <w:rPr>
          <w:rFonts w:ascii="Cambria Math" w:hAnsi="Cambria Math"/>
          <w:color w:val="003366"/>
          <w:sz w:val="52"/>
          <w:szCs w:val="52"/>
        </w:rPr>
        <w:t xml:space="preserve"> fund </w:t>
      </w:r>
      <w:r w:rsidR="0049305C">
        <w:rPr>
          <w:rFonts w:ascii="Cambria Math" w:hAnsi="Cambria Math"/>
          <w:color w:val="003366"/>
          <w:sz w:val="52"/>
          <w:szCs w:val="52"/>
        </w:rPr>
        <w:t xml:space="preserve">the </w:t>
      </w:r>
      <w:r w:rsidR="00465F37">
        <w:rPr>
          <w:rFonts w:ascii="Cambria Math" w:hAnsi="Cambria Math"/>
          <w:color w:val="003366"/>
          <w:sz w:val="52"/>
          <w:szCs w:val="52"/>
        </w:rPr>
        <w:t>assets</w:t>
      </w:r>
      <w:r w:rsidR="0049305C">
        <w:rPr>
          <w:rFonts w:ascii="Cambria Math" w:hAnsi="Cambria Math"/>
          <w:color w:val="003366"/>
          <w:sz w:val="52"/>
          <w:szCs w:val="52"/>
        </w:rPr>
        <w:t xml:space="preserve"> V</w:t>
      </w:r>
      <w:r w:rsidR="00465F37">
        <w:rPr>
          <w:rFonts w:ascii="Cambria Math" w:hAnsi="Cambria Math"/>
          <w:color w:val="003366"/>
          <w:sz w:val="52"/>
          <w:szCs w:val="52"/>
        </w:rPr>
        <w:t>.</w:t>
      </w:r>
      <w:r w:rsidR="00686C4D">
        <w:rPr>
          <w:rFonts w:ascii="Cambria Math" w:hAnsi="Cambria Math"/>
          <w:color w:val="003366"/>
          <w:sz w:val="52"/>
          <w:szCs w:val="52"/>
        </w:rPr>
        <w:t xml:space="preserve"> But the assets might contain debt assets (lending), such as in Bob's case</w:t>
      </w:r>
      <w:r w:rsidR="0049305C">
        <w:rPr>
          <w:rFonts w:ascii="Cambria Math" w:hAnsi="Cambria Math"/>
          <w:color w:val="003366"/>
          <w:sz w:val="52"/>
          <w:szCs w:val="52"/>
        </w:rPr>
        <w:t xml:space="preserve"> since he has a deposit account which is lending to the bank</w:t>
      </w:r>
      <w:r w:rsidR="00686C4D">
        <w:rPr>
          <w:rFonts w:ascii="Cambria Math" w:hAnsi="Cambria Math"/>
          <w:color w:val="003366"/>
          <w:sz w:val="52"/>
          <w:szCs w:val="52"/>
        </w:rPr>
        <w:t>.</w:t>
      </w:r>
    </w:p>
    <w:p w:rsidR="0049305C" w:rsidRDefault="00465F37" w:rsidP="00114A30">
      <w:pPr>
        <w:spacing w:after="200" w:line="276" w:lineRule="auto"/>
        <w:rPr>
          <w:rFonts w:ascii="Cambria Math" w:hAnsi="Cambria Math"/>
          <w:color w:val="003366"/>
          <w:sz w:val="52"/>
          <w:szCs w:val="52"/>
        </w:rPr>
      </w:pPr>
      <w:r>
        <w:rPr>
          <w:rFonts w:ascii="Cambria Math" w:hAnsi="Cambria Math"/>
          <w:color w:val="003366"/>
          <w:sz w:val="52"/>
          <w:szCs w:val="52"/>
        </w:rPr>
        <w:t>The asset class debt is all types of borrowing and lending which have the characteristics of debt. This includes the</w:t>
      </w:r>
      <w:r w:rsidR="0049305C">
        <w:rPr>
          <w:rFonts w:ascii="Cambria Math" w:hAnsi="Cambria Math"/>
          <w:color w:val="003366"/>
          <w:sz w:val="52"/>
          <w:szCs w:val="52"/>
        </w:rPr>
        <w:t>:</w:t>
      </w:r>
      <w:r>
        <w:rPr>
          <w:rFonts w:ascii="Cambria Math" w:hAnsi="Cambria Math"/>
          <w:color w:val="003366"/>
          <w:sz w:val="52"/>
          <w:szCs w:val="52"/>
        </w:rPr>
        <w:t xml:space="preserve"> </w:t>
      </w:r>
    </w:p>
    <w:p w:rsidR="0049305C" w:rsidRPr="0049305C" w:rsidRDefault="00465F37" w:rsidP="00DB008E">
      <w:pPr>
        <w:pStyle w:val="ListParagraph"/>
        <w:numPr>
          <w:ilvl w:val="0"/>
          <w:numId w:val="4"/>
        </w:numPr>
        <w:spacing w:after="200" w:line="276" w:lineRule="auto"/>
        <w:rPr>
          <w:rFonts w:ascii="Cambria Math" w:hAnsi="Cambria Math"/>
          <w:color w:val="003366"/>
          <w:sz w:val="52"/>
          <w:szCs w:val="52"/>
        </w:rPr>
      </w:pPr>
      <w:r w:rsidRPr="0049305C">
        <w:rPr>
          <w:rFonts w:ascii="Cambria Math" w:hAnsi="Cambria Math"/>
          <w:color w:val="003366"/>
          <w:sz w:val="52"/>
          <w:szCs w:val="52"/>
        </w:rPr>
        <w:lastRenderedPageBreak/>
        <w:t xml:space="preserve">mortgage loan </w:t>
      </w:r>
      <w:r w:rsidR="00FA5F0A">
        <w:rPr>
          <w:rFonts w:ascii="Cambria Math" w:hAnsi="Cambria Math"/>
          <w:color w:val="003366"/>
          <w:sz w:val="52"/>
          <w:szCs w:val="52"/>
        </w:rPr>
        <w:t xml:space="preserve">owed (borrowing, writing debt, drawing down debt, debt sold, </w:t>
      </w:r>
      <w:r w:rsidR="0049305C" w:rsidRPr="0049305C">
        <w:rPr>
          <w:rFonts w:ascii="Cambria Math" w:hAnsi="Cambria Math"/>
          <w:color w:val="003366"/>
          <w:sz w:val="52"/>
          <w:szCs w:val="52"/>
        </w:rPr>
        <w:t>short debt),</w:t>
      </w:r>
    </w:p>
    <w:p w:rsidR="0049305C" w:rsidRPr="0049305C" w:rsidRDefault="00FA5F0A" w:rsidP="00DB008E">
      <w:pPr>
        <w:pStyle w:val="ListParagraph"/>
        <w:numPr>
          <w:ilvl w:val="0"/>
          <w:numId w:val="4"/>
        </w:numPr>
        <w:spacing w:after="200" w:line="276" w:lineRule="auto"/>
        <w:rPr>
          <w:rFonts w:ascii="Cambria Math" w:hAnsi="Cambria Math"/>
          <w:color w:val="003366"/>
          <w:sz w:val="52"/>
          <w:szCs w:val="52"/>
        </w:rPr>
      </w:pPr>
      <w:r>
        <w:rPr>
          <w:rFonts w:ascii="Cambria Math" w:hAnsi="Cambria Math"/>
          <w:color w:val="003366"/>
          <w:sz w:val="52"/>
          <w:szCs w:val="52"/>
        </w:rPr>
        <w:t xml:space="preserve">bank deposit lent </w:t>
      </w:r>
      <w:r w:rsidR="00465F37" w:rsidRPr="0049305C">
        <w:rPr>
          <w:rFonts w:ascii="Cambria Math" w:hAnsi="Cambria Math"/>
          <w:color w:val="003366"/>
          <w:sz w:val="52"/>
          <w:szCs w:val="52"/>
        </w:rPr>
        <w:t>(</w:t>
      </w:r>
      <w:r>
        <w:rPr>
          <w:rFonts w:ascii="Cambria Math" w:hAnsi="Cambria Math"/>
          <w:color w:val="003366"/>
          <w:sz w:val="52"/>
          <w:szCs w:val="52"/>
        </w:rPr>
        <w:t xml:space="preserve">lending, investing in debt, </w:t>
      </w:r>
      <w:r w:rsidR="00465F37" w:rsidRPr="0049305C">
        <w:rPr>
          <w:rFonts w:ascii="Cambria Math" w:hAnsi="Cambria Math"/>
          <w:color w:val="003366"/>
          <w:sz w:val="52"/>
          <w:szCs w:val="52"/>
        </w:rPr>
        <w:t xml:space="preserve">debt bought or long debt) and </w:t>
      </w:r>
    </w:p>
    <w:p w:rsidR="0049305C" w:rsidRPr="0049305C" w:rsidRDefault="00465F37" w:rsidP="00DB008E">
      <w:pPr>
        <w:pStyle w:val="ListParagraph"/>
        <w:numPr>
          <w:ilvl w:val="0"/>
          <w:numId w:val="4"/>
        </w:numPr>
        <w:spacing w:after="200" w:line="276" w:lineRule="auto"/>
        <w:rPr>
          <w:rFonts w:ascii="Cambria Math" w:hAnsi="Cambria Math"/>
          <w:color w:val="003366"/>
          <w:sz w:val="52"/>
          <w:szCs w:val="52"/>
        </w:rPr>
      </w:pPr>
      <w:r w:rsidRPr="0049305C">
        <w:rPr>
          <w:rFonts w:ascii="Cambria Math" w:hAnsi="Cambria Math"/>
          <w:color w:val="003366"/>
          <w:sz w:val="52"/>
          <w:szCs w:val="52"/>
        </w:rPr>
        <w:t xml:space="preserve">credit card debt which is borrowing. </w:t>
      </w:r>
    </w:p>
    <w:p w:rsidR="00465F37" w:rsidRDefault="00465F37" w:rsidP="00114A30">
      <w:pPr>
        <w:spacing w:after="200" w:line="276" w:lineRule="auto"/>
        <w:rPr>
          <w:rFonts w:ascii="Cambria Math" w:hAnsi="Cambria Math"/>
          <w:color w:val="003366"/>
          <w:sz w:val="52"/>
          <w:szCs w:val="52"/>
        </w:rPr>
      </w:pPr>
      <w:r>
        <w:rPr>
          <w:rFonts w:ascii="Cambria Math" w:hAnsi="Cambria Math"/>
          <w:color w:val="003366"/>
          <w:sz w:val="52"/>
          <w:szCs w:val="52"/>
        </w:rPr>
        <w:t>Therefore the weight in debt is:</w:t>
      </w:r>
    </w:p>
    <w:p w:rsidR="00465F37" w:rsidRDefault="00120982" w:rsidP="00114A30">
      <w:pPr>
        <w:spacing w:after="200" w:line="276" w:lineRule="auto"/>
        <w:rPr>
          <w:rFonts w:ascii="Cambria Math" w:hAnsi="Cambria Math"/>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x</m:t>
              </m:r>
            </m:e>
            <m:sub>
              <m:r>
                <w:rPr>
                  <w:rFonts w:ascii="Cambria Math" w:hAnsi="Cambria Math"/>
                  <w:color w:val="003366"/>
                  <w:sz w:val="52"/>
                  <w:szCs w:val="52"/>
                </w:rPr>
                <m:t>Debt</m:t>
              </m:r>
            </m:sub>
          </m:sSub>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-400k+1K-6k</m:t>
              </m:r>
            </m:num>
            <m:den>
              <m:r>
                <w:rPr>
                  <w:rFonts w:ascii="Cambria Math" w:hAnsi="Cambria Math"/>
                  <w:color w:val="003366"/>
                  <w:sz w:val="52"/>
                  <w:szCs w:val="52"/>
                </w:rPr>
                <m:t>195k</m:t>
              </m:r>
            </m:den>
          </m:f>
          <m:r>
            <w:rPr>
              <w:rFonts w:ascii="Cambria Math" w:hAnsi="Cambria Math"/>
              <w:color w:val="003366"/>
              <w:sz w:val="52"/>
              <w:szCs w:val="52"/>
            </w:rPr>
            <m:t>=-2.076923077=-208%</m:t>
          </m:r>
        </m:oMath>
      </m:oMathPara>
    </w:p>
    <w:p w:rsidR="0049305C" w:rsidRDefault="0049305C">
      <w:pPr>
        <w:spacing w:after="200" w:line="276" w:lineRule="auto"/>
        <w:rPr>
          <w:rFonts w:ascii="Cambria Math" w:hAnsi="Cambria Math"/>
          <w:color w:val="003366"/>
          <w:sz w:val="52"/>
          <w:szCs w:val="52"/>
        </w:rPr>
      </w:pPr>
      <w:r>
        <w:rPr>
          <w:rFonts w:ascii="Cambria Math" w:hAnsi="Cambria Math"/>
          <w:color w:val="003366"/>
          <w:sz w:val="52"/>
          <w:szCs w:val="52"/>
        </w:rPr>
        <w:t xml:space="preserve">This is a negative weight so we're net sellers of debt </w:t>
      </w:r>
      <w:r w:rsidR="00FA5F0A">
        <w:rPr>
          <w:rFonts w:ascii="Cambria Math" w:hAnsi="Cambria Math"/>
          <w:color w:val="003366"/>
          <w:sz w:val="52"/>
          <w:szCs w:val="52"/>
        </w:rPr>
        <w:t>(</w:t>
      </w:r>
      <w:r>
        <w:rPr>
          <w:rFonts w:ascii="Cambria Math" w:hAnsi="Cambria Math"/>
          <w:color w:val="003366"/>
          <w:sz w:val="52"/>
          <w:szCs w:val="52"/>
        </w:rPr>
        <w:t>borrowers</w:t>
      </w:r>
      <w:r w:rsidR="00FA5F0A">
        <w:rPr>
          <w:rFonts w:ascii="Cambria Math" w:hAnsi="Cambria Math"/>
          <w:color w:val="003366"/>
          <w:sz w:val="52"/>
          <w:szCs w:val="52"/>
        </w:rPr>
        <w:t>)</w:t>
      </w:r>
      <w:r>
        <w:rPr>
          <w:rFonts w:ascii="Cambria Math" w:hAnsi="Cambria Math"/>
          <w:color w:val="003366"/>
          <w:sz w:val="52"/>
          <w:szCs w:val="52"/>
        </w:rPr>
        <w:t xml:space="preserve">. </w:t>
      </w:r>
    </w:p>
    <w:p w:rsidR="009E1E67" w:rsidRDefault="009E1E67">
      <w:pPr>
        <w:spacing w:after="200" w:line="276" w:lineRule="auto"/>
        <w:rPr>
          <w:rFonts w:ascii="Cambria Math" w:hAnsi="Cambria Math"/>
          <w:b/>
          <w:color w:val="003366"/>
          <w:sz w:val="52"/>
          <w:szCs w:val="52"/>
        </w:rPr>
      </w:pPr>
      <w:r>
        <w:rPr>
          <w:rFonts w:ascii="Cambria Math" w:hAnsi="Cambria Math"/>
          <w:b/>
          <w:color w:val="003366"/>
          <w:sz w:val="52"/>
          <w:szCs w:val="52"/>
        </w:rPr>
        <w:br w:type="page"/>
      </w:r>
    </w:p>
    <w:p w:rsidR="00FA174C" w:rsidRDefault="00FA174C" w:rsidP="00FA174C">
      <w:pPr>
        <w:spacing w:after="200" w:line="276" w:lineRule="auto"/>
        <w:rPr>
          <w:rFonts w:ascii="Cambria Math" w:hAnsi="Cambria Math"/>
          <w:color w:val="003366"/>
          <w:sz w:val="52"/>
          <w:szCs w:val="52"/>
        </w:rPr>
      </w:pPr>
      <w:r>
        <w:rPr>
          <w:rFonts w:ascii="Cambria Math" w:hAnsi="Cambria Math"/>
          <w:color w:val="003366"/>
          <w:sz w:val="52"/>
          <w:szCs w:val="52"/>
        </w:rPr>
        <w:lastRenderedPageBreak/>
        <w:t xml:space="preserve">To remember that lending is buying and borrowing is selling debt, think about what happens to the cash at the start. </w:t>
      </w:r>
    </w:p>
    <w:p w:rsidR="00FA174C" w:rsidRPr="00FA5F0A" w:rsidRDefault="00FA174C" w:rsidP="00FA174C">
      <w:pPr>
        <w:spacing w:after="200" w:line="276" w:lineRule="auto"/>
        <w:rPr>
          <w:rFonts w:ascii="Cambria Math" w:hAnsi="Cambria Math"/>
          <w:b/>
          <w:color w:val="003366"/>
          <w:sz w:val="52"/>
          <w:szCs w:val="52"/>
        </w:rPr>
      </w:pPr>
      <w:r w:rsidRPr="00FA5F0A">
        <w:rPr>
          <w:rFonts w:ascii="Cambria Math" w:hAnsi="Cambria Math"/>
          <w:b/>
          <w:color w:val="003366"/>
          <w:sz w:val="52"/>
          <w:szCs w:val="52"/>
        </w:rPr>
        <w:t>Len</w:t>
      </w:r>
      <w:r>
        <w:rPr>
          <w:rFonts w:ascii="Cambria Math" w:hAnsi="Cambria Math"/>
          <w:b/>
          <w:color w:val="003366"/>
          <w:sz w:val="52"/>
          <w:szCs w:val="52"/>
        </w:rPr>
        <w:t xml:space="preserve">ders: </w:t>
      </w:r>
      <w:r w:rsidRPr="00FA5F0A">
        <w:rPr>
          <w:rFonts w:ascii="Cambria Math" w:hAnsi="Cambria Math"/>
          <w:b/>
          <w:color w:val="003366"/>
          <w:sz w:val="52"/>
          <w:szCs w:val="52"/>
        </w:rPr>
        <w:t>B</w:t>
      </w:r>
      <w:r>
        <w:rPr>
          <w:rFonts w:ascii="Cambria Math" w:hAnsi="Cambria Math"/>
          <w:b/>
          <w:color w:val="003366"/>
          <w:sz w:val="52"/>
          <w:szCs w:val="52"/>
        </w:rPr>
        <w:t>uy</w:t>
      </w:r>
      <w:r w:rsidRPr="00FA5F0A">
        <w:rPr>
          <w:rFonts w:ascii="Cambria Math" w:hAnsi="Cambria Math"/>
          <w:b/>
          <w:color w:val="003366"/>
          <w:sz w:val="52"/>
          <w:szCs w:val="52"/>
        </w:rPr>
        <w:t xml:space="preserve"> </w:t>
      </w:r>
      <w:r>
        <w:rPr>
          <w:rFonts w:ascii="Cambria Math" w:hAnsi="Cambria Math"/>
          <w:b/>
          <w:color w:val="003366"/>
          <w:sz w:val="52"/>
          <w:szCs w:val="52"/>
        </w:rPr>
        <w:t xml:space="preserve">debt, </w:t>
      </w:r>
      <w:r w:rsidRPr="00FA5F0A">
        <w:rPr>
          <w:rFonts w:ascii="Cambria Math" w:hAnsi="Cambria Math"/>
          <w:b/>
          <w:color w:val="003366"/>
          <w:sz w:val="52"/>
          <w:szCs w:val="52"/>
        </w:rPr>
        <w:t xml:space="preserve">Long </w:t>
      </w:r>
      <w:r>
        <w:rPr>
          <w:rFonts w:ascii="Cambria Math" w:hAnsi="Cambria Math"/>
          <w:b/>
          <w:color w:val="003366"/>
          <w:sz w:val="52"/>
          <w:szCs w:val="52"/>
        </w:rPr>
        <w:t>debt, Invest in debt.</w:t>
      </w:r>
    </w:p>
    <w:p w:rsidR="00FA174C" w:rsidRDefault="00FA174C" w:rsidP="00FA174C">
      <w:pPr>
        <w:spacing w:after="200" w:line="276" w:lineRule="auto"/>
        <w:rPr>
          <w:rFonts w:ascii="Cambria Math" w:hAnsi="Cambria Math"/>
          <w:color w:val="003366"/>
          <w:sz w:val="52"/>
          <w:szCs w:val="52"/>
        </w:rPr>
      </w:pPr>
      <w:r>
        <w:rPr>
          <w:rFonts w:ascii="Cambria Math" w:hAnsi="Cambria Math"/>
          <w:color w:val="003366"/>
          <w:sz w:val="52"/>
          <w:szCs w:val="52"/>
        </w:rPr>
        <w:t>Lending is buying debt since you give cash at the start and receive the debt contract which contains the promise to pay you back. This is investing in debt since the investor pays money at the start in exchange for the contract.</w:t>
      </w:r>
    </w:p>
    <w:p w:rsidR="00FA174C" w:rsidRDefault="00FA174C" w:rsidP="00FA174C">
      <w:pPr>
        <w:spacing w:after="200" w:line="276" w:lineRule="auto"/>
        <w:rPr>
          <w:rFonts w:ascii="Cambria Math" w:hAnsi="Cambria Math"/>
          <w:color w:val="003366"/>
          <w:sz w:val="52"/>
          <w:szCs w:val="52"/>
        </w:rPr>
      </w:pPr>
      <w:r>
        <w:rPr>
          <w:rFonts w:ascii="Cambria Math" w:hAnsi="Cambria Math"/>
          <w:b/>
          <w:color w:val="003366"/>
          <w:sz w:val="52"/>
          <w:szCs w:val="52"/>
        </w:rPr>
        <w:t xml:space="preserve">Borrowers: Sell debt, </w:t>
      </w:r>
      <w:r w:rsidRPr="00FA5F0A">
        <w:rPr>
          <w:rFonts w:ascii="Cambria Math" w:hAnsi="Cambria Math"/>
          <w:b/>
          <w:color w:val="003366"/>
          <w:sz w:val="52"/>
          <w:szCs w:val="52"/>
        </w:rPr>
        <w:t xml:space="preserve">Short </w:t>
      </w:r>
      <w:r>
        <w:rPr>
          <w:rFonts w:ascii="Cambria Math" w:hAnsi="Cambria Math"/>
          <w:b/>
          <w:color w:val="003366"/>
          <w:sz w:val="52"/>
          <w:szCs w:val="52"/>
        </w:rPr>
        <w:t>debt, Issue debt.</w:t>
      </w:r>
    </w:p>
    <w:p w:rsidR="00FA174C" w:rsidRDefault="00FA174C" w:rsidP="00FA174C">
      <w:pPr>
        <w:spacing w:after="200" w:line="276" w:lineRule="auto"/>
        <w:rPr>
          <w:rFonts w:ascii="Cambria Math" w:hAnsi="Cambria Math"/>
          <w:b/>
          <w:color w:val="003366"/>
          <w:sz w:val="52"/>
          <w:szCs w:val="52"/>
        </w:rPr>
      </w:pPr>
      <w:r>
        <w:rPr>
          <w:rFonts w:ascii="Cambria Math" w:hAnsi="Cambria Math"/>
          <w:color w:val="003366"/>
          <w:sz w:val="52"/>
          <w:szCs w:val="52"/>
        </w:rPr>
        <w:t>Borrowing is selling debt since you receive cash at the start and give the debt contract to the buyer which contains your promise to pay her back. This is also where the term 'writing' or 'drawing' debt comes from. The borrower writes the debt contract and exchanges it for cash at the start of the loan.</w:t>
      </w:r>
    </w:p>
    <w:p w:rsidR="00465F37" w:rsidRPr="004444D4" w:rsidRDefault="00465F37" w:rsidP="00465F37">
      <w:pPr>
        <w:spacing w:after="200" w:line="276" w:lineRule="auto"/>
        <w:rPr>
          <w:rFonts w:ascii="Cambria Math" w:hAnsi="Cambria Math"/>
          <w:color w:val="003366"/>
          <w:sz w:val="48"/>
          <w:szCs w:val="48"/>
        </w:rPr>
      </w:pPr>
      <w:r w:rsidRPr="004444D4">
        <w:rPr>
          <w:rFonts w:ascii="Cambria Math" w:hAnsi="Cambria Math"/>
          <w:b/>
          <w:color w:val="003366"/>
          <w:sz w:val="48"/>
          <w:szCs w:val="48"/>
        </w:rPr>
        <w:lastRenderedPageBreak/>
        <w:t>Question 1d:</w:t>
      </w:r>
      <w:r w:rsidRPr="004444D4">
        <w:rPr>
          <w:rFonts w:ascii="Cambria Math" w:hAnsi="Cambria Math"/>
          <w:color w:val="003366"/>
          <w:sz w:val="48"/>
          <w:szCs w:val="48"/>
        </w:rPr>
        <w:t xml:space="preserve"> If house prices fall by 25% this year, what will be Bob's </w:t>
      </w:r>
      <w:r w:rsidRPr="004444D4">
        <w:rPr>
          <w:rFonts w:ascii="Cambria Math" w:hAnsi="Cambria Math"/>
          <w:b/>
          <w:color w:val="003366"/>
          <w:sz w:val="48"/>
          <w:szCs w:val="48"/>
        </w:rPr>
        <w:t>dollar</w:t>
      </w:r>
      <w:r w:rsidRPr="004444D4">
        <w:rPr>
          <w:rFonts w:ascii="Cambria Math" w:hAnsi="Cambria Math"/>
          <w:color w:val="003366"/>
          <w:sz w:val="48"/>
          <w:szCs w:val="48"/>
        </w:rPr>
        <w:t xml:space="preserve"> </w:t>
      </w:r>
      <w:r w:rsidR="00E11C78" w:rsidRPr="004444D4">
        <w:rPr>
          <w:rFonts w:ascii="Cambria Math" w:hAnsi="Cambria Math"/>
          <w:color w:val="003366"/>
          <w:sz w:val="48"/>
          <w:szCs w:val="48"/>
        </w:rPr>
        <w:t xml:space="preserve">and </w:t>
      </w:r>
      <w:r w:rsidR="00E11C78" w:rsidRPr="004444D4">
        <w:rPr>
          <w:rFonts w:ascii="Cambria Math" w:hAnsi="Cambria Math"/>
          <w:b/>
          <w:color w:val="003366"/>
          <w:sz w:val="48"/>
          <w:szCs w:val="48"/>
        </w:rPr>
        <w:t>percentage</w:t>
      </w:r>
      <w:r w:rsidR="00E11C78" w:rsidRPr="004444D4">
        <w:rPr>
          <w:rFonts w:ascii="Cambria Math" w:hAnsi="Cambria Math"/>
          <w:color w:val="003366"/>
          <w:sz w:val="48"/>
          <w:szCs w:val="48"/>
        </w:rPr>
        <w:t xml:space="preserve"> change </w:t>
      </w:r>
      <w:r w:rsidR="00E64880" w:rsidRPr="004444D4">
        <w:rPr>
          <w:rFonts w:ascii="Cambria Math" w:hAnsi="Cambria Math"/>
          <w:color w:val="003366"/>
          <w:sz w:val="48"/>
          <w:szCs w:val="48"/>
        </w:rPr>
        <w:t>in net wealth</w:t>
      </w:r>
      <w:r w:rsidRPr="004444D4">
        <w:rPr>
          <w:rFonts w:ascii="Cambria Math" w:hAnsi="Cambria Math"/>
          <w:color w:val="003366"/>
          <w:sz w:val="48"/>
          <w:szCs w:val="48"/>
        </w:rPr>
        <w:t>?</w:t>
      </w:r>
    </w:p>
    <w:p w:rsidR="00465F37" w:rsidRPr="004444D4" w:rsidRDefault="00465F37" w:rsidP="00465F37">
      <w:pPr>
        <w:spacing w:after="200" w:line="276" w:lineRule="auto"/>
        <w:rPr>
          <w:rFonts w:ascii="Cambria Math" w:hAnsi="Cambria Math"/>
          <w:color w:val="003366"/>
          <w:sz w:val="48"/>
          <w:szCs w:val="48"/>
        </w:rPr>
      </w:pPr>
      <w:r w:rsidRPr="004444D4">
        <w:rPr>
          <w:rFonts w:ascii="Cambria Math" w:hAnsi="Cambria Math"/>
          <w:b/>
          <w:color w:val="003366"/>
          <w:sz w:val="48"/>
          <w:szCs w:val="48"/>
        </w:rPr>
        <w:t xml:space="preserve">Answer: </w:t>
      </w:r>
      <w:r w:rsidRPr="004444D4">
        <w:rPr>
          <w:rFonts w:ascii="Cambria Math" w:hAnsi="Cambria Math"/>
          <w:color w:val="003366"/>
          <w:sz w:val="48"/>
          <w:szCs w:val="48"/>
        </w:rPr>
        <w:t xml:space="preserve">If house prices fall, the bank will not cut the amount owing on the mortgage loan, it will remain the same. </w:t>
      </w:r>
    </w:p>
    <w:p w:rsidR="00465F37" w:rsidRPr="004444D4" w:rsidRDefault="00E64880" w:rsidP="00465F37">
      <w:pPr>
        <w:spacing w:after="200" w:line="276" w:lineRule="auto"/>
        <w:rPr>
          <w:rFonts w:ascii="Cambria Math" w:hAnsi="Cambria Math"/>
          <w:color w:val="003366"/>
          <w:sz w:val="48"/>
          <w:szCs w:val="48"/>
        </w:rPr>
      </w:pPr>
      <w:r w:rsidRPr="004444D4">
        <w:rPr>
          <w:rFonts w:ascii="Cambria Math" w:hAnsi="Cambria Math"/>
          <w:color w:val="003366"/>
          <w:sz w:val="48"/>
          <w:szCs w:val="48"/>
        </w:rPr>
        <w:t xml:space="preserve">Therefore Bob's new net wealth </w:t>
      </w:r>
      <w:r w:rsidR="004444D4" w:rsidRPr="004444D4">
        <w:rPr>
          <w:rFonts w:ascii="Cambria Math" w:hAnsi="Cambria Math"/>
          <w:color w:val="003366"/>
          <w:sz w:val="48"/>
          <w:szCs w:val="48"/>
        </w:rPr>
        <w:t>(</w:t>
      </w:r>
      <m:oMath>
        <m:sSub>
          <m:sSubPr>
            <m:ctrlPr>
              <w:rPr>
                <w:rFonts w:ascii="Cambria Math" w:hAnsi="Cambria Math"/>
                <w:i/>
                <w:color w:val="003366"/>
                <w:sz w:val="48"/>
                <w:szCs w:val="48"/>
              </w:rPr>
            </m:ctrlPr>
          </m:sSubPr>
          <m:e>
            <m:r>
              <w:rPr>
                <w:rFonts w:ascii="Cambria Math" w:hAnsi="Cambria Math"/>
                <w:color w:val="003366"/>
                <w:sz w:val="48"/>
                <w:szCs w:val="48"/>
              </w:rPr>
              <m:t>E</m:t>
            </m:r>
          </m:e>
          <m:sub>
            <m:r>
              <w:rPr>
                <w:rFonts w:ascii="Cambria Math" w:hAnsi="Cambria Math"/>
                <w:color w:val="003366"/>
                <w:sz w:val="48"/>
                <w:szCs w:val="48"/>
              </w:rPr>
              <m:t>1</m:t>
            </m:r>
          </m:sub>
        </m:sSub>
      </m:oMath>
      <w:r w:rsidR="004444D4" w:rsidRPr="004444D4">
        <w:rPr>
          <w:rFonts w:ascii="Cambria Math" w:hAnsi="Cambria Math"/>
          <w:color w:val="003366"/>
          <w:sz w:val="48"/>
          <w:szCs w:val="48"/>
        </w:rPr>
        <w:t xml:space="preserve">) </w:t>
      </w:r>
      <w:r w:rsidRPr="004444D4">
        <w:rPr>
          <w:rFonts w:ascii="Cambria Math" w:hAnsi="Cambria Math"/>
          <w:color w:val="003366"/>
          <w:sz w:val="48"/>
          <w:szCs w:val="48"/>
        </w:rPr>
        <w:t>will be:</w:t>
      </w:r>
    </w:p>
    <w:p w:rsidR="00E64880" w:rsidRPr="004444D4" w:rsidRDefault="00120982" w:rsidP="00E64880">
      <w:pPr>
        <w:spacing w:after="200" w:line="276" w:lineRule="auto"/>
        <w:rPr>
          <w:rFonts w:ascii="Cambria Math" w:hAnsi="Cambria Math"/>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V</m:t>
              </m:r>
            </m:e>
            <m:sub>
              <m:r>
                <w:rPr>
                  <w:rFonts w:ascii="Cambria Math" w:hAnsi="Cambria Math"/>
                  <w:color w:val="003366"/>
                  <w:sz w:val="48"/>
                  <w:szCs w:val="48"/>
                </w:rPr>
                <m:t>1</m:t>
              </m:r>
            </m:sub>
          </m:sSub>
          <m:r>
            <w:rPr>
              <w:rFonts w:ascii="Cambria Math" w:hAnsi="Cambria Math"/>
              <w:color w:val="003366"/>
              <w:sz w:val="48"/>
              <w:szCs w:val="48"/>
            </w:rPr>
            <m:t xml:space="preserve">                                             =      </m:t>
          </m:r>
          <m:sSub>
            <m:sSubPr>
              <m:ctrlPr>
                <w:rPr>
                  <w:rFonts w:ascii="Cambria Math" w:hAnsi="Cambria Math"/>
                  <w:i/>
                  <w:color w:val="003366"/>
                  <w:sz w:val="48"/>
                  <w:szCs w:val="48"/>
                </w:rPr>
              </m:ctrlPr>
            </m:sSubPr>
            <m:e>
              <m:r>
                <w:rPr>
                  <w:rFonts w:ascii="Cambria Math" w:hAnsi="Cambria Math"/>
                  <w:color w:val="003366"/>
                  <w:sz w:val="48"/>
                  <w:szCs w:val="48"/>
                </w:rPr>
                <m:t>D</m:t>
              </m:r>
            </m:e>
            <m:sub>
              <m:r>
                <w:rPr>
                  <w:rFonts w:ascii="Cambria Math" w:hAnsi="Cambria Math"/>
                  <w:color w:val="003366"/>
                  <w:sz w:val="48"/>
                  <w:szCs w:val="48"/>
                </w:rPr>
                <m:t>1</m:t>
              </m:r>
            </m:sub>
          </m:sSub>
          <m:r>
            <w:rPr>
              <w:rFonts w:ascii="Cambria Math" w:hAnsi="Cambria Math"/>
              <w:color w:val="003366"/>
              <w:sz w:val="48"/>
              <w:szCs w:val="48"/>
            </w:rPr>
            <m:t xml:space="preserve">              +</m:t>
          </m:r>
          <m:sSub>
            <m:sSubPr>
              <m:ctrlPr>
                <w:rPr>
                  <w:rFonts w:ascii="Cambria Math" w:hAnsi="Cambria Math"/>
                  <w:i/>
                  <w:color w:val="003366"/>
                  <w:sz w:val="48"/>
                  <w:szCs w:val="48"/>
                </w:rPr>
              </m:ctrlPr>
            </m:sSubPr>
            <m:e>
              <m:r>
                <w:rPr>
                  <w:rFonts w:ascii="Cambria Math" w:hAnsi="Cambria Math"/>
                  <w:color w:val="003366"/>
                  <w:sz w:val="48"/>
                  <w:szCs w:val="48"/>
                </w:rPr>
                <m:t>E</m:t>
              </m:r>
            </m:e>
            <m:sub>
              <m:r>
                <w:rPr>
                  <w:rFonts w:ascii="Cambria Math" w:hAnsi="Cambria Math"/>
                  <w:color w:val="003366"/>
                  <w:sz w:val="48"/>
                  <w:szCs w:val="48"/>
                </w:rPr>
                <m:t>1</m:t>
              </m:r>
            </m:sub>
          </m:sSub>
        </m:oMath>
      </m:oMathPara>
    </w:p>
    <w:p w:rsidR="00E64880" w:rsidRPr="004444D4" w:rsidRDefault="00E64880" w:rsidP="00E11C78">
      <w:pPr>
        <w:spacing w:after="200" w:line="276" w:lineRule="auto"/>
        <w:rPr>
          <w:rFonts w:ascii="Cambria Math" w:hAnsi="Cambria Math"/>
          <w:color w:val="003366"/>
          <w:sz w:val="48"/>
          <w:szCs w:val="48"/>
        </w:rPr>
      </w:pPr>
      <m:oMathPara>
        <m:oMathParaPr>
          <m:jc m:val="left"/>
        </m:oMathParaPr>
        <m:oMath>
          <m:r>
            <w:rPr>
              <w:rFonts w:ascii="Cambria Math" w:hAnsi="Cambria Math"/>
              <w:color w:val="003366"/>
              <w:sz w:val="48"/>
              <w:szCs w:val="48"/>
            </w:rPr>
            <m:t>(600k×(1-0.25)+1k)=(400k+6k)+</m:t>
          </m:r>
          <m:sSub>
            <m:sSubPr>
              <m:ctrlPr>
                <w:rPr>
                  <w:rFonts w:ascii="Cambria Math" w:hAnsi="Cambria Math"/>
                  <w:i/>
                  <w:color w:val="003366"/>
                  <w:sz w:val="48"/>
                  <w:szCs w:val="48"/>
                </w:rPr>
              </m:ctrlPr>
            </m:sSubPr>
            <m:e>
              <m:r>
                <w:rPr>
                  <w:rFonts w:ascii="Cambria Math" w:hAnsi="Cambria Math"/>
                  <w:color w:val="003366"/>
                  <w:sz w:val="48"/>
                  <w:szCs w:val="48"/>
                </w:rPr>
                <m:t>E</m:t>
              </m:r>
            </m:e>
            <m:sub>
              <m:r>
                <w:rPr>
                  <w:rFonts w:ascii="Cambria Math" w:hAnsi="Cambria Math"/>
                  <w:color w:val="003366"/>
                  <w:sz w:val="48"/>
                  <w:szCs w:val="48"/>
                </w:rPr>
                <m:t>1</m:t>
              </m:r>
            </m:sub>
          </m:sSub>
        </m:oMath>
      </m:oMathPara>
    </w:p>
    <w:p w:rsidR="004444D4" w:rsidRPr="004444D4" w:rsidRDefault="00120982" w:rsidP="004444D4">
      <w:pPr>
        <w:spacing w:after="200" w:line="276" w:lineRule="auto"/>
        <w:rPr>
          <w:rFonts w:ascii="Cambria Math" w:hAnsi="Cambria Math"/>
          <w:color w:val="003366"/>
          <w:sz w:val="48"/>
          <w:szCs w:val="48"/>
        </w:rPr>
      </w:pPr>
      <m:oMathPara>
        <m:oMathParaPr>
          <m:jc m:val="left"/>
        </m:oMathParaPr>
        <m:oMath>
          <m:sSub>
            <m:sSubPr>
              <m:ctrlPr>
                <w:rPr>
                  <w:rFonts w:ascii="Cambria Math" w:hAnsi="Cambria Math"/>
                  <w:i/>
                  <w:color w:val="003366"/>
                  <w:sz w:val="48"/>
                  <w:szCs w:val="48"/>
                </w:rPr>
              </m:ctrlPr>
            </m:sSubPr>
            <m:e>
              <m:r>
                <w:rPr>
                  <w:rFonts w:ascii="Cambria Math" w:hAnsi="Cambria Math"/>
                  <w:color w:val="003366"/>
                  <w:sz w:val="48"/>
                  <w:szCs w:val="48"/>
                </w:rPr>
                <m:t>E</m:t>
              </m:r>
            </m:e>
            <m:sub>
              <m:r>
                <w:rPr>
                  <w:rFonts w:ascii="Cambria Math" w:hAnsi="Cambria Math"/>
                  <w:color w:val="003366"/>
                  <w:sz w:val="48"/>
                  <w:szCs w:val="48"/>
                </w:rPr>
                <m:t>1</m:t>
              </m:r>
            </m:sub>
          </m:sSub>
          <m:r>
            <w:rPr>
              <w:rFonts w:ascii="Cambria Math" w:hAnsi="Cambria Math"/>
              <w:color w:val="003366"/>
              <w:sz w:val="48"/>
              <w:szCs w:val="48"/>
            </w:rPr>
            <m:t>=45k</m:t>
          </m:r>
        </m:oMath>
      </m:oMathPara>
    </w:p>
    <w:tbl>
      <w:tblPr>
        <w:tblW w:w="7470" w:type="dxa"/>
        <w:tblInd w:w="108" w:type="dxa"/>
        <w:tblLook w:val="04A0" w:firstRow="1" w:lastRow="0" w:firstColumn="1" w:lastColumn="0" w:noHBand="0" w:noVBand="1"/>
      </w:tblPr>
      <w:tblGrid>
        <w:gridCol w:w="1356"/>
        <w:gridCol w:w="2154"/>
        <w:gridCol w:w="1890"/>
        <w:gridCol w:w="2070"/>
      </w:tblGrid>
      <w:tr w:rsidR="004444D4" w:rsidRPr="004444D4" w:rsidTr="00B41C6E">
        <w:trPr>
          <w:trHeight w:val="300"/>
        </w:trPr>
        <w:tc>
          <w:tcPr>
            <w:tcW w:w="7470" w:type="dxa"/>
            <w:gridSpan w:val="4"/>
            <w:tcBorders>
              <w:top w:val="single" w:sz="4" w:space="0" w:color="auto"/>
              <w:left w:val="nil"/>
              <w:bottom w:val="nil"/>
              <w:right w:val="nil"/>
            </w:tcBorders>
            <w:shd w:val="clear" w:color="auto" w:fill="auto"/>
            <w:noWrap/>
            <w:vAlign w:val="bottom"/>
            <w:hideMark/>
          </w:tcPr>
          <w:p w:rsidR="004444D4" w:rsidRPr="004444D4" w:rsidRDefault="004444D4" w:rsidP="00173974">
            <w:pPr>
              <w:jc w:val="center"/>
              <w:rPr>
                <w:rFonts w:ascii="Cambria Math" w:hAnsi="Cambria Math"/>
                <w:b/>
                <w:color w:val="003366"/>
                <w:sz w:val="48"/>
                <w:szCs w:val="48"/>
              </w:rPr>
            </w:pPr>
            <w:r w:rsidRPr="004444D4">
              <w:rPr>
                <w:rFonts w:ascii="Cambria Math" w:hAnsi="Cambria Math"/>
                <w:b/>
                <w:color w:val="003366"/>
                <w:sz w:val="48"/>
                <w:szCs w:val="48"/>
              </w:rPr>
              <w:t>Bob's Balance Sheet</w:t>
            </w:r>
          </w:p>
        </w:tc>
      </w:tr>
      <w:tr w:rsidR="004444D4" w:rsidRPr="004444D4" w:rsidTr="00B41C6E">
        <w:trPr>
          <w:trHeight w:val="300"/>
        </w:trPr>
        <w:tc>
          <w:tcPr>
            <w:tcW w:w="7470" w:type="dxa"/>
            <w:gridSpan w:val="4"/>
            <w:tcBorders>
              <w:top w:val="nil"/>
              <w:left w:val="nil"/>
              <w:bottom w:val="single" w:sz="4" w:space="0" w:color="auto"/>
              <w:right w:val="nil"/>
            </w:tcBorders>
            <w:shd w:val="clear" w:color="auto" w:fill="auto"/>
            <w:noWrap/>
            <w:vAlign w:val="bottom"/>
            <w:hideMark/>
          </w:tcPr>
          <w:p w:rsidR="004444D4" w:rsidRPr="004444D4" w:rsidRDefault="004444D4" w:rsidP="00173974">
            <w:pPr>
              <w:jc w:val="center"/>
              <w:rPr>
                <w:rFonts w:ascii="Cambria Math" w:hAnsi="Cambria Math"/>
                <w:color w:val="003366"/>
                <w:sz w:val="48"/>
                <w:szCs w:val="48"/>
              </w:rPr>
            </w:pPr>
            <w:r w:rsidRPr="004444D4">
              <w:rPr>
                <w:rFonts w:ascii="Cambria Math" w:hAnsi="Cambria Math"/>
                <w:color w:val="003366"/>
                <w:sz w:val="48"/>
                <w:szCs w:val="48"/>
              </w:rPr>
              <w:t>Now (t=0) and later (t=1)</w:t>
            </w:r>
            <w:r w:rsidR="00173974">
              <w:rPr>
                <w:rFonts w:ascii="Cambria Math" w:hAnsi="Cambria Math"/>
                <w:color w:val="003366"/>
                <w:sz w:val="48"/>
                <w:szCs w:val="48"/>
              </w:rPr>
              <w:t>, in $k</w:t>
            </w:r>
          </w:p>
        </w:tc>
      </w:tr>
      <w:tr w:rsidR="004444D4" w:rsidRPr="004444D4" w:rsidTr="00B41C6E">
        <w:trPr>
          <w:trHeight w:val="300"/>
        </w:trPr>
        <w:tc>
          <w:tcPr>
            <w:tcW w:w="1356" w:type="dxa"/>
            <w:tcBorders>
              <w:top w:val="nil"/>
              <w:left w:val="nil"/>
              <w:bottom w:val="single" w:sz="4" w:space="0" w:color="auto"/>
              <w:right w:val="nil"/>
            </w:tcBorders>
            <w:shd w:val="clear" w:color="auto" w:fill="auto"/>
            <w:noWrap/>
            <w:vAlign w:val="center"/>
            <w:hideMark/>
          </w:tcPr>
          <w:p w:rsidR="004444D4" w:rsidRPr="004444D4" w:rsidRDefault="004444D4" w:rsidP="00B41C6E">
            <w:pPr>
              <w:jc w:val="center"/>
              <w:rPr>
                <w:rFonts w:ascii="Cambria Math" w:hAnsi="Cambria Math"/>
                <w:b/>
                <w:color w:val="003366"/>
                <w:sz w:val="48"/>
                <w:szCs w:val="48"/>
              </w:rPr>
            </w:pPr>
            <w:r w:rsidRPr="004444D4">
              <w:rPr>
                <w:rFonts w:ascii="Cambria Math" w:hAnsi="Cambria Math"/>
                <w:b/>
                <w:color w:val="003366"/>
                <w:sz w:val="48"/>
                <w:szCs w:val="48"/>
              </w:rPr>
              <w:t>Time</w:t>
            </w:r>
          </w:p>
        </w:tc>
        <w:tc>
          <w:tcPr>
            <w:tcW w:w="2154" w:type="dxa"/>
            <w:tcBorders>
              <w:top w:val="nil"/>
              <w:left w:val="nil"/>
              <w:bottom w:val="single" w:sz="4" w:space="0" w:color="auto"/>
              <w:right w:val="nil"/>
            </w:tcBorders>
            <w:shd w:val="clear" w:color="auto" w:fill="auto"/>
            <w:noWrap/>
            <w:vAlign w:val="center"/>
            <w:hideMark/>
          </w:tcPr>
          <w:p w:rsidR="004444D4" w:rsidRPr="004444D4" w:rsidRDefault="004444D4" w:rsidP="00B41C6E">
            <w:pPr>
              <w:jc w:val="center"/>
              <w:rPr>
                <w:rFonts w:ascii="Cambria Math" w:hAnsi="Cambria Math"/>
                <w:b/>
                <w:color w:val="003366"/>
                <w:sz w:val="48"/>
                <w:szCs w:val="48"/>
              </w:rPr>
            </w:pPr>
            <w:r w:rsidRPr="004444D4">
              <w:rPr>
                <w:rFonts w:ascii="Cambria Math" w:hAnsi="Cambria Math"/>
                <w:b/>
                <w:color w:val="003366"/>
                <w:sz w:val="48"/>
                <w:szCs w:val="48"/>
              </w:rPr>
              <w:t>V</w:t>
            </w:r>
          </w:p>
        </w:tc>
        <w:tc>
          <w:tcPr>
            <w:tcW w:w="1890" w:type="dxa"/>
            <w:tcBorders>
              <w:top w:val="nil"/>
              <w:left w:val="nil"/>
              <w:bottom w:val="single" w:sz="4" w:space="0" w:color="auto"/>
              <w:right w:val="nil"/>
            </w:tcBorders>
            <w:shd w:val="clear" w:color="auto" w:fill="auto"/>
            <w:noWrap/>
            <w:vAlign w:val="center"/>
            <w:hideMark/>
          </w:tcPr>
          <w:p w:rsidR="004444D4" w:rsidRPr="004444D4" w:rsidRDefault="004444D4" w:rsidP="00B41C6E">
            <w:pPr>
              <w:jc w:val="center"/>
              <w:rPr>
                <w:rFonts w:ascii="Cambria Math" w:hAnsi="Cambria Math"/>
                <w:b/>
                <w:color w:val="003366"/>
                <w:sz w:val="48"/>
                <w:szCs w:val="48"/>
              </w:rPr>
            </w:pPr>
            <w:r w:rsidRPr="004444D4">
              <w:rPr>
                <w:rFonts w:ascii="Cambria Math" w:hAnsi="Cambria Math"/>
                <w:b/>
                <w:color w:val="003366"/>
                <w:sz w:val="48"/>
                <w:szCs w:val="48"/>
              </w:rPr>
              <w:t>D</w:t>
            </w:r>
          </w:p>
        </w:tc>
        <w:tc>
          <w:tcPr>
            <w:tcW w:w="2070" w:type="dxa"/>
            <w:tcBorders>
              <w:top w:val="nil"/>
              <w:left w:val="nil"/>
              <w:bottom w:val="single" w:sz="4" w:space="0" w:color="auto"/>
              <w:right w:val="nil"/>
            </w:tcBorders>
            <w:shd w:val="clear" w:color="auto" w:fill="auto"/>
            <w:noWrap/>
            <w:vAlign w:val="center"/>
            <w:hideMark/>
          </w:tcPr>
          <w:p w:rsidR="004444D4" w:rsidRPr="004444D4" w:rsidRDefault="004444D4" w:rsidP="00B41C6E">
            <w:pPr>
              <w:jc w:val="center"/>
              <w:rPr>
                <w:rFonts w:ascii="Cambria Math" w:hAnsi="Cambria Math"/>
                <w:b/>
                <w:color w:val="003366"/>
                <w:sz w:val="48"/>
                <w:szCs w:val="48"/>
              </w:rPr>
            </w:pPr>
            <w:r w:rsidRPr="004444D4">
              <w:rPr>
                <w:rFonts w:ascii="Cambria Math" w:hAnsi="Cambria Math"/>
                <w:b/>
                <w:color w:val="003366"/>
                <w:sz w:val="48"/>
                <w:szCs w:val="48"/>
              </w:rPr>
              <w:t>E</w:t>
            </w:r>
          </w:p>
        </w:tc>
      </w:tr>
      <w:tr w:rsidR="004444D4" w:rsidRPr="004444D4" w:rsidTr="00B41C6E">
        <w:trPr>
          <w:trHeight w:val="300"/>
        </w:trPr>
        <w:tc>
          <w:tcPr>
            <w:tcW w:w="1356" w:type="dxa"/>
            <w:tcBorders>
              <w:top w:val="nil"/>
              <w:left w:val="nil"/>
              <w:bottom w:val="nil"/>
              <w:right w:val="nil"/>
            </w:tcBorders>
            <w:shd w:val="clear" w:color="auto" w:fill="auto"/>
            <w:noWrap/>
            <w:vAlign w:val="center"/>
            <w:hideMark/>
          </w:tcPr>
          <w:p w:rsidR="004444D4" w:rsidRPr="004444D4" w:rsidRDefault="004444D4" w:rsidP="00B41C6E">
            <w:pPr>
              <w:jc w:val="center"/>
              <w:rPr>
                <w:rFonts w:ascii="Cambria Math" w:hAnsi="Cambria Math"/>
                <w:color w:val="003366"/>
                <w:sz w:val="48"/>
                <w:szCs w:val="48"/>
              </w:rPr>
            </w:pPr>
            <w:r w:rsidRPr="004444D4">
              <w:rPr>
                <w:rFonts w:ascii="Cambria Math" w:hAnsi="Cambria Math"/>
                <w:color w:val="003366"/>
                <w:sz w:val="48"/>
                <w:szCs w:val="48"/>
              </w:rPr>
              <w:t>0</w:t>
            </w:r>
          </w:p>
        </w:tc>
        <w:tc>
          <w:tcPr>
            <w:tcW w:w="2154" w:type="dxa"/>
            <w:tcBorders>
              <w:top w:val="nil"/>
              <w:left w:val="nil"/>
              <w:bottom w:val="nil"/>
              <w:right w:val="nil"/>
            </w:tcBorders>
            <w:shd w:val="clear" w:color="auto" w:fill="auto"/>
            <w:noWrap/>
            <w:vAlign w:val="center"/>
            <w:hideMark/>
          </w:tcPr>
          <w:p w:rsidR="004444D4" w:rsidRPr="004444D4" w:rsidRDefault="004444D4" w:rsidP="00B41C6E">
            <w:pPr>
              <w:jc w:val="center"/>
              <w:rPr>
                <w:rFonts w:ascii="Cambria Math" w:hAnsi="Cambria Math"/>
                <w:color w:val="003366"/>
                <w:sz w:val="48"/>
                <w:szCs w:val="48"/>
              </w:rPr>
            </w:pPr>
            <w:r w:rsidRPr="004444D4">
              <w:rPr>
                <w:rFonts w:ascii="Cambria Math" w:hAnsi="Cambria Math"/>
                <w:color w:val="003366"/>
                <w:sz w:val="48"/>
                <w:szCs w:val="48"/>
              </w:rPr>
              <w:t>601</w:t>
            </w:r>
          </w:p>
        </w:tc>
        <w:tc>
          <w:tcPr>
            <w:tcW w:w="1890" w:type="dxa"/>
            <w:tcBorders>
              <w:top w:val="nil"/>
              <w:left w:val="nil"/>
              <w:bottom w:val="nil"/>
              <w:right w:val="nil"/>
            </w:tcBorders>
            <w:shd w:val="clear" w:color="auto" w:fill="auto"/>
            <w:noWrap/>
            <w:vAlign w:val="center"/>
            <w:hideMark/>
          </w:tcPr>
          <w:p w:rsidR="004444D4" w:rsidRPr="004444D4" w:rsidRDefault="004444D4" w:rsidP="00B41C6E">
            <w:pPr>
              <w:jc w:val="center"/>
              <w:rPr>
                <w:rFonts w:ascii="Cambria Math" w:hAnsi="Cambria Math"/>
                <w:color w:val="003366"/>
                <w:sz w:val="48"/>
                <w:szCs w:val="48"/>
              </w:rPr>
            </w:pPr>
            <w:r w:rsidRPr="004444D4">
              <w:rPr>
                <w:rFonts w:ascii="Cambria Math" w:hAnsi="Cambria Math"/>
                <w:color w:val="003366"/>
                <w:sz w:val="48"/>
                <w:szCs w:val="48"/>
              </w:rPr>
              <w:t>406</w:t>
            </w:r>
          </w:p>
        </w:tc>
        <w:tc>
          <w:tcPr>
            <w:tcW w:w="2070" w:type="dxa"/>
            <w:tcBorders>
              <w:top w:val="nil"/>
              <w:left w:val="nil"/>
              <w:bottom w:val="nil"/>
              <w:right w:val="nil"/>
            </w:tcBorders>
            <w:shd w:val="clear" w:color="auto" w:fill="auto"/>
            <w:noWrap/>
            <w:vAlign w:val="center"/>
            <w:hideMark/>
          </w:tcPr>
          <w:p w:rsidR="004444D4" w:rsidRPr="004444D4" w:rsidRDefault="004444D4" w:rsidP="00B41C6E">
            <w:pPr>
              <w:jc w:val="center"/>
              <w:rPr>
                <w:rFonts w:ascii="Cambria Math" w:hAnsi="Cambria Math"/>
                <w:color w:val="003366"/>
                <w:sz w:val="48"/>
                <w:szCs w:val="48"/>
              </w:rPr>
            </w:pPr>
            <w:r w:rsidRPr="004444D4">
              <w:rPr>
                <w:rFonts w:ascii="Cambria Math" w:hAnsi="Cambria Math"/>
                <w:color w:val="003366"/>
                <w:sz w:val="48"/>
                <w:szCs w:val="48"/>
              </w:rPr>
              <w:t>195</w:t>
            </w:r>
          </w:p>
        </w:tc>
      </w:tr>
      <w:tr w:rsidR="004444D4" w:rsidRPr="004444D4" w:rsidTr="00B41C6E">
        <w:trPr>
          <w:trHeight w:val="300"/>
        </w:trPr>
        <w:tc>
          <w:tcPr>
            <w:tcW w:w="1356" w:type="dxa"/>
            <w:tcBorders>
              <w:top w:val="nil"/>
              <w:left w:val="nil"/>
              <w:bottom w:val="nil"/>
              <w:right w:val="nil"/>
            </w:tcBorders>
            <w:shd w:val="clear" w:color="auto" w:fill="auto"/>
            <w:noWrap/>
            <w:vAlign w:val="center"/>
            <w:hideMark/>
          </w:tcPr>
          <w:p w:rsidR="004444D4" w:rsidRPr="004444D4" w:rsidRDefault="004444D4" w:rsidP="00B41C6E">
            <w:pPr>
              <w:jc w:val="center"/>
              <w:rPr>
                <w:rFonts w:ascii="Cambria Math" w:hAnsi="Cambria Math"/>
                <w:color w:val="003366"/>
                <w:sz w:val="48"/>
                <w:szCs w:val="48"/>
              </w:rPr>
            </w:pPr>
            <w:r w:rsidRPr="004444D4">
              <w:rPr>
                <w:rFonts w:ascii="Cambria Math" w:hAnsi="Cambria Math"/>
                <w:color w:val="003366"/>
                <w:sz w:val="48"/>
                <w:szCs w:val="48"/>
              </w:rPr>
              <w:t>1</w:t>
            </w:r>
          </w:p>
        </w:tc>
        <w:tc>
          <w:tcPr>
            <w:tcW w:w="2154" w:type="dxa"/>
            <w:tcBorders>
              <w:top w:val="nil"/>
              <w:left w:val="nil"/>
              <w:bottom w:val="nil"/>
              <w:right w:val="nil"/>
            </w:tcBorders>
            <w:shd w:val="clear" w:color="auto" w:fill="auto"/>
            <w:noWrap/>
            <w:vAlign w:val="center"/>
            <w:hideMark/>
          </w:tcPr>
          <w:p w:rsidR="004444D4" w:rsidRPr="004444D4" w:rsidRDefault="004444D4" w:rsidP="00B41C6E">
            <w:pPr>
              <w:jc w:val="center"/>
              <w:rPr>
                <w:rFonts w:ascii="Cambria Math" w:hAnsi="Cambria Math"/>
                <w:color w:val="003366"/>
                <w:sz w:val="48"/>
                <w:szCs w:val="48"/>
              </w:rPr>
            </w:pPr>
            <w:r w:rsidRPr="004444D4">
              <w:rPr>
                <w:rFonts w:ascii="Cambria Math" w:hAnsi="Cambria Math"/>
                <w:color w:val="003366"/>
                <w:sz w:val="48"/>
                <w:szCs w:val="48"/>
              </w:rPr>
              <w:t>451</w:t>
            </w:r>
          </w:p>
        </w:tc>
        <w:tc>
          <w:tcPr>
            <w:tcW w:w="1890" w:type="dxa"/>
            <w:tcBorders>
              <w:top w:val="nil"/>
              <w:left w:val="nil"/>
              <w:bottom w:val="nil"/>
              <w:right w:val="nil"/>
            </w:tcBorders>
            <w:shd w:val="clear" w:color="auto" w:fill="auto"/>
            <w:noWrap/>
            <w:vAlign w:val="center"/>
            <w:hideMark/>
          </w:tcPr>
          <w:p w:rsidR="004444D4" w:rsidRPr="004444D4" w:rsidRDefault="004444D4" w:rsidP="00B41C6E">
            <w:pPr>
              <w:jc w:val="center"/>
              <w:rPr>
                <w:rFonts w:ascii="Cambria Math" w:hAnsi="Cambria Math"/>
                <w:color w:val="003366"/>
                <w:sz w:val="48"/>
                <w:szCs w:val="48"/>
              </w:rPr>
            </w:pPr>
            <w:r w:rsidRPr="004444D4">
              <w:rPr>
                <w:rFonts w:ascii="Cambria Math" w:hAnsi="Cambria Math"/>
                <w:color w:val="003366"/>
                <w:sz w:val="48"/>
                <w:szCs w:val="48"/>
              </w:rPr>
              <w:t>406</w:t>
            </w:r>
          </w:p>
        </w:tc>
        <w:tc>
          <w:tcPr>
            <w:tcW w:w="2070" w:type="dxa"/>
            <w:tcBorders>
              <w:top w:val="nil"/>
              <w:left w:val="nil"/>
              <w:bottom w:val="nil"/>
              <w:right w:val="nil"/>
            </w:tcBorders>
            <w:shd w:val="clear" w:color="auto" w:fill="auto"/>
            <w:noWrap/>
            <w:vAlign w:val="center"/>
            <w:hideMark/>
          </w:tcPr>
          <w:p w:rsidR="004444D4" w:rsidRPr="004444D4" w:rsidRDefault="004444D4" w:rsidP="00B41C6E">
            <w:pPr>
              <w:jc w:val="center"/>
              <w:rPr>
                <w:rFonts w:ascii="Cambria Math" w:hAnsi="Cambria Math"/>
                <w:color w:val="003366"/>
                <w:sz w:val="48"/>
                <w:szCs w:val="48"/>
              </w:rPr>
            </w:pPr>
            <w:r w:rsidRPr="004444D4">
              <w:rPr>
                <w:rFonts w:ascii="Cambria Math" w:hAnsi="Cambria Math"/>
                <w:color w:val="003366"/>
                <w:sz w:val="48"/>
                <w:szCs w:val="48"/>
              </w:rPr>
              <w:t>45</w:t>
            </w:r>
          </w:p>
        </w:tc>
      </w:tr>
      <w:tr w:rsidR="004444D4" w:rsidRPr="004444D4" w:rsidTr="00B41C6E">
        <w:trPr>
          <w:trHeight w:val="300"/>
        </w:trPr>
        <w:tc>
          <w:tcPr>
            <w:tcW w:w="1356" w:type="dxa"/>
            <w:tcBorders>
              <w:top w:val="nil"/>
              <w:left w:val="nil"/>
              <w:bottom w:val="single" w:sz="4" w:space="0" w:color="auto"/>
              <w:right w:val="nil"/>
            </w:tcBorders>
            <w:shd w:val="clear" w:color="auto" w:fill="auto"/>
            <w:noWrap/>
            <w:vAlign w:val="bottom"/>
            <w:hideMark/>
          </w:tcPr>
          <w:p w:rsidR="004444D4" w:rsidRPr="004444D4" w:rsidRDefault="004444D4" w:rsidP="00B41C6E">
            <w:pPr>
              <w:rPr>
                <w:rFonts w:ascii="Cambria Math" w:hAnsi="Cambria Math"/>
                <w:color w:val="003366"/>
                <w:sz w:val="48"/>
                <w:szCs w:val="48"/>
              </w:rPr>
            </w:pPr>
            <w:r w:rsidRPr="004444D4">
              <w:rPr>
                <w:rFonts w:ascii="Cambria Math" w:hAnsi="Cambria Math"/>
                <w:color w:val="003366"/>
                <w:sz w:val="48"/>
                <w:szCs w:val="48"/>
              </w:rPr>
              <w:t> </w:t>
            </w:r>
          </w:p>
        </w:tc>
        <w:tc>
          <w:tcPr>
            <w:tcW w:w="2154" w:type="dxa"/>
            <w:tcBorders>
              <w:top w:val="nil"/>
              <w:left w:val="nil"/>
              <w:bottom w:val="single" w:sz="4" w:space="0" w:color="auto"/>
              <w:right w:val="nil"/>
            </w:tcBorders>
            <w:shd w:val="clear" w:color="auto" w:fill="auto"/>
            <w:noWrap/>
            <w:vAlign w:val="bottom"/>
            <w:hideMark/>
          </w:tcPr>
          <w:p w:rsidR="004444D4" w:rsidRPr="004444D4" w:rsidRDefault="004444D4" w:rsidP="00B41C6E">
            <w:pPr>
              <w:rPr>
                <w:rFonts w:ascii="Cambria Math" w:hAnsi="Cambria Math"/>
                <w:color w:val="003366"/>
                <w:sz w:val="48"/>
                <w:szCs w:val="48"/>
              </w:rPr>
            </w:pPr>
            <w:r w:rsidRPr="004444D4">
              <w:rPr>
                <w:rFonts w:ascii="Cambria Math" w:hAnsi="Cambria Math"/>
                <w:color w:val="003366"/>
                <w:sz w:val="48"/>
                <w:szCs w:val="48"/>
              </w:rPr>
              <w:t> </w:t>
            </w:r>
          </w:p>
        </w:tc>
        <w:tc>
          <w:tcPr>
            <w:tcW w:w="1890" w:type="dxa"/>
            <w:tcBorders>
              <w:top w:val="nil"/>
              <w:left w:val="nil"/>
              <w:bottom w:val="single" w:sz="4" w:space="0" w:color="auto"/>
              <w:right w:val="nil"/>
            </w:tcBorders>
            <w:shd w:val="clear" w:color="auto" w:fill="auto"/>
            <w:noWrap/>
            <w:vAlign w:val="bottom"/>
            <w:hideMark/>
          </w:tcPr>
          <w:p w:rsidR="004444D4" w:rsidRPr="004444D4" w:rsidRDefault="004444D4" w:rsidP="00B41C6E">
            <w:pPr>
              <w:rPr>
                <w:rFonts w:ascii="Cambria Math" w:hAnsi="Cambria Math"/>
                <w:color w:val="003366"/>
                <w:sz w:val="48"/>
                <w:szCs w:val="48"/>
              </w:rPr>
            </w:pPr>
            <w:r w:rsidRPr="004444D4">
              <w:rPr>
                <w:rFonts w:ascii="Cambria Math" w:hAnsi="Cambria Math"/>
                <w:color w:val="003366"/>
                <w:sz w:val="48"/>
                <w:szCs w:val="48"/>
              </w:rPr>
              <w:t> </w:t>
            </w:r>
          </w:p>
        </w:tc>
        <w:tc>
          <w:tcPr>
            <w:tcW w:w="2070" w:type="dxa"/>
            <w:tcBorders>
              <w:top w:val="nil"/>
              <w:left w:val="nil"/>
              <w:bottom w:val="single" w:sz="4" w:space="0" w:color="auto"/>
              <w:right w:val="nil"/>
            </w:tcBorders>
            <w:shd w:val="clear" w:color="auto" w:fill="auto"/>
            <w:noWrap/>
            <w:vAlign w:val="bottom"/>
            <w:hideMark/>
          </w:tcPr>
          <w:p w:rsidR="004444D4" w:rsidRPr="004444D4" w:rsidRDefault="004444D4" w:rsidP="00B41C6E">
            <w:pPr>
              <w:rPr>
                <w:rFonts w:ascii="Cambria Math" w:hAnsi="Cambria Math"/>
                <w:color w:val="003366"/>
                <w:sz w:val="48"/>
                <w:szCs w:val="48"/>
              </w:rPr>
            </w:pPr>
            <w:r w:rsidRPr="004444D4">
              <w:rPr>
                <w:rFonts w:ascii="Cambria Math" w:hAnsi="Cambria Math"/>
                <w:color w:val="003366"/>
                <w:sz w:val="48"/>
                <w:szCs w:val="48"/>
              </w:rPr>
              <w:t> </w:t>
            </w:r>
          </w:p>
        </w:tc>
      </w:tr>
    </w:tbl>
    <w:p w:rsidR="00E64880" w:rsidRDefault="004444D4" w:rsidP="00465F37">
      <w:pPr>
        <w:spacing w:after="200" w:line="276" w:lineRule="auto"/>
        <w:rPr>
          <w:rFonts w:ascii="Cambria Math" w:hAnsi="Cambria Math"/>
          <w:color w:val="003366"/>
          <w:sz w:val="52"/>
          <w:szCs w:val="52"/>
        </w:rPr>
      </w:pPr>
      <w:r>
        <w:rPr>
          <w:rFonts w:ascii="Cambria Math" w:hAnsi="Cambria Math"/>
          <w:color w:val="003366"/>
          <w:sz w:val="52"/>
          <w:szCs w:val="52"/>
        </w:rPr>
        <w:lastRenderedPageBreak/>
        <w:t xml:space="preserve">Bob’s net wealth is only 45k, </w:t>
      </w:r>
      <w:r w:rsidR="00E11C78">
        <w:rPr>
          <w:rFonts w:ascii="Cambria Math" w:hAnsi="Cambria Math"/>
          <w:color w:val="003366"/>
          <w:sz w:val="52"/>
          <w:szCs w:val="52"/>
        </w:rPr>
        <w:t xml:space="preserve">$150k </w:t>
      </w:r>
      <w:r>
        <w:rPr>
          <w:rFonts w:ascii="Cambria Math" w:hAnsi="Cambria Math"/>
          <w:color w:val="003366"/>
          <w:sz w:val="52"/>
          <w:szCs w:val="52"/>
        </w:rPr>
        <w:t xml:space="preserve">less than </w:t>
      </w:r>
      <w:r w:rsidR="00E11C78">
        <w:rPr>
          <w:rFonts w:ascii="Cambria Math" w:hAnsi="Cambria Math"/>
          <w:color w:val="003366"/>
          <w:sz w:val="52"/>
          <w:szCs w:val="52"/>
        </w:rPr>
        <w:t xml:space="preserve">$195k. This is because the house is worth $150k less. </w:t>
      </w:r>
    </w:p>
    <w:p w:rsidR="00465F37" w:rsidRDefault="00E11C78" w:rsidP="00465F37">
      <w:pPr>
        <w:spacing w:after="200" w:line="276" w:lineRule="auto"/>
        <w:rPr>
          <w:rFonts w:ascii="Cambria Math" w:hAnsi="Cambria Math"/>
          <w:color w:val="003366"/>
          <w:sz w:val="52"/>
          <w:szCs w:val="52"/>
        </w:rPr>
      </w:pPr>
      <w:r>
        <w:rPr>
          <w:rFonts w:ascii="Cambria Math" w:hAnsi="Cambria Math"/>
          <w:color w:val="003366"/>
          <w:sz w:val="52"/>
          <w:szCs w:val="52"/>
        </w:rPr>
        <w:t xml:space="preserve">As a percentage, </w:t>
      </w:r>
      <w:r w:rsidR="004444D4">
        <w:rPr>
          <w:rFonts w:ascii="Cambria Math" w:hAnsi="Cambria Math"/>
          <w:color w:val="003366"/>
          <w:sz w:val="52"/>
          <w:szCs w:val="52"/>
        </w:rPr>
        <w:t xml:space="preserve">his </w:t>
      </w:r>
      <w:r>
        <w:rPr>
          <w:rFonts w:ascii="Cambria Math" w:hAnsi="Cambria Math"/>
          <w:color w:val="003366"/>
          <w:sz w:val="52"/>
          <w:szCs w:val="52"/>
        </w:rPr>
        <w:t>change in net worth or equity is:</w:t>
      </w:r>
    </w:p>
    <w:p w:rsidR="00E11C78" w:rsidRDefault="00120982" w:rsidP="00465F37">
      <w:pPr>
        <w:spacing w:after="200" w:line="276" w:lineRule="auto"/>
        <w:rPr>
          <w:rFonts w:ascii="Cambria Math" w:hAnsi="Cambria Math"/>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E</m:t>
              </m:r>
            </m:sub>
          </m:sSub>
          <m:r>
            <w:rPr>
              <w:rFonts w:ascii="Cambria Math" w:hAnsi="Cambria Math"/>
              <w:color w:val="003366"/>
              <w:sz w:val="52"/>
              <w:szCs w:val="52"/>
            </w:rPr>
            <m:t>=</m:t>
          </m:r>
          <m:f>
            <m:fPr>
              <m:ctrlPr>
                <w:rPr>
                  <w:rFonts w:ascii="Cambria Math" w:hAnsi="Cambria Math"/>
                  <w:i/>
                  <w:color w:val="003366"/>
                  <w:sz w:val="52"/>
                  <w:szCs w:val="52"/>
                </w:rPr>
              </m:ctrlPr>
            </m:fPr>
            <m:num>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0</m:t>
                  </m:r>
                </m:sub>
              </m:sSub>
            </m:num>
            <m:den>
              <m:sSub>
                <m:sSubPr>
                  <m:ctrlPr>
                    <w:rPr>
                      <w:rFonts w:ascii="Cambria Math" w:hAnsi="Cambria Math"/>
                      <w:i/>
                      <w:color w:val="003366"/>
                      <w:sz w:val="52"/>
                      <w:szCs w:val="52"/>
                    </w:rPr>
                  </m:ctrlPr>
                </m:sSubPr>
                <m:e>
                  <m:r>
                    <w:rPr>
                      <w:rFonts w:ascii="Cambria Math" w:hAnsi="Cambria Math"/>
                      <w:color w:val="003366"/>
                      <w:sz w:val="52"/>
                      <w:szCs w:val="52"/>
                    </w:rPr>
                    <m:t>E</m:t>
                  </m:r>
                </m:e>
                <m:sub>
                  <m:r>
                    <w:rPr>
                      <w:rFonts w:ascii="Cambria Math" w:hAnsi="Cambria Math"/>
                      <w:color w:val="003366"/>
                      <w:sz w:val="52"/>
                      <w:szCs w:val="52"/>
                    </w:rPr>
                    <m:t>0</m:t>
                  </m:r>
                </m:sub>
              </m:sSub>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45k-195k</m:t>
              </m:r>
            </m:num>
            <m:den>
              <m:r>
                <w:rPr>
                  <w:rFonts w:ascii="Cambria Math" w:hAnsi="Cambria Math"/>
                  <w:color w:val="003366"/>
                  <w:sz w:val="52"/>
                  <w:szCs w:val="52"/>
                </w:rPr>
                <m:t>195k</m:t>
              </m:r>
            </m:den>
          </m:f>
          <m:r>
            <w:rPr>
              <w:rFonts w:ascii="Cambria Math" w:hAnsi="Cambria Math"/>
              <w:color w:val="003366"/>
              <w:sz w:val="52"/>
              <w:szCs w:val="52"/>
            </w:rPr>
            <m:t>=-0.769230769≈-77%</m:t>
          </m:r>
        </m:oMath>
      </m:oMathPara>
    </w:p>
    <w:p w:rsidR="00BE5042" w:rsidRDefault="00E11C78">
      <w:pPr>
        <w:spacing w:after="200" w:line="276" w:lineRule="auto"/>
        <w:rPr>
          <w:rFonts w:ascii="Cambria Math" w:hAnsi="Cambria Math"/>
          <w:color w:val="003366"/>
          <w:sz w:val="52"/>
          <w:szCs w:val="52"/>
        </w:rPr>
      </w:pPr>
      <w:r>
        <w:rPr>
          <w:rFonts w:ascii="Cambria Math" w:hAnsi="Cambria Math"/>
          <w:color w:val="003366"/>
          <w:sz w:val="52"/>
          <w:szCs w:val="52"/>
        </w:rPr>
        <w:t>So a 25% fall in house prices le</w:t>
      </w:r>
      <w:r w:rsidR="0049305C">
        <w:rPr>
          <w:rFonts w:ascii="Cambria Math" w:hAnsi="Cambria Math"/>
          <w:color w:val="003366"/>
          <w:sz w:val="52"/>
          <w:szCs w:val="52"/>
        </w:rPr>
        <w:t>a</w:t>
      </w:r>
      <w:r>
        <w:rPr>
          <w:rFonts w:ascii="Cambria Math" w:hAnsi="Cambria Math"/>
          <w:color w:val="003366"/>
          <w:sz w:val="52"/>
          <w:szCs w:val="52"/>
        </w:rPr>
        <w:t>d</w:t>
      </w:r>
      <w:r w:rsidR="0049305C">
        <w:rPr>
          <w:rFonts w:ascii="Cambria Math" w:hAnsi="Cambria Math"/>
          <w:color w:val="003366"/>
          <w:sz w:val="52"/>
          <w:szCs w:val="52"/>
        </w:rPr>
        <w:t>s</w:t>
      </w:r>
      <w:r>
        <w:rPr>
          <w:rFonts w:ascii="Cambria Math" w:hAnsi="Cambria Math"/>
          <w:color w:val="003366"/>
          <w:sz w:val="52"/>
          <w:szCs w:val="52"/>
        </w:rPr>
        <w:t xml:space="preserve"> to a 77% fall in net wealth. This shows the power (and danger) of leverage from debt </w:t>
      </w:r>
      <w:r w:rsidR="009858E5">
        <w:rPr>
          <w:rFonts w:ascii="Cambria Math" w:hAnsi="Cambria Math"/>
          <w:color w:val="003366"/>
          <w:sz w:val="52"/>
          <w:szCs w:val="52"/>
        </w:rPr>
        <w:t xml:space="preserve">liabilities </w:t>
      </w:r>
      <w:r w:rsidR="0049305C">
        <w:rPr>
          <w:rFonts w:ascii="Cambria Math" w:hAnsi="Cambria Math"/>
          <w:color w:val="003366"/>
          <w:sz w:val="52"/>
          <w:szCs w:val="52"/>
        </w:rPr>
        <w:t xml:space="preserve">and how it </w:t>
      </w:r>
      <w:r>
        <w:rPr>
          <w:rFonts w:ascii="Cambria Math" w:hAnsi="Cambria Math"/>
          <w:color w:val="003366"/>
          <w:sz w:val="52"/>
          <w:szCs w:val="52"/>
        </w:rPr>
        <w:t>amplifies the returns to equity.</w:t>
      </w:r>
    </w:p>
    <w:p w:rsidR="00D04993" w:rsidRDefault="00E11C78">
      <w:pPr>
        <w:spacing w:after="200" w:line="276" w:lineRule="auto"/>
        <w:rPr>
          <w:rFonts w:ascii="Cambria Math" w:hAnsi="Cambria Math"/>
          <w:color w:val="003366"/>
          <w:sz w:val="52"/>
          <w:szCs w:val="52"/>
        </w:rPr>
      </w:pPr>
      <w:r>
        <w:rPr>
          <w:rFonts w:ascii="Cambria Math" w:hAnsi="Cambria Math"/>
          <w:color w:val="003366"/>
          <w:sz w:val="52"/>
          <w:szCs w:val="52"/>
        </w:rPr>
        <w:t xml:space="preserve">Notice that the fall in net wealth is </w:t>
      </w:r>
      <w:r w:rsidRPr="00E11C78">
        <w:rPr>
          <w:rFonts w:ascii="Cambria Math" w:hAnsi="Cambria Math"/>
          <w:color w:val="003366"/>
          <w:sz w:val="52"/>
          <w:szCs w:val="52"/>
        </w:rPr>
        <w:t>3.0769</w:t>
      </w:r>
      <w:r>
        <w:rPr>
          <w:rFonts w:ascii="Cambria Math" w:hAnsi="Cambria Math"/>
          <w:color w:val="003366"/>
          <w:sz w:val="52"/>
          <w:szCs w:val="52"/>
        </w:rPr>
        <w:t xml:space="preserve"> times the fall in </w:t>
      </w:r>
      <w:r w:rsidR="00BE5042">
        <w:rPr>
          <w:rFonts w:ascii="Cambria Math" w:hAnsi="Cambria Math"/>
          <w:color w:val="003366"/>
          <w:sz w:val="52"/>
          <w:szCs w:val="52"/>
        </w:rPr>
        <w:t xml:space="preserve">the </w:t>
      </w:r>
      <w:r>
        <w:rPr>
          <w:rFonts w:ascii="Cambria Math" w:hAnsi="Cambria Math"/>
          <w:color w:val="003366"/>
          <w:sz w:val="52"/>
          <w:szCs w:val="52"/>
        </w:rPr>
        <w:t xml:space="preserve">house price since the weight of net wealth in the house is </w:t>
      </w:r>
      <w:r w:rsidRPr="00E11C78">
        <w:rPr>
          <w:rFonts w:ascii="Cambria Math" w:hAnsi="Cambria Math"/>
          <w:color w:val="003366"/>
          <w:sz w:val="52"/>
          <w:szCs w:val="52"/>
        </w:rPr>
        <w:t>3.0769</w:t>
      </w:r>
      <w:r w:rsidR="00D04993">
        <w:rPr>
          <w:rFonts w:ascii="Cambria Math" w:hAnsi="Cambria Math"/>
          <w:color w:val="003366"/>
          <w:sz w:val="52"/>
          <w:szCs w:val="52"/>
        </w:rPr>
        <w:t>.</w:t>
      </w:r>
    </w:p>
    <w:p w:rsidR="00D04993" w:rsidRDefault="00D04993">
      <w:pPr>
        <w:spacing w:after="200" w:line="276" w:lineRule="auto"/>
        <w:rPr>
          <w:rFonts w:ascii="Cambria Math" w:hAnsi="Cambria Math"/>
          <w:color w:val="003366"/>
          <w:sz w:val="52"/>
          <w:szCs w:val="52"/>
        </w:rPr>
      </w:pPr>
    </w:p>
    <w:p w:rsidR="00D04993" w:rsidRDefault="00D04993" w:rsidP="00D04993">
      <w:pPr>
        <w:spacing w:after="200" w:line="276" w:lineRule="auto"/>
        <w:rPr>
          <w:rFonts w:ascii="Cambria Math" w:hAnsi="Cambria Math"/>
          <w:color w:val="003366"/>
          <w:sz w:val="52"/>
          <w:szCs w:val="52"/>
        </w:rPr>
      </w:pPr>
      <w:r>
        <w:rPr>
          <w:rFonts w:ascii="Cambria Math" w:hAnsi="Cambria Math"/>
          <w:color w:val="003366"/>
          <w:sz w:val="52"/>
          <w:szCs w:val="52"/>
        </w:rPr>
        <w:lastRenderedPageBreak/>
        <w:t>A quote from Warren Buffett’s 2017 letter to shareholders:</w:t>
      </w:r>
    </w:p>
    <w:p w:rsidR="00D04993" w:rsidRDefault="00D04993" w:rsidP="00D04993">
      <w:pPr>
        <w:spacing w:after="200" w:line="276" w:lineRule="auto"/>
        <w:ind w:left="720"/>
        <w:rPr>
          <w:rFonts w:ascii="Cambria Math" w:hAnsi="Cambria Math"/>
          <w:color w:val="003366"/>
          <w:sz w:val="52"/>
          <w:szCs w:val="52"/>
        </w:rPr>
      </w:pPr>
      <w:r>
        <w:rPr>
          <w:rFonts w:ascii="Cambria Math" w:hAnsi="Cambria Math"/>
          <w:color w:val="003366"/>
          <w:sz w:val="52"/>
          <w:szCs w:val="52"/>
        </w:rPr>
        <w:t>“</w:t>
      </w:r>
      <w:r w:rsidRPr="00D04993">
        <w:rPr>
          <w:rFonts w:ascii="Cambria Math" w:hAnsi="Cambria Math"/>
          <w:color w:val="003366"/>
          <w:sz w:val="52"/>
          <w:szCs w:val="52"/>
        </w:rPr>
        <w:t xml:space="preserve">Our aversion to leverage has dampened our returns over the years. But Charlie and I sleep well. </w:t>
      </w:r>
    </w:p>
    <w:p w:rsidR="00D04993" w:rsidRDefault="00D04993" w:rsidP="00D04993">
      <w:pPr>
        <w:spacing w:after="200" w:line="276" w:lineRule="auto"/>
        <w:ind w:left="720"/>
        <w:rPr>
          <w:rFonts w:ascii="Cambria Math" w:hAnsi="Cambria Math"/>
          <w:color w:val="003366"/>
          <w:sz w:val="52"/>
          <w:szCs w:val="52"/>
        </w:rPr>
      </w:pPr>
      <w:r w:rsidRPr="00D04993">
        <w:rPr>
          <w:rFonts w:ascii="Cambria Math" w:hAnsi="Cambria Math"/>
          <w:color w:val="003366"/>
          <w:sz w:val="52"/>
          <w:szCs w:val="52"/>
        </w:rPr>
        <w:t>Both of us</w:t>
      </w:r>
      <w:r>
        <w:rPr>
          <w:rFonts w:ascii="Cambria Math" w:hAnsi="Cambria Math"/>
          <w:color w:val="003366"/>
          <w:sz w:val="52"/>
          <w:szCs w:val="52"/>
        </w:rPr>
        <w:t xml:space="preserve"> </w:t>
      </w:r>
      <w:r w:rsidRPr="00D04993">
        <w:rPr>
          <w:rFonts w:ascii="Cambria Math" w:hAnsi="Cambria Math"/>
          <w:color w:val="003366"/>
          <w:sz w:val="52"/>
          <w:szCs w:val="52"/>
        </w:rPr>
        <w:t xml:space="preserve">believe it is insane to risk what you have and need in order to obtain what you don’t need. </w:t>
      </w:r>
    </w:p>
    <w:p w:rsidR="00D04993" w:rsidRDefault="00D04993" w:rsidP="00D04993">
      <w:pPr>
        <w:spacing w:after="200" w:line="276" w:lineRule="auto"/>
        <w:ind w:left="720"/>
        <w:rPr>
          <w:rFonts w:ascii="Cambria Math" w:hAnsi="Cambria Math"/>
          <w:color w:val="003366"/>
          <w:sz w:val="52"/>
          <w:szCs w:val="52"/>
        </w:rPr>
      </w:pPr>
      <w:r w:rsidRPr="00D04993">
        <w:rPr>
          <w:rFonts w:ascii="Cambria Math" w:hAnsi="Cambria Math"/>
          <w:color w:val="003366"/>
          <w:sz w:val="52"/>
          <w:szCs w:val="52"/>
        </w:rPr>
        <w:t>We held this view 50 years</w:t>
      </w:r>
      <w:r>
        <w:rPr>
          <w:rFonts w:ascii="Cambria Math" w:hAnsi="Cambria Math"/>
          <w:color w:val="003366"/>
          <w:sz w:val="52"/>
          <w:szCs w:val="52"/>
        </w:rPr>
        <w:t xml:space="preserve"> </w:t>
      </w:r>
      <w:r w:rsidRPr="00D04993">
        <w:rPr>
          <w:rFonts w:ascii="Cambria Math" w:hAnsi="Cambria Math"/>
          <w:color w:val="003366"/>
          <w:sz w:val="52"/>
          <w:szCs w:val="52"/>
        </w:rPr>
        <w:t xml:space="preserve">ago when we each ran an investment partnership, funded by a few friends and relatives who trusted us. </w:t>
      </w:r>
    </w:p>
    <w:p w:rsidR="00E11C78" w:rsidRDefault="00D04993" w:rsidP="00D04993">
      <w:pPr>
        <w:spacing w:after="200" w:line="276" w:lineRule="auto"/>
        <w:ind w:left="720"/>
        <w:rPr>
          <w:rFonts w:ascii="Cambria Math" w:hAnsi="Cambria Math"/>
          <w:color w:val="003366"/>
          <w:sz w:val="52"/>
          <w:szCs w:val="52"/>
        </w:rPr>
      </w:pPr>
      <w:r w:rsidRPr="00D04993">
        <w:rPr>
          <w:rFonts w:ascii="Cambria Math" w:hAnsi="Cambria Math"/>
          <w:color w:val="003366"/>
          <w:sz w:val="52"/>
          <w:szCs w:val="52"/>
        </w:rPr>
        <w:t>We also hold</w:t>
      </w:r>
      <w:r>
        <w:rPr>
          <w:rFonts w:ascii="Cambria Math" w:hAnsi="Cambria Math"/>
          <w:color w:val="003366"/>
          <w:sz w:val="52"/>
          <w:szCs w:val="52"/>
        </w:rPr>
        <w:t xml:space="preserve"> </w:t>
      </w:r>
      <w:r w:rsidRPr="00D04993">
        <w:rPr>
          <w:rFonts w:ascii="Cambria Math" w:hAnsi="Cambria Math"/>
          <w:color w:val="003366"/>
          <w:sz w:val="52"/>
          <w:szCs w:val="52"/>
        </w:rPr>
        <w:t>it today after a million or so “partners” have joined us at Berkshire.</w:t>
      </w:r>
      <w:r>
        <w:rPr>
          <w:rFonts w:ascii="Cambria Math" w:hAnsi="Cambria Math"/>
          <w:color w:val="003366"/>
          <w:sz w:val="52"/>
          <w:szCs w:val="52"/>
        </w:rPr>
        <w:t>”</w:t>
      </w:r>
    </w:p>
    <w:p w:rsidR="00D04993" w:rsidRDefault="00D04993" w:rsidP="00D04993">
      <w:pPr>
        <w:spacing w:after="200" w:line="276" w:lineRule="auto"/>
        <w:rPr>
          <w:rFonts w:asciiTheme="majorHAnsi" w:hAnsiTheme="majorHAnsi"/>
          <w:b/>
          <w:i/>
          <w:color w:val="800000"/>
          <w:sz w:val="72"/>
          <w:szCs w:val="72"/>
        </w:rPr>
      </w:pPr>
      <w:hyperlink r:id="rId9" w:history="1">
        <w:r w:rsidRPr="00D04993">
          <w:rPr>
            <w:rStyle w:val="Hyperlink"/>
            <w:rFonts w:ascii="Cambria Math" w:hAnsi="Cambria Math"/>
            <w:sz w:val="52"/>
            <w:szCs w:val="52"/>
          </w:rPr>
          <w:t>24 Feb 2018, Berkshire Hathaway 2017 Letter to Shareholders</w:t>
        </w:r>
      </w:hyperlink>
    </w:p>
    <w:p w:rsidR="00D04993" w:rsidRDefault="00D04993">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F96917" w:rsidRDefault="00F96917" w:rsidP="00F9691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Questions: Leverage and </w:t>
      </w:r>
      <w:r w:rsidR="00E30001">
        <w:rPr>
          <w:rFonts w:asciiTheme="majorHAnsi" w:hAnsiTheme="majorHAnsi"/>
          <w:b/>
          <w:i/>
          <w:color w:val="800000"/>
          <w:sz w:val="72"/>
          <w:szCs w:val="72"/>
        </w:rPr>
        <w:t xml:space="preserve">portfolio </w:t>
      </w:r>
      <w:r>
        <w:rPr>
          <w:rFonts w:asciiTheme="majorHAnsi" w:hAnsiTheme="majorHAnsi"/>
          <w:b/>
          <w:i/>
          <w:color w:val="800000"/>
          <w:sz w:val="72"/>
          <w:szCs w:val="72"/>
        </w:rPr>
        <w:t>returns</w:t>
      </w:r>
    </w:p>
    <w:p w:rsidR="005577F0" w:rsidRPr="00F96917" w:rsidRDefault="00120982">
      <w:pPr>
        <w:spacing w:after="200" w:line="276" w:lineRule="auto"/>
        <w:rPr>
          <w:rFonts w:asciiTheme="majorHAnsi" w:hAnsiTheme="majorHAnsi"/>
          <w:sz w:val="52"/>
          <w:szCs w:val="52"/>
        </w:rPr>
      </w:pPr>
      <w:hyperlink r:id="rId10" w:history="1">
        <w:r w:rsidR="00096F11">
          <w:rPr>
            <w:rStyle w:val="Hyperlink"/>
            <w:rFonts w:asciiTheme="majorHAnsi" w:hAnsiTheme="majorHAnsi"/>
            <w:sz w:val="52"/>
            <w:szCs w:val="52"/>
          </w:rPr>
          <w:t>http://www.fightfinance.com/?q=377,379,94,301,406,</w:t>
        </w:r>
      </w:hyperlink>
    </w:p>
    <w:sectPr w:rsidR="005577F0" w:rsidRPr="00F96917" w:rsidSect="00A656FD">
      <w:footerReference w:type="default" r:id="rId11"/>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982" w:rsidRDefault="00120982" w:rsidP="00A656FD">
      <w:r>
        <w:separator/>
      </w:r>
    </w:p>
  </w:endnote>
  <w:endnote w:type="continuationSeparator" w:id="0">
    <w:p w:rsidR="00120982" w:rsidRDefault="00120982"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561330" w:rsidRPr="00A656FD" w:rsidRDefault="00561330">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ED3804">
          <w:rPr>
            <w:i/>
            <w:noProof/>
            <w:sz w:val="36"/>
            <w:szCs w:val="36"/>
          </w:rPr>
          <w:t>12</w:t>
        </w:r>
        <w:r w:rsidRPr="00A656FD">
          <w:rPr>
            <w:i/>
            <w:sz w:val="36"/>
            <w:szCs w:val="36"/>
          </w:rPr>
          <w:fldChar w:fldCharType="end"/>
        </w:r>
      </w:p>
    </w:sdtContent>
  </w:sdt>
  <w:p w:rsidR="00561330" w:rsidRPr="00A656FD" w:rsidRDefault="00561330">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982" w:rsidRDefault="00120982" w:rsidP="00A656FD">
      <w:r>
        <w:separator/>
      </w:r>
    </w:p>
  </w:footnote>
  <w:footnote w:type="continuationSeparator" w:id="0">
    <w:p w:rsidR="00120982" w:rsidRDefault="00120982"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4F4"/>
    <w:multiLevelType w:val="hybridMultilevel"/>
    <w:tmpl w:val="84D69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B871E9"/>
    <w:multiLevelType w:val="hybridMultilevel"/>
    <w:tmpl w:val="AC62D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431641"/>
    <w:multiLevelType w:val="hybridMultilevel"/>
    <w:tmpl w:val="2C96DC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BB25D3D"/>
    <w:multiLevelType w:val="hybridMultilevel"/>
    <w:tmpl w:val="1B341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530F29"/>
    <w:multiLevelType w:val="hybridMultilevel"/>
    <w:tmpl w:val="AB209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7D5FE6"/>
    <w:multiLevelType w:val="hybridMultilevel"/>
    <w:tmpl w:val="71BE0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2C"/>
    <w:rsid w:val="000027D1"/>
    <w:rsid w:val="000027F9"/>
    <w:rsid w:val="00002B3B"/>
    <w:rsid w:val="00003D92"/>
    <w:rsid w:val="00004DF1"/>
    <w:rsid w:val="00004F34"/>
    <w:rsid w:val="0000663E"/>
    <w:rsid w:val="00007BD7"/>
    <w:rsid w:val="00010199"/>
    <w:rsid w:val="0001073C"/>
    <w:rsid w:val="000108EB"/>
    <w:rsid w:val="00010B8D"/>
    <w:rsid w:val="00011B06"/>
    <w:rsid w:val="00011D5E"/>
    <w:rsid w:val="00014C37"/>
    <w:rsid w:val="0001677E"/>
    <w:rsid w:val="0001730D"/>
    <w:rsid w:val="0002080B"/>
    <w:rsid w:val="00020C9E"/>
    <w:rsid w:val="00020F2B"/>
    <w:rsid w:val="0002109A"/>
    <w:rsid w:val="000221D5"/>
    <w:rsid w:val="000225C8"/>
    <w:rsid w:val="000225FD"/>
    <w:rsid w:val="00023385"/>
    <w:rsid w:val="00023A01"/>
    <w:rsid w:val="00024665"/>
    <w:rsid w:val="0002481A"/>
    <w:rsid w:val="00024C4D"/>
    <w:rsid w:val="0002526B"/>
    <w:rsid w:val="00025454"/>
    <w:rsid w:val="00026F4A"/>
    <w:rsid w:val="000318B1"/>
    <w:rsid w:val="00031B55"/>
    <w:rsid w:val="00033185"/>
    <w:rsid w:val="00034951"/>
    <w:rsid w:val="00034C18"/>
    <w:rsid w:val="00037109"/>
    <w:rsid w:val="000375F9"/>
    <w:rsid w:val="00037E75"/>
    <w:rsid w:val="000415CA"/>
    <w:rsid w:val="000427DD"/>
    <w:rsid w:val="000436E9"/>
    <w:rsid w:val="00044362"/>
    <w:rsid w:val="00045C0B"/>
    <w:rsid w:val="00046096"/>
    <w:rsid w:val="0004680D"/>
    <w:rsid w:val="00046A07"/>
    <w:rsid w:val="00047E25"/>
    <w:rsid w:val="000507D0"/>
    <w:rsid w:val="00050A60"/>
    <w:rsid w:val="00050C21"/>
    <w:rsid w:val="00052385"/>
    <w:rsid w:val="000524C5"/>
    <w:rsid w:val="00053B75"/>
    <w:rsid w:val="000545A9"/>
    <w:rsid w:val="000554BA"/>
    <w:rsid w:val="00056234"/>
    <w:rsid w:val="00056C02"/>
    <w:rsid w:val="00056F3F"/>
    <w:rsid w:val="0006087D"/>
    <w:rsid w:val="000627C0"/>
    <w:rsid w:val="000632C3"/>
    <w:rsid w:val="00064990"/>
    <w:rsid w:val="000665A5"/>
    <w:rsid w:val="0006779F"/>
    <w:rsid w:val="00070C6B"/>
    <w:rsid w:val="00071167"/>
    <w:rsid w:val="00072AAD"/>
    <w:rsid w:val="00072B25"/>
    <w:rsid w:val="0007487F"/>
    <w:rsid w:val="00074B89"/>
    <w:rsid w:val="00074FA0"/>
    <w:rsid w:val="0007513D"/>
    <w:rsid w:val="0007517A"/>
    <w:rsid w:val="00075871"/>
    <w:rsid w:val="00075954"/>
    <w:rsid w:val="000761AD"/>
    <w:rsid w:val="000774A4"/>
    <w:rsid w:val="0008324B"/>
    <w:rsid w:val="00083A35"/>
    <w:rsid w:val="000852AC"/>
    <w:rsid w:val="0008532B"/>
    <w:rsid w:val="0008623B"/>
    <w:rsid w:val="00086C15"/>
    <w:rsid w:val="000904AF"/>
    <w:rsid w:val="00091081"/>
    <w:rsid w:val="00091AE8"/>
    <w:rsid w:val="00091EA0"/>
    <w:rsid w:val="00092585"/>
    <w:rsid w:val="00096F11"/>
    <w:rsid w:val="0009744B"/>
    <w:rsid w:val="00097A47"/>
    <w:rsid w:val="000A1BA6"/>
    <w:rsid w:val="000A1F9C"/>
    <w:rsid w:val="000A2558"/>
    <w:rsid w:val="000A42FB"/>
    <w:rsid w:val="000A51E0"/>
    <w:rsid w:val="000A5791"/>
    <w:rsid w:val="000A5DDA"/>
    <w:rsid w:val="000A5E98"/>
    <w:rsid w:val="000A628E"/>
    <w:rsid w:val="000A76DF"/>
    <w:rsid w:val="000B027E"/>
    <w:rsid w:val="000B0874"/>
    <w:rsid w:val="000B2913"/>
    <w:rsid w:val="000B3A6C"/>
    <w:rsid w:val="000B3CD1"/>
    <w:rsid w:val="000B3D5C"/>
    <w:rsid w:val="000B40EC"/>
    <w:rsid w:val="000B40FD"/>
    <w:rsid w:val="000B5A26"/>
    <w:rsid w:val="000B728C"/>
    <w:rsid w:val="000B7702"/>
    <w:rsid w:val="000B787C"/>
    <w:rsid w:val="000C2965"/>
    <w:rsid w:val="000C2BDC"/>
    <w:rsid w:val="000C2C56"/>
    <w:rsid w:val="000C3D7C"/>
    <w:rsid w:val="000C586B"/>
    <w:rsid w:val="000C6250"/>
    <w:rsid w:val="000C654B"/>
    <w:rsid w:val="000C697D"/>
    <w:rsid w:val="000D24DF"/>
    <w:rsid w:val="000D4513"/>
    <w:rsid w:val="000D46D7"/>
    <w:rsid w:val="000D5339"/>
    <w:rsid w:val="000D579F"/>
    <w:rsid w:val="000D60A0"/>
    <w:rsid w:val="000D78C5"/>
    <w:rsid w:val="000E033F"/>
    <w:rsid w:val="000E0BEA"/>
    <w:rsid w:val="000E1067"/>
    <w:rsid w:val="000E110F"/>
    <w:rsid w:val="000E121A"/>
    <w:rsid w:val="000E1810"/>
    <w:rsid w:val="000E2520"/>
    <w:rsid w:val="000E2D46"/>
    <w:rsid w:val="000E308F"/>
    <w:rsid w:val="000E31F3"/>
    <w:rsid w:val="000E39F8"/>
    <w:rsid w:val="000E45F3"/>
    <w:rsid w:val="000E4724"/>
    <w:rsid w:val="000E49A0"/>
    <w:rsid w:val="000E4AD3"/>
    <w:rsid w:val="000E4C53"/>
    <w:rsid w:val="000E604A"/>
    <w:rsid w:val="000E6AFA"/>
    <w:rsid w:val="000E6BC4"/>
    <w:rsid w:val="000E707C"/>
    <w:rsid w:val="000E78E5"/>
    <w:rsid w:val="000F1161"/>
    <w:rsid w:val="000F1578"/>
    <w:rsid w:val="000F1C96"/>
    <w:rsid w:val="000F3FDE"/>
    <w:rsid w:val="000F4264"/>
    <w:rsid w:val="000F4329"/>
    <w:rsid w:val="000F59E2"/>
    <w:rsid w:val="000F66D4"/>
    <w:rsid w:val="000F6D43"/>
    <w:rsid w:val="000F739E"/>
    <w:rsid w:val="00101D61"/>
    <w:rsid w:val="00102531"/>
    <w:rsid w:val="0010359D"/>
    <w:rsid w:val="00103B0B"/>
    <w:rsid w:val="0010424D"/>
    <w:rsid w:val="00104786"/>
    <w:rsid w:val="00104F66"/>
    <w:rsid w:val="00105BD6"/>
    <w:rsid w:val="00110878"/>
    <w:rsid w:val="00111851"/>
    <w:rsid w:val="0011195B"/>
    <w:rsid w:val="00112B84"/>
    <w:rsid w:val="00112EA4"/>
    <w:rsid w:val="001142D6"/>
    <w:rsid w:val="00114A30"/>
    <w:rsid w:val="00115F71"/>
    <w:rsid w:val="00120534"/>
    <w:rsid w:val="00120982"/>
    <w:rsid w:val="00121CEC"/>
    <w:rsid w:val="0012215A"/>
    <w:rsid w:val="001229E1"/>
    <w:rsid w:val="00122D1B"/>
    <w:rsid w:val="001230ED"/>
    <w:rsid w:val="001236E8"/>
    <w:rsid w:val="001239CF"/>
    <w:rsid w:val="00124768"/>
    <w:rsid w:val="00125CDC"/>
    <w:rsid w:val="001262FE"/>
    <w:rsid w:val="0013028A"/>
    <w:rsid w:val="00130FD4"/>
    <w:rsid w:val="0013150D"/>
    <w:rsid w:val="00131625"/>
    <w:rsid w:val="00131BC8"/>
    <w:rsid w:val="00131E6C"/>
    <w:rsid w:val="00132AA1"/>
    <w:rsid w:val="00132E87"/>
    <w:rsid w:val="001338C7"/>
    <w:rsid w:val="001340BF"/>
    <w:rsid w:val="001361E8"/>
    <w:rsid w:val="00136B4D"/>
    <w:rsid w:val="00137A2C"/>
    <w:rsid w:val="0014042E"/>
    <w:rsid w:val="00145633"/>
    <w:rsid w:val="0014577D"/>
    <w:rsid w:val="0014578B"/>
    <w:rsid w:val="00146C45"/>
    <w:rsid w:val="00151D1F"/>
    <w:rsid w:val="00151FC2"/>
    <w:rsid w:val="00152755"/>
    <w:rsid w:val="001531A9"/>
    <w:rsid w:val="001545BA"/>
    <w:rsid w:val="001547D1"/>
    <w:rsid w:val="00156AD0"/>
    <w:rsid w:val="00157528"/>
    <w:rsid w:val="001575E1"/>
    <w:rsid w:val="00160109"/>
    <w:rsid w:val="00160899"/>
    <w:rsid w:val="00161A17"/>
    <w:rsid w:val="00162A7B"/>
    <w:rsid w:val="00162C36"/>
    <w:rsid w:val="00163746"/>
    <w:rsid w:val="00163E4E"/>
    <w:rsid w:val="00163F6F"/>
    <w:rsid w:val="001643D3"/>
    <w:rsid w:val="001644F9"/>
    <w:rsid w:val="001648DD"/>
    <w:rsid w:val="00164E52"/>
    <w:rsid w:val="00165A9C"/>
    <w:rsid w:val="00166112"/>
    <w:rsid w:val="00166752"/>
    <w:rsid w:val="001675F2"/>
    <w:rsid w:val="001676F4"/>
    <w:rsid w:val="00170E3E"/>
    <w:rsid w:val="00173974"/>
    <w:rsid w:val="00175ADC"/>
    <w:rsid w:val="00177339"/>
    <w:rsid w:val="00180CCA"/>
    <w:rsid w:val="001813B4"/>
    <w:rsid w:val="00181858"/>
    <w:rsid w:val="001825B0"/>
    <w:rsid w:val="00182ACE"/>
    <w:rsid w:val="00182EF9"/>
    <w:rsid w:val="00183339"/>
    <w:rsid w:val="0018359C"/>
    <w:rsid w:val="00183DDE"/>
    <w:rsid w:val="001850C3"/>
    <w:rsid w:val="001851C9"/>
    <w:rsid w:val="00185B1B"/>
    <w:rsid w:val="00185DCE"/>
    <w:rsid w:val="00186620"/>
    <w:rsid w:val="00187417"/>
    <w:rsid w:val="00190AA4"/>
    <w:rsid w:val="0019154B"/>
    <w:rsid w:val="00191819"/>
    <w:rsid w:val="00193032"/>
    <w:rsid w:val="00193C5D"/>
    <w:rsid w:val="00193DCE"/>
    <w:rsid w:val="00194E51"/>
    <w:rsid w:val="001976C6"/>
    <w:rsid w:val="001977D9"/>
    <w:rsid w:val="001977F4"/>
    <w:rsid w:val="00197B8A"/>
    <w:rsid w:val="001A0FE8"/>
    <w:rsid w:val="001A19A9"/>
    <w:rsid w:val="001A1CBA"/>
    <w:rsid w:val="001A3B5E"/>
    <w:rsid w:val="001A3CA9"/>
    <w:rsid w:val="001A3E9C"/>
    <w:rsid w:val="001A4B96"/>
    <w:rsid w:val="001A57FD"/>
    <w:rsid w:val="001A74CC"/>
    <w:rsid w:val="001A7560"/>
    <w:rsid w:val="001B2B95"/>
    <w:rsid w:val="001B4CE4"/>
    <w:rsid w:val="001B619A"/>
    <w:rsid w:val="001B70D9"/>
    <w:rsid w:val="001B767D"/>
    <w:rsid w:val="001C265F"/>
    <w:rsid w:val="001C3257"/>
    <w:rsid w:val="001C3ABF"/>
    <w:rsid w:val="001C4069"/>
    <w:rsid w:val="001C7B4B"/>
    <w:rsid w:val="001D1D5A"/>
    <w:rsid w:val="001D2A68"/>
    <w:rsid w:val="001D33CD"/>
    <w:rsid w:val="001D4F9D"/>
    <w:rsid w:val="001D50EA"/>
    <w:rsid w:val="001D6528"/>
    <w:rsid w:val="001D72AA"/>
    <w:rsid w:val="001D7A97"/>
    <w:rsid w:val="001E14AC"/>
    <w:rsid w:val="001E1D9C"/>
    <w:rsid w:val="001E28EB"/>
    <w:rsid w:val="001E347A"/>
    <w:rsid w:val="001E350B"/>
    <w:rsid w:val="001E4D60"/>
    <w:rsid w:val="001E63A7"/>
    <w:rsid w:val="001E7BE0"/>
    <w:rsid w:val="001F0308"/>
    <w:rsid w:val="001F1EF0"/>
    <w:rsid w:val="001F2B43"/>
    <w:rsid w:val="001F3CAC"/>
    <w:rsid w:val="001F4262"/>
    <w:rsid w:val="001F54E7"/>
    <w:rsid w:val="001F5C40"/>
    <w:rsid w:val="001F79E1"/>
    <w:rsid w:val="001F7DB8"/>
    <w:rsid w:val="00200377"/>
    <w:rsid w:val="00202350"/>
    <w:rsid w:val="00202A49"/>
    <w:rsid w:val="00205B83"/>
    <w:rsid w:val="00205C34"/>
    <w:rsid w:val="00207C59"/>
    <w:rsid w:val="00210F86"/>
    <w:rsid w:val="00210FE6"/>
    <w:rsid w:val="00211930"/>
    <w:rsid w:val="002120D5"/>
    <w:rsid w:val="002127C7"/>
    <w:rsid w:val="002129FA"/>
    <w:rsid w:val="00212DD6"/>
    <w:rsid w:val="00215D3B"/>
    <w:rsid w:val="002162C9"/>
    <w:rsid w:val="002167FF"/>
    <w:rsid w:val="00217EF5"/>
    <w:rsid w:val="00220A96"/>
    <w:rsid w:val="002214AB"/>
    <w:rsid w:val="0022159C"/>
    <w:rsid w:val="00223D99"/>
    <w:rsid w:val="00224374"/>
    <w:rsid w:val="002260B3"/>
    <w:rsid w:val="002267AA"/>
    <w:rsid w:val="00227163"/>
    <w:rsid w:val="0022723C"/>
    <w:rsid w:val="00227713"/>
    <w:rsid w:val="00227B0A"/>
    <w:rsid w:val="00230082"/>
    <w:rsid w:val="0023099C"/>
    <w:rsid w:val="00231364"/>
    <w:rsid w:val="00233B7E"/>
    <w:rsid w:val="00234272"/>
    <w:rsid w:val="002345DE"/>
    <w:rsid w:val="002358B7"/>
    <w:rsid w:val="00235A90"/>
    <w:rsid w:val="00237C76"/>
    <w:rsid w:val="002402F7"/>
    <w:rsid w:val="002411A2"/>
    <w:rsid w:val="002420DD"/>
    <w:rsid w:val="00242C37"/>
    <w:rsid w:val="002438FD"/>
    <w:rsid w:val="00243C03"/>
    <w:rsid w:val="00244320"/>
    <w:rsid w:val="00245EFB"/>
    <w:rsid w:val="00246689"/>
    <w:rsid w:val="0024675C"/>
    <w:rsid w:val="00246FE9"/>
    <w:rsid w:val="002513F6"/>
    <w:rsid w:val="00251B4C"/>
    <w:rsid w:val="00252C79"/>
    <w:rsid w:val="002537BF"/>
    <w:rsid w:val="00253867"/>
    <w:rsid w:val="00254216"/>
    <w:rsid w:val="002567AB"/>
    <w:rsid w:val="002570D2"/>
    <w:rsid w:val="0025776F"/>
    <w:rsid w:val="0026243E"/>
    <w:rsid w:val="0026311A"/>
    <w:rsid w:val="002640F0"/>
    <w:rsid w:val="002647F4"/>
    <w:rsid w:val="00264BF0"/>
    <w:rsid w:val="002656AE"/>
    <w:rsid w:val="00266320"/>
    <w:rsid w:val="00266661"/>
    <w:rsid w:val="0026697E"/>
    <w:rsid w:val="00266BBA"/>
    <w:rsid w:val="002710F1"/>
    <w:rsid w:val="002720A4"/>
    <w:rsid w:val="002725F1"/>
    <w:rsid w:val="00272B01"/>
    <w:rsid w:val="00272E29"/>
    <w:rsid w:val="002730FB"/>
    <w:rsid w:val="0027577D"/>
    <w:rsid w:val="00276F29"/>
    <w:rsid w:val="00277ED8"/>
    <w:rsid w:val="00280278"/>
    <w:rsid w:val="0028040B"/>
    <w:rsid w:val="0028093F"/>
    <w:rsid w:val="0028180C"/>
    <w:rsid w:val="00283575"/>
    <w:rsid w:val="00283743"/>
    <w:rsid w:val="0028445D"/>
    <w:rsid w:val="002844EB"/>
    <w:rsid w:val="00284936"/>
    <w:rsid w:val="00284BCC"/>
    <w:rsid w:val="00285CE1"/>
    <w:rsid w:val="00285E08"/>
    <w:rsid w:val="002875E6"/>
    <w:rsid w:val="00287BC0"/>
    <w:rsid w:val="00291635"/>
    <w:rsid w:val="00291EC3"/>
    <w:rsid w:val="0029236C"/>
    <w:rsid w:val="00293632"/>
    <w:rsid w:val="002938B0"/>
    <w:rsid w:val="00295C9C"/>
    <w:rsid w:val="00296135"/>
    <w:rsid w:val="00296401"/>
    <w:rsid w:val="002A0651"/>
    <w:rsid w:val="002A0BA1"/>
    <w:rsid w:val="002A1AFF"/>
    <w:rsid w:val="002A312F"/>
    <w:rsid w:val="002A3224"/>
    <w:rsid w:val="002A6532"/>
    <w:rsid w:val="002A66DA"/>
    <w:rsid w:val="002A68F3"/>
    <w:rsid w:val="002A713D"/>
    <w:rsid w:val="002A77B6"/>
    <w:rsid w:val="002B1104"/>
    <w:rsid w:val="002B2C15"/>
    <w:rsid w:val="002B3787"/>
    <w:rsid w:val="002B379B"/>
    <w:rsid w:val="002B56EB"/>
    <w:rsid w:val="002B5C0D"/>
    <w:rsid w:val="002B636D"/>
    <w:rsid w:val="002B6DE6"/>
    <w:rsid w:val="002B737B"/>
    <w:rsid w:val="002C3034"/>
    <w:rsid w:val="002C32B6"/>
    <w:rsid w:val="002C3C32"/>
    <w:rsid w:val="002C45B6"/>
    <w:rsid w:val="002C4916"/>
    <w:rsid w:val="002C4B20"/>
    <w:rsid w:val="002C637C"/>
    <w:rsid w:val="002C7C33"/>
    <w:rsid w:val="002C7FDB"/>
    <w:rsid w:val="002D0114"/>
    <w:rsid w:val="002D0587"/>
    <w:rsid w:val="002D07AA"/>
    <w:rsid w:val="002D4AC1"/>
    <w:rsid w:val="002D4C98"/>
    <w:rsid w:val="002D589A"/>
    <w:rsid w:val="002D7EAA"/>
    <w:rsid w:val="002E179D"/>
    <w:rsid w:val="002E1F53"/>
    <w:rsid w:val="002E2064"/>
    <w:rsid w:val="002E27C4"/>
    <w:rsid w:val="002E3E57"/>
    <w:rsid w:val="002E4011"/>
    <w:rsid w:val="002E4976"/>
    <w:rsid w:val="002E4B1A"/>
    <w:rsid w:val="002E5077"/>
    <w:rsid w:val="002E557C"/>
    <w:rsid w:val="002E580F"/>
    <w:rsid w:val="002E5FFF"/>
    <w:rsid w:val="002F0BFA"/>
    <w:rsid w:val="002F1128"/>
    <w:rsid w:val="002F1368"/>
    <w:rsid w:val="002F31E7"/>
    <w:rsid w:val="002F3219"/>
    <w:rsid w:val="002F4E25"/>
    <w:rsid w:val="002F6800"/>
    <w:rsid w:val="002F6A80"/>
    <w:rsid w:val="002F6BD5"/>
    <w:rsid w:val="003001CD"/>
    <w:rsid w:val="003002CC"/>
    <w:rsid w:val="0030046F"/>
    <w:rsid w:val="00300585"/>
    <w:rsid w:val="0030090C"/>
    <w:rsid w:val="00302920"/>
    <w:rsid w:val="00302B19"/>
    <w:rsid w:val="00302CFA"/>
    <w:rsid w:val="00305AAB"/>
    <w:rsid w:val="00305C6D"/>
    <w:rsid w:val="00305FB6"/>
    <w:rsid w:val="00306159"/>
    <w:rsid w:val="0030695D"/>
    <w:rsid w:val="00310D7F"/>
    <w:rsid w:val="00311827"/>
    <w:rsid w:val="00311B35"/>
    <w:rsid w:val="00313669"/>
    <w:rsid w:val="00313B47"/>
    <w:rsid w:val="00313D8E"/>
    <w:rsid w:val="003141DD"/>
    <w:rsid w:val="00314BFA"/>
    <w:rsid w:val="00314E89"/>
    <w:rsid w:val="00315262"/>
    <w:rsid w:val="003157F0"/>
    <w:rsid w:val="003222F5"/>
    <w:rsid w:val="00322DB9"/>
    <w:rsid w:val="003235BC"/>
    <w:rsid w:val="003245BF"/>
    <w:rsid w:val="00324AA7"/>
    <w:rsid w:val="00325349"/>
    <w:rsid w:val="003269CD"/>
    <w:rsid w:val="00326A13"/>
    <w:rsid w:val="00326C0F"/>
    <w:rsid w:val="00327317"/>
    <w:rsid w:val="00327C3B"/>
    <w:rsid w:val="00331A5E"/>
    <w:rsid w:val="0033458D"/>
    <w:rsid w:val="003363EF"/>
    <w:rsid w:val="0033670C"/>
    <w:rsid w:val="003370C9"/>
    <w:rsid w:val="00337FCB"/>
    <w:rsid w:val="00341F8F"/>
    <w:rsid w:val="00342C11"/>
    <w:rsid w:val="00347DCC"/>
    <w:rsid w:val="00350CAC"/>
    <w:rsid w:val="00350E2D"/>
    <w:rsid w:val="00351CFA"/>
    <w:rsid w:val="00352E28"/>
    <w:rsid w:val="00353C4A"/>
    <w:rsid w:val="003548F9"/>
    <w:rsid w:val="003559BB"/>
    <w:rsid w:val="00356BEE"/>
    <w:rsid w:val="00360868"/>
    <w:rsid w:val="00362296"/>
    <w:rsid w:val="00363B5F"/>
    <w:rsid w:val="003647FE"/>
    <w:rsid w:val="003650B7"/>
    <w:rsid w:val="003650EA"/>
    <w:rsid w:val="00365486"/>
    <w:rsid w:val="00370030"/>
    <w:rsid w:val="00370474"/>
    <w:rsid w:val="00370BCA"/>
    <w:rsid w:val="00370CA9"/>
    <w:rsid w:val="00370DA5"/>
    <w:rsid w:val="003725E8"/>
    <w:rsid w:val="00373A35"/>
    <w:rsid w:val="00375192"/>
    <w:rsid w:val="003757A6"/>
    <w:rsid w:val="003776EA"/>
    <w:rsid w:val="00377E85"/>
    <w:rsid w:val="00377E8C"/>
    <w:rsid w:val="00380160"/>
    <w:rsid w:val="0038418F"/>
    <w:rsid w:val="00384C70"/>
    <w:rsid w:val="00384EBC"/>
    <w:rsid w:val="003856A9"/>
    <w:rsid w:val="0038583A"/>
    <w:rsid w:val="0038627C"/>
    <w:rsid w:val="00386690"/>
    <w:rsid w:val="003877F5"/>
    <w:rsid w:val="003922B4"/>
    <w:rsid w:val="00393DC0"/>
    <w:rsid w:val="00393FF1"/>
    <w:rsid w:val="00395DC6"/>
    <w:rsid w:val="0039668E"/>
    <w:rsid w:val="003968DE"/>
    <w:rsid w:val="00397398"/>
    <w:rsid w:val="00397C87"/>
    <w:rsid w:val="003A14C2"/>
    <w:rsid w:val="003A203C"/>
    <w:rsid w:val="003A3BB7"/>
    <w:rsid w:val="003A50F9"/>
    <w:rsid w:val="003A582F"/>
    <w:rsid w:val="003A5B10"/>
    <w:rsid w:val="003A744C"/>
    <w:rsid w:val="003A74CF"/>
    <w:rsid w:val="003B171B"/>
    <w:rsid w:val="003B23B8"/>
    <w:rsid w:val="003B3142"/>
    <w:rsid w:val="003B3A83"/>
    <w:rsid w:val="003B3AC1"/>
    <w:rsid w:val="003B4432"/>
    <w:rsid w:val="003B4AF1"/>
    <w:rsid w:val="003B57E9"/>
    <w:rsid w:val="003B7779"/>
    <w:rsid w:val="003B7B09"/>
    <w:rsid w:val="003C0718"/>
    <w:rsid w:val="003C0D06"/>
    <w:rsid w:val="003C0DF1"/>
    <w:rsid w:val="003C1279"/>
    <w:rsid w:val="003C13D8"/>
    <w:rsid w:val="003C1FFC"/>
    <w:rsid w:val="003C38A9"/>
    <w:rsid w:val="003C3E3B"/>
    <w:rsid w:val="003C50F6"/>
    <w:rsid w:val="003C5ACC"/>
    <w:rsid w:val="003C69F5"/>
    <w:rsid w:val="003D110B"/>
    <w:rsid w:val="003D293B"/>
    <w:rsid w:val="003D367C"/>
    <w:rsid w:val="003D3954"/>
    <w:rsid w:val="003D450C"/>
    <w:rsid w:val="003D46F4"/>
    <w:rsid w:val="003D49A9"/>
    <w:rsid w:val="003D5C86"/>
    <w:rsid w:val="003D71D3"/>
    <w:rsid w:val="003D71D6"/>
    <w:rsid w:val="003E0AFB"/>
    <w:rsid w:val="003E1705"/>
    <w:rsid w:val="003E1F61"/>
    <w:rsid w:val="003E23CD"/>
    <w:rsid w:val="003E2A87"/>
    <w:rsid w:val="003E332D"/>
    <w:rsid w:val="003E365A"/>
    <w:rsid w:val="003E439A"/>
    <w:rsid w:val="003E4632"/>
    <w:rsid w:val="003E4688"/>
    <w:rsid w:val="003E6E55"/>
    <w:rsid w:val="003E7753"/>
    <w:rsid w:val="003F0C0C"/>
    <w:rsid w:val="003F2621"/>
    <w:rsid w:val="003F3775"/>
    <w:rsid w:val="003F40AA"/>
    <w:rsid w:val="003F5F5C"/>
    <w:rsid w:val="003F76BC"/>
    <w:rsid w:val="00401F15"/>
    <w:rsid w:val="00403542"/>
    <w:rsid w:val="00403B5E"/>
    <w:rsid w:val="004058FC"/>
    <w:rsid w:val="00407E9C"/>
    <w:rsid w:val="00410212"/>
    <w:rsid w:val="004108CD"/>
    <w:rsid w:val="00410ABC"/>
    <w:rsid w:val="0041156C"/>
    <w:rsid w:val="00411E3F"/>
    <w:rsid w:val="00411FC6"/>
    <w:rsid w:val="004128A7"/>
    <w:rsid w:val="0041292A"/>
    <w:rsid w:val="00413317"/>
    <w:rsid w:val="00414EA1"/>
    <w:rsid w:val="004156D8"/>
    <w:rsid w:val="00415D04"/>
    <w:rsid w:val="00416448"/>
    <w:rsid w:val="00416BA9"/>
    <w:rsid w:val="00417983"/>
    <w:rsid w:val="004204C3"/>
    <w:rsid w:val="00421371"/>
    <w:rsid w:val="004215CE"/>
    <w:rsid w:val="0042219A"/>
    <w:rsid w:val="0042291B"/>
    <w:rsid w:val="00423527"/>
    <w:rsid w:val="00423CCF"/>
    <w:rsid w:val="00426254"/>
    <w:rsid w:val="00427038"/>
    <w:rsid w:val="00427078"/>
    <w:rsid w:val="0042714C"/>
    <w:rsid w:val="00427B23"/>
    <w:rsid w:val="00430D54"/>
    <w:rsid w:val="00431A40"/>
    <w:rsid w:val="004330F5"/>
    <w:rsid w:val="004356DB"/>
    <w:rsid w:val="00435D08"/>
    <w:rsid w:val="00437304"/>
    <w:rsid w:val="00437415"/>
    <w:rsid w:val="00437DD0"/>
    <w:rsid w:val="00440193"/>
    <w:rsid w:val="00441B4E"/>
    <w:rsid w:val="00442CC1"/>
    <w:rsid w:val="0044411F"/>
    <w:rsid w:val="0044433C"/>
    <w:rsid w:val="004444D4"/>
    <w:rsid w:val="00444C1D"/>
    <w:rsid w:val="00446461"/>
    <w:rsid w:val="00446C6D"/>
    <w:rsid w:val="00447A23"/>
    <w:rsid w:val="00450323"/>
    <w:rsid w:val="00451FC6"/>
    <w:rsid w:val="0045292D"/>
    <w:rsid w:val="00453A1A"/>
    <w:rsid w:val="004542BB"/>
    <w:rsid w:val="004546B3"/>
    <w:rsid w:val="0045600C"/>
    <w:rsid w:val="0045616F"/>
    <w:rsid w:val="004574A8"/>
    <w:rsid w:val="004626CA"/>
    <w:rsid w:val="004644F8"/>
    <w:rsid w:val="00465F37"/>
    <w:rsid w:val="004675C9"/>
    <w:rsid w:val="0047071B"/>
    <w:rsid w:val="00470FA5"/>
    <w:rsid w:val="004727AA"/>
    <w:rsid w:val="00472C61"/>
    <w:rsid w:val="004735BD"/>
    <w:rsid w:val="00473F72"/>
    <w:rsid w:val="0047407C"/>
    <w:rsid w:val="00474A1B"/>
    <w:rsid w:val="00475717"/>
    <w:rsid w:val="00475E3D"/>
    <w:rsid w:val="00475F0B"/>
    <w:rsid w:val="00475FE8"/>
    <w:rsid w:val="00476149"/>
    <w:rsid w:val="00476B7D"/>
    <w:rsid w:val="00477072"/>
    <w:rsid w:val="004777D9"/>
    <w:rsid w:val="00477AFA"/>
    <w:rsid w:val="00477D42"/>
    <w:rsid w:val="004815CB"/>
    <w:rsid w:val="00481677"/>
    <w:rsid w:val="004817D7"/>
    <w:rsid w:val="004823FE"/>
    <w:rsid w:val="00482C8A"/>
    <w:rsid w:val="00482F6F"/>
    <w:rsid w:val="00482FAD"/>
    <w:rsid w:val="00483201"/>
    <w:rsid w:val="00486641"/>
    <w:rsid w:val="00486DC5"/>
    <w:rsid w:val="004912D2"/>
    <w:rsid w:val="004923A4"/>
    <w:rsid w:val="004923BE"/>
    <w:rsid w:val="00492B88"/>
    <w:rsid w:val="0049305C"/>
    <w:rsid w:val="004930D6"/>
    <w:rsid w:val="0049313D"/>
    <w:rsid w:val="0049568E"/>
    <w:rsid w:val="00496ED2"/>
    <w:rsid w:val="00497559"/>
    <w:rsid w:val="004A0043"/>
    <w:rsid w:val="004A0699"/>
    <w:rsid w:val="004A15B3"/>
    <w:rsid w:val="004A1613"/>
    <w:rsid w:val="004A1ED7"/>
    <w:rsid w:val="004A2289"/>
    <w:rsid w:val="004A2765"/>
    <w:rsid w:val="004A3336"/>
    <w:rsid w:val="004A3826"/>
    <w:rsid w:val="004A4C55"/>
    <w:rsid w:val="004A4CC7"/>
    <w:rsid w:val="004A4FD0"/>
    <w:rsid w:val="004A60F7"/>
    <w:rsid w:val="004A7887"/>
    <w:rsid w:val="004B0875"/>
    <w:rsid w:val="004B11B2"/>
    <w:rsid w:val="004B21AE"/>
    <w:rsid w:val="004B2519"/>
    <w:rsid w:val="004B2AAC"/>
    <w:rsid w:val="004B3103"/>
    <w:rsid w:val="004B3713"/>
    <w:rsid w:val="004B38EC"/>
    <w:rsid w:val="004B59A3"/>
    <w:rsid w:val="004B60A4"/>
    <w:rsid w:val="004B697F"/>
    <w:rsid w:val="004B6C64"/>
    <w:rsid w:val="004B7DE9"/>
    <w:rsid w:val="004C0A8A"/>
    <w:rsid w:val="004C19CE"/>
    <w:rsid w:val="004C23EC"/>
    <w:rsid w:val="004C24A7"/>
    <w:rsid w:val="004C3BF5"/>
    <w:rsid w:val="004C45FA"/>
    <w:rsid w:val="004C61EF"/>
    <w:rsid w:val="004C6AC4"/>
    <w:rsid w:val="004C70C7"/>
    <w:rsid w:val="004C713B"/>
    <w:rsid w:val="004C71A3"/>
    <w:rsid w:val="004D0C9C"/>
    <w:rsid w:val="004D199F"/>
    <w:rsid w:val="004D23E4"/>
    <w:rsid w:val="004D246B"/>
    <w:rsid w:val="004D45CA"/>
    <w:rsid w:val="004D4854"/>
    <w:rsid w:val="004D66AC"/>
    <w:rsid w:val="004E035B"/>
    <w:rsid w:val="004E046D"/>
    <w:rsid w:val="004E091E"/>
    <w:rsid w:val="004E0AFD"/>
    <w:rsid w:val="004E1B66"/>
    <w:rsid w:val="004E2B3C"/>
    <w:rsid w:val="004E3F42"/>
    <w:rsid w:val="004E41B4"/>
    <w:rsid w:val="004E4678"/>
    <w:rsid w:val="004E539E"/>
    <w:rsid w:val="004E563E"/>
    <w:rsid w:val="004E62A7"/>
    <w:rsid w:val="004F0497"/>
    <w:rsid w:val="004F0BBC"/>
    <w:rsid w:val="004F1153"/>
    <w:rsid w:val="004F2EEB"/>
    <w:rsid w:val="004F3663"/>
    <w:rsid w:val="004F392E"/>
    <w:rsid w:val="004F404E"/>
    <w:rsid w:val="004F5C50"/>
    <w:rsid w:val="004F6E28"/>
    <w:rsid w:val="004F7FAA"/>
    <w:rsid w:val="00500096"/>
    <w:rsid w:val="0050380F"/>
    <w:rsid w:val="00505719"/>
    <w:rsid w:val="00505BF8"/>
    <w:rsid w:val="005061BF"/>
    <w:rsid w:val="00506233"/>
    <w:rsid w:val="005105BD"/>
    <w:rsid w:val="0051065A"/>
    <w:rsid w:val="00511005"/>
    <w:rsid w:val="005130AD"/>
    <w:rsid w:val="005142D2"/>
    <w:rsid w:val="00515E9E"/>
    <w:rsid w:val="0051633E"/>
    <w:rsid w:val="00516DB2"/>
    <w:rsid w:val="00516F53"/>
    <w:rsid w:val="005173E9"/>
    <w:rsid w:val="00522E22"/>
    <w:rsid w:val="005230B9"/>
    <w:rsid w:val="00525291"/>
    <w:rsid w:val="005272AF"/>
    <w:rsid w:val="00527333"/>
    <w:rsid w:val="0052778D"/>
    <w:rsid w:val="00527904"/>
    <w:rsid w:val="00527EFF"/>
    <w:rsid w:val="0053039A"/>
    <w:rsid w:val="0053170D"/>
    <w:rsid w:val="005317F0"/>
    <w:rsid w:val="00531FDE"/>
    <w:rsid w:val="005326DB"/>
    <w:rsid w:val="00532A44"/>
    <w:rsid w:val="0053319E"/>
    <w:rsid w:val="0053429F"/>
    <w:rsid w:val="00534969"/>
    <w:rsid w:val="00535BDE"/>
    <w:rsid w:val="00536DAF"/>
    <w:rsid w:val="005377C2"/>
    <w:rsid w:val="00537B61"/>
    <w:rsid w:val="0054042B"/>
    <w:rsid w:val="00540508"/>
    <w:rsid w:val="00540CB2"/>
    <w:rsid w:val="00540FBA"/>
    <w:rsid w:val="0054112E"/>
    <w:rsid w:val="00541A1A"/>
    <w:rsid w:val="005436A1"/>
    <w:rsid w:val="00544273"/>
    <w:rsid w:val="005447B2"/>
    <w:rsid w:val="00545B7F"/>
    <w:rsid w:val="0054701D"/>
    <w:rsid w:val="005470CB"/>
    <w:rsid w:val="005479AA"/>
    <w:rsid w:val="0055063B"/>
    <w:rsid w:val="00551598"/>
    <w:rsid w:val="005531EE"/>
    <w:rsid w:val="00553D52"/>
    <w:rsid w:val="005541BE"/>
    <w:rsid w:val="00557508"/>
    <w:rsid w:val="005577F0"/>
    <w:rsid w:val="005578C6"/>
    <w:rsid w:val="005579A5"/>
    <w:rsid w:val="005611A8"/>
    <w:rsid w:val="00561330"/>
    <w:rsid w:val="00563823"/>
    <w:rsid w:val="00564479"/>
    <w:rsid w:val="005655BD"/>
    <w:rsid w:val="00565709"/>
    <w:rsid w:val="00565D72"/>
    <w:rsid w:val="00566492"/>
    <w:rsid w:val="00566DDB"/>
    <w:rsid w:val="0056718B"/>
    <w:rsid w:val="00567776"/>
    <w:rsid w:val="00567CCA"/>
    <w:rsid w:val="00570BD9"/>
    <w:rsid w:val="00571F05"/>
    <w:rsid w:val="00572141"/>
    <w:rsid w:val="005735F4"/>
    <w:rsid w:val="005770E9"/>
    <w:rsid w:val="005778BD"/>
    <w:rsid w:val="00580362"/>
    <w:rsid w:val="00580805"/>
    <w:rsid w:val="00580C66"/>
    <w:rsid w:val="005812FB"/>
    <w:rsid w:val="00581A32"/>
    <w:rsid w:val="00582467"/>
    <w:rsid w:val="005850F6"/>
    <w:rsid w:val="00586478"/>
    <w:rsid w:val="00586FFA"/>
    <w:rsid w:val="00587093"/>
    <w:rsid w:val="00587123"/>
    <w:rsid w:val="005902F8"/>
    <w:rsid w:val="0059038A"/>
    <w:rsid w:val="005909FF"/>
    <w:rsid w:val="00590AAD"/>
    <w:rsid w:val="00591985"/>
    <w:rsid w:val="00592A76"/>
    <w:rsid w:val="00593475"/>
    <w:rsid w:val="00594BA5"/>
    <w:rsid w:val="00596289"/>
    <w:rsid w:val="00596660"/>
    <w:rsid w:val="005969AC"/>
    <w:rsid w:val="00596F21"/>
    <w:rsid w:val="0059706F"/>
    <w:rsid w:val="00597DFD"/>
    <w:rsid w:val="00597FE2"/>
    <w:rsid w:val="005A06B9"/>
    <w:rsid w:val="005A0C18"/>
    <w:rsid w:val="005A246E"/>
    <w:rsid w:val="005A42D2"/>
    <w:rsid w:val="005A49B2"/>
    <w:rsid w:val="005A4EE6"/>
    <w:rsid w:val="005A6B8A"/>
    <w:rsid w:val="005A7C20"/>
    <w:rsid w:val="005B0BDA"/>
    <w:rsid w:val="005B13CE"/>
    <w:rsid w:val="005B2636"/>
    <w:rsid w:val="005B399D"/>
    <w:rsid w:val="005B3CAB"/>
    <w:rsid w:val="005B51A9"/>
    <w:rsid w:val="005B522D"/>
    <w:rsid w:val="005B5B3C"/>
    <w:rsid w:val="005B6397"/>
    <w:rsid w:val="005B6A63"/>
    <w:rsid w:val="005B79A2"/>
    <w:rsid w:val="005B7FCA"/>
    <w:rsid w:val="005C038E"/>
    <w:rsid w:val="005C19C7"/>
    <w:rsid w:val="005C30AF"/>
    <w:rsid w:val="005C406B"/>
    <w:rsid w:val="005C461E"/>
    <w:rsid w:val="005C647D"/>
    <w:rsid w:val="005C7AD0"/>
    <w:rsid w:val="005D2889"/>
    <w:rsid w:val="005D2B64"/>
    <w:rsid w:val="005D3219"/>
    <w:rsid w:val="005D3BE6"/>
    <w:rsid w:val="005D3CC8"/>
    <w:rsid w:val="005D3D06"/>
    <w:rsid w:val="005D3D86"/>
    <w:rsid w:val="005D4555"/>
    <w:rsid w:val="005D4774"/>
    <w:rsid w:val="005D597F"/>
    <w:rsid w:val="005D6489"/>
    <w:rsid w:val="005D6D4D"/>
    <w:rsid w:val="005E0A26"/>
    <w:rsid w:val="005E0B46"/>
    <w:rsid w:val="005E1D45"/>
    <w:rsid w:val="005E2926"/>
    <w:rsid w:val="005E2E7F"/>
    <w:rsid w:val="005E3D7F"/>
    <w:rsid w:val="005E4367"/>
    <w:rsid w:val="005E5865"/>
    <w:rsid w:val="005E6194"/>
    <w:rsid w:val="005E6F83"/>
    <w:rsid w:val="005E703A"/>
    <w:rsid w:val="005E7266"/>
    <w:rsid w:val="005F0876"/>
    <w:rsid w:val="005F25D5"/>
    <w:rsid w:val="005F281E"/>
    <w:rsid w:val="005F56EB"/>
    <w:rsid w:val="005F58A6"/>
    <w:rsid w:val="005F68B9"/>
    <w:rsid w:val="005F7011"/>
    <w:rsid w:val="005F7033"/>
    <w:rsid w:val="005F7560"/>
    <w:rsid w:val="005F7A22"/>
    <w:rsid w:val="005F7BA8"/>
    <w:rsid w:val="0060118C"/>
    <w:rsid w:val="00601390"/>
    <w:rsid w:val="006015D9"/>
    <w:rsid w:val="00601C16"/>
    <w:rsid w:val="006021E1"/>
    <w:rsid w:val="00603805"/>
    <w:rsid w:val="00604E08"/>
    <w:rsid w:val="006056DD"/>
    <w:rsid w:val="00605CF1"/>
    <w:rsid w:val="00607728"/>
    <w:rsid w:val="00607AB6"/>
    <w:rsid w:val="006100E4"/>
    <w:rsid w:val="00611075"/>
    <w:rsid w:val="006111B4"/>
    <w:rsid w:val="006113E0"/>
    <w:rsid w:val="0061192A"/>
    <w:rsid w:val="00612487"/>
    <w:rsid w:val="006137D9"/>
    <w:rsid w:val="00613FA8"/>
    <w:rsid w:val="0061603A"/>
    <w:rsid w:val="0061703B"/>
    <w:rsid w:val="0061726E"/>
    <w:rsid w:val="006177A9"/>
    <w:rsid w:val="00617DAF"/>
    <w:rsid w:val="00620454"/>
    <w:rsid w:val="00620772"/>
    <w:rsid w:val="006209D3"/>
    <w:rsid w:val="00621624"/>
    <w:rsid w:val="00621AF3"/>
    <w:rsid w:val="00622CFF"/>
    <w:rsid w:val="00622E6B"/>
    <w:rsid w:val="00622E8C"/>
    <w:rsid w:val="00622EBE"/>
    <w:rsid w:val="00624DCF"/>
    <w:rsid w:val="00627806"/>
    <w:rsid w:val="0063000F"/>
    <w:rsid w:val="00631EEA"/>
    <w:rsid w:val="0063406D"/>
    <w:rsid w:val="00635EA2"/>
    <w:rsid w:val="00637B20"/>
    <w:rsid w:val="006406E8"/>
    <w:rsid w:val="00640B5A"/>
    <w:rsid w:val="00642403"/>
    <w:rsid w:val="00642589"/>
    <w:rsid w:val="00644D59"/>
    <w:rsid w:val="00646B66"/>
    <w:rsid w:val="00646CC2"/>
    <w:rsid w:val="00646F83"/>
    <w:rsid w:val="0064749F"/>
    <w:rsid w:val="00647CBD"/>
    <w:rsid w:val="00650555"/>
    <w:rsid w:val="006509D4"/>
    <w:rsid w:val="0065365B"/>
    <w:rsid w:val="0065714E"/>
    <w:rsid w:val="00657862"/>
    <w:rsid w:val="00660979"/>
    <w:rsid w:val="00660B04"/>
    <w:rsid w:val="00661BEC"/>
    <w:rsid w:val="00663F61"/>
    <w:rsid w:val="0066474A"/>
    <w:rsid w:val="00667295"/>
    <w:rsid w:val="00670577"/>
    <w:rsid w:val="00670EEA"/>
    <w:rsid w:val="006719C8"/>
    <w:rsid w:val="006757C3"/>
    <w:rsid w:val="006760CC"/>
    <w:rsid w:val="00676455"/>
    <w:rsid w:val="00677F90"/>
    <w:rsid w:val="00681D74"/>
    <w:rsid w:val="00683A9D"/>
    <w:rsid w:val="00683EC8"/>
    <w:rsid w:val="00683FC1"/>
    <w:rsid w:val="006849AC"/>
    <w:rsid w:val="00686062"/>
    <w:rsid w:val="00686C4D"/>
    <w:rsid w:val="00686F6B"/>
    <w:rsid w:val="0068744C"/>
    <w:rsid w:val="00687F25"/>
    <w:rsid w:val="00692E8E"/>
    <w:rsid w:val="00693611"/>
    <w:rsid w:val="00693974"/>
    <w:rsid w:val="0069407D"/>
    <w:rsid w:val="00694DB3"/>
    <w:rsid w:val="00696905"/>
    <w:rsid w:val="006971A0"/>
    <w:rsid w:val="00697D85"/>
    <w:rsid w:val="00697FC0"/>
    <w:rsid w:val="006A0CB5"/>
    <w:rsid w:val="006A0F99"/>
    <w:rsid w:val="006A2501"/>
    <w:rsid w:val="006A3F53"/>
    <w:rsid w:val="006A639E"/>
    <w:rsid w:val="006A69D5"/>
    <w:rsid w:val="006A781F"/>
    <w:rsid w:val="006A7A52"/>
    <w:rsid w:val="006B0C71"/>
    <w:rsid w:val="006B1AF9"/>
    <w:rsid w:val="006B5D82"/>
    <w:rsid w:val="006B623E"/>
    <w:rsid w:val="006C12CA"/>
    <w:rsid w:val="006C1502"/>
    <w:rsid w:val="006C277F"/>
    <w:rsid w:val="006C3839"/>
    <w:rsid w:val="006C4E83"/>
    <w:rsid w:val="006C5BBA"/>
    <w:rsid w:val="006C7228"/>
    <w:rsid w:val="006D03B3"/>
    <w:rsid w:val="006D049E"/>
    <w:rsid w:val="006D14C4"/>
    <w:rsid w:val="006D1C60"/>
    <w:rsid w:val="006D21AF"/>
    <w:rsid w:val="006D2B7B"/>
    <w:rsid w:val="006D31ED"/>
    <w:rsid w:val="006D37D3"/>
    <w:rsid w:val="006D3940"/>
    <w:rsid w:val="006D4B2B"/>
    <w:rsid w:val="006D5159"/>
    <w:rsid w:val="006D598B"/>
    <w:rsid w:val="006D66FC"/>
    <w:rsid w:val="006D6E7A"/>
    <w:rsid w:val="006E1819"/>
    <w:rsid w:val="006E24FB"/>
    <w:rsid w:val="006E2A2E"/>
    <w:rsid w:val="006E3DFC"/>
    <w:rsid w:val="006E5562"/>
    <w:rsid w:val="006E6231"/>
    <w:rsid w:val="006E758A"/>
    <w:rsid w:val="006F0C90"/>
    <w:rsid w:val="006F10C7"/>
    <w:rsid w:val="006F10EF"/>
    <w:rsid w:val="006F14BB"/>
    <w:rsid w:val="006F2FAA"/>
    <w:rsid w:val="006F3060"/>
    <w:rsid w:val="006F69F8"/>
    <w:rsid w:val="006F78A9"/>
    <w:rsid w:val="00701710"/>
    <w:rsid w:val="007021CC"/>
    <w:rsid w:val="00702899"/>
    <w:rsid w:val="00703F92"/>
    <w:rsid w:val="007042F9"/>
    <w:rsid w:val="0070624F"/>
    <w:rsid w:val="007070C3"/>
    <w:rsid w:val="007076E9"/>
    <w:rsid w:val="00710342"/>
    <w:rsid w:val="00711037"/>
    <w:rsid w:val="007113A5"/>
    <w:rsid w:val="00714CEE"/>
    <w:rsid w:val="00714DBE"/>
    <w:rsid w:val="00717C93"/>
    <w:rsid w:val="0072049E"/>
    <w:rsid w:val="00721FB8"/>
    <w:rsid w:val="00730970"/>
    <w:rsid w:val="007312C7"/>
    <w:rsid w:val="00731A1D"/>
    <w:rsid w:val="0073444D"/>
    <w:rsid w:val="00734602"/>
    <w:rsid w:val="007361F9"/>
    <w:rsid w:val="00740E03"/>
    <w:rsid w:val="00740FD2"/>
    <w:rsid w:val="007429EB"/>
    <w:rsid w:val="00743D43"/>
    <w:rsid w:val="007457C3"/>
    <w:rsid w:val="007477E3"/>
    <w:rsid w:val="007479A0"/>
    <w:rsid w:val="00750E31"/>
    <w:rsid w:val="00751A63"/>
    <w:rsid w:val="00751AB4"/>
    <w:rsid w:val="00752102"/>
    <w:rsid w:val="00753453"/>
    <w:rsid w:val="0075359B"/>
    <w:rsid w:val="00753C9F"/>
    <w:rsid w:val="007545E5"/>
    <w:rsid w:val="00754983"/>
    <w:rsid w:val="007555A1"/>
    <w:rsid w:val="0075705A"/>
    <w:rsid w:val="007617E8"/>
    <w:rsid w:val="00761D4D"/>
    <w:rsid w:val="0076315B"/>
    <w:rsid w:val="00764A27"/>
    <w:rsid w:val="00765C98"/>
    <w:rsid w:val="007663A5"/>
    <w:rsid w:val="007665A7"/>
    <w:rsid w:val="00767180"/>
    <w:rsid w:val="007701A2"/>
    <w:rsid w:val="007703AB"/>
    <w:rsid w:val="00771771"/>
    <w:rsid w:val="00773142"/>
    <w:rsid w:val="00773828"/>
    <w:rsid w:val="00773F31"/>
    <w:rsid w:val="00774437"/>
    <w:rsid w:val="0077462E"/>
    <w:rsid w:val="007748AD"/>
    <w:rsid w:val="00774F07"/>
    <w:rsid w:val="0077595E"/>
    <w:rsid w:val="00775FAA"/>
    <w:rsid w:val="0077602D"/>
    <w:rsid w:val="007762F9"/>
    <w:rsid w:val="00777ACA"/>
    <w:rsid w:val="007801E2"/>
    <w:rsid w:val="00780271"/>
    <w:rsid w:val="007810DF"/>
    <w:rsid w:val="00782E03"/>
    <w:rsid w:val="00783C96"/>
    <w:rsid w:val="0078431D"/>
    <w:rsid w:val="0078473D"/>
    <w:rsid w:val="00784885"/>
    <w:rsid w:val="00784C0A"/>
    <w:rsid w:val="0078547F"/>
    <w:rsid w:val="00785AC7"/>
    <w:rsid w:val="00785C07"/>
    <w:rsid w:val="00787599"/>
    <w:rsid w:val="00790667"/>
    <w:rsid w:val="00791348"/>
    <w:rsid w:val="00791E8B"/>
    <w:rsid w:val="00793CDC"/>
    <w:rsid w:val="00793CEF"/>
    <w:rsid w:val="00796302"/>
    <w:rsid w:val="00796762"/>
    <w:rsid w:val="00797BF7"/>
    <w:rsid w:val="007A05AC"/>
    <w:rsid w:val="007A0C15"/>
    <w:rsid w:val="007A0D0F"/>
    <w:rsid w:val="007A1D2D"/>
    <w:rsid w:val="007A3072"/>
    <w:rsid w:val="007A3737"/>
    <w:rsid w:val="007A3C3B"/>
    <w:rsid w:val="007A3F6F"/>
    <w:rsid w:val="007A4342"/>
    <w:rsid w:val="007A4755"/>
    <w:rsid w:val="007A57A2"/>
    <w:rsid w:val="007B0CE2"/>
    <w:rsid w:val="007B0DAD"/>
    <w:rsid w:val="007B14EF"/>
    <w:rsid w:val="007B75DF"/>
    <w:rsid w:val="007B77A1"/>
    <w:rsid w:val="007B7D02"/>
    <w:rsid w:val="007B7FA1"/>
    <w:rsid w:val="007C0ED7"/>
    <w:rsid w:val="007C1534"/>
    <w:rsid w:val="007C2497"/>
    <w:rsid w:val="007C31E5"/>
    <w:rsid w:val="007C4A05"/>
    <w:rsid w:val="007C52AC"/>
    <w:rsid w:val="007C5B1E"/>
    <w:rsid w:val="007C5E72"/>
    <w:rsid w:val="007C61AF"/>
    <w:rsid w:val="007C69CC"/>
    <w:rsid w:val="007C6BFA"/>
    <w:rsid w:val="007C73AD"/>
    <w:rsid w:val="007C7FDB"/>
    <w:rsid w:val="007D0C3C"/>
    <w:rsid w:val="007D1228"/>
    <w:rsid w:val="007D2973"/>
    <w:rsid w:val="007D2AB4"/>
    <w:rsid w:val="007D2D97"/>
    <w:rsid w:val="007D4008"/>
    <w:rsid w:val="007D487C"/>
    <w:rsid w:val="007D4A76"/>
    <w:rsid w:val="007D4B40"/>
    <w:rsid w:val="007D4D44"/>
    <w:rsid w:val="007D567A"/>
    <w:rsid w:val="007D6DCC"/>
    <w:rsid w:val="007D7332"/>
    <w:rsid w:val="007D77FA"/>
    <w:rsid w:val="007E0890"/>
    <w:rsid w:val="007E1829"/>
    <w:rsid w:val="007E1A4E"/>
    <w:rsid w:val="007E2C2E"/>
    <w:rsid w:val="007E3427"/>
    <w:rsid w:val="007E6274"/>
    <w:rsid w:val="007E7A9C"/>
    <w:rsid w:val="007F020C"/>
    <w:rsid w:val="007F18EA"/>
    <w:rsid w:val="007F1E8D"/>
    <w:rsid w:val="007F240A"/>
    <w:rsid w:val="007F383A"/>
    <w:rsid w:val="007F3FF0"/>
    <w:rsid w:val="007F4ABF"/>
    <w:rsid w:val="007F6C29"/>
    <w:rsid w:val="007F6E87"/>
    <w:rsid w:val="007F70DF"/>
    <w:rsid w:val="007F7EB7"/>
    <w:rsid w:val="008018F7"/>
    <w:rsid w:val="00801FB8"/>
    <w:rsid w:val="00802127"/>
    <w:rsid w:val="00802F6E"/>
    <w:rsid w:val="008031BE"/>
    <w:rsid w:val="00805A72"/>
    <w:rsid w:val="008064CA"/>
    <w:rsid w:val="008075BE"/>
    <w:rsid w:val="008079D4"/>
    <w:rsid w:val="0081036E"/>
    <w:rsid w:val="0081086A"/>
    <w:rsid w:val="00810A53"/>
    <w:rsid w:val="00812692"/>
    <w:rsid w:val="00813BDD"/>
    <w:rsid w:val="0081550A"/>
    <w:rsid w:val="00815F47"/>
    <w:rsid w:val="008161F4"/>
    <w:rsid w:val="008170F4"/>
    <w:rsid w:val="0081783D"/>
    <w:rsid w:val="00817BAC"/>
    <w:rsid w:val="008212FA"/>
    <w:rsid w:val="00822583"/>
    <w:rsid w:val="0082325C"/>
    <w:rsid w:val="008249F8"/>
    <w:rsid w:val="0082613F"/>
    <w:rsid w:val="0082632A"/>
    <w:rsid w:val="00826FCB"/>
    <w:rsid w:val="0082712D"/>
    <w:rsid w:val="008274EC"/>
    <w:rsid w:val="00827608"/>
    <w:rsid w:val="00830E2F"/>
    <w:rsid w:val="00832874"/>
    <w:rsid w:val="00832E6F"/>
    <w:rsid w:val="00832ECC"/>
    <w:rsid w:val="008337B5"/>
    <w:rsid w:val="00834EAE"/>
    <w:rsid w:val="00836761"/>
    <w:rsid w:val="008374B0"/>
    <w:rsid w:val="0083755F"/>
    <w:rsid w:val="00837871"/>
    <w:rsid w:val="0084296D"/>
    <w:rsid w:val="00842976"/>
    <w:rsid w:val="00842ABB"/>
    <w:rsid w:val="00843C56"/>
    <w:rsid w:val="00845C3B"/>
    <w:rsid w:val="00845D97"/>
    <w:rsid w:val="008464B4"/>
    <w:rsid w:val="00846C2B"/>
    <w:rsid w:val="00846D76"/>
    <w:rsid w:val="00851455"/>
    <w:rsid w:val="008516DD"/>
    <w:rsid w:val="00853103"/>
    <w:rsid w:val="0085338B"/>
    <w:rsid w:val="0085387D"/>
    <w:rsid w:val="00854223"/>
    <w:rsid w:val="0085445A"/>
    <w:rsid w:val="00854BF8"/>
    <w:rsid w:val="00855110"/>
    <w:rsid w:val="00857722"/>
    <w:rsid w:val="00860807"/>
    <w:rsid w:val="0086119F"/>
    <w:rsid w:val="00861664"/>
    <w:rsid w:val="00861842"/>
    <w:rsid w:val="00862202"/>
    <w:rsid w:val="008622D6"/>
    <w:rsid w:val="00864A8B"/>
    <w:rsid w:val="00866064"/>
    <w:rsid w:val="008660B5"/>
    <w:rsid w:val="00866718"/>
    <w:rsid w:val="0087137E"/>
    <w:rsid w:val="008726DC"/>
    <w:rsid w:val="00872FDD"/>
    <w:rsid w:val="00873152"/>
    <w:rsid w:val="008739CB"/>
    <w:rsid w:val="00874E1D"/>
    <w:rsid w:val="008779E4"/>
    <w:rsid w:val="00877F00"/>
    <w:rsid w:val="008800AC"/>
    <w:rsid w:val="0088060E"/>
    <w:rsid w:val="008811A5"/>
    <w:rsid w:val="0088166B"/>
    <w:rsid w:val="00881AE3"/>
    <w:rsid w:val="00881E2B"/>
    <w:rsid w:val="00884704"/>
    <w:rsid w:val="008848D8"/>
    <w:rsid w:val="00884E39"/>
    <w:rsid w:val="008853B7"/>
    <w:rsid w:val="008857FD"/>
    <w:rsid w:val="00886F8C"/>
    <w:rsid w:val="00890032"/>
    <w:rsid w:val="00891459"/>
    <w:rsid w:val="00892723"/>
    <w:rsid w:val="00892EDD"/>
    <w:rsid w:val="0089328D"/>
    <w:rsid w:val="00894342"/>
    <w:rsid w:val="00894410"/>
    <w:rsid w:val="00894CB7"/>
    <w:rsid w:val="008955D1"/>
    <w:rsid w:val="00895DE5"/>
    <w:rsid w:val="00895E26"/>
    <w:rsid w:val="00895FC9"/>
    <w:rsid w:val="00896E26"/>
    <w:rsid w:val="00897582"/>
    <w:rsid w:val="008978F2"/>
    <w:rsid w:val="008A26D2"/>
    <w:rsid w:val="008A28DA"/>
    <w:rsid w:val="008A2A8C"/>
    <w:rsid w:val="008A3934"/>
    <w:rsid w:val="008A6AC7"/>
    <w:rsid w:val="008A72AF"/>
    <w:rsid w:val="008B0185"/>
    <w:rsid w:val="008B047C"/>
    <w:rsid w:val="008B06C0"/>
    <w:rsid w:val="008B0A79"/>
    <w:rsid w:val="008B0B5F"/>
    <w:rsid w:val="008B0FD3"/>
    <w:rsid w:val="008B1EA5"/>
    <w:rsid w:val="008B24FC"/>
    <w:rsid w:val="008B2B37"/>
    <w:rsid w:val="008B366A"/>
    <w:rsid w:val="008B44D8"/>
    <w:rsid w:val="008B4BE7"/>
    <w:rsid w:val="008B6452"/>
    <w:rsid w:val="008B6A53"/>
    <w:rsid w:val="008B7310"/>
    <w:rsid w:val="008B7813"/>
    <w:rsid w:val="008C0B55"/>
    <w:rsid w:val="008C1161"/>
    <w:rsid w:val="008C1EDE"/>
    <w:rsid w:val="008C34ED"/>
    <w:rsid w:val="008C46F0"/>
    <w:rsid w:val="008C62BF"/>
    <w:rsid w:val="008C6566"/>
    <w:rsid w:val="008C7ADB"/>
    <w:rsid w:val="008D0674"/>
    <w:rsid w:val="008D1BC3"/>
    <w:rsid w:val="008D1BEE"/>
    <w:rsid w:val="008D1FBC"/>
    <w:rsid w:val="008D2855"/>
    <w:rsid w:val="008D3316"/>
    <w:rsid w:val="008D35DA"/>
    <w:rsid w:val="008D475C"/>
    <w:rsid w:val="008D4AAC"/>
    <w:rsid w:val="008D5BAA"/>
    <w:rsid w:val="008D5DAB"/>
    <w:rsid w:val="008D64E6"/>
    <w:rsid w:val="008D71A0"/>
    <w:rsid w:val="008D7351"/>
    <w:rsid w:val="008D78F5"/>
    <w:rsid w:val="008D7D26"/>
    <w:rsid w:val="008E0B91"/>
    <w:rsid w:val="008E0CE3"/>
    <w:rsid w:val="008E0D52"/>
    <w:rsid w:val="008E1300"/>
    <w:rsid w:val="008E32BE"/>
    <w:rsid w:val="008E356A"/>
    <w:rsid w:val="008E62B4"/>
    <w:rsid w:val="008E702A"/>
    <w:rsid w:val="008E75DF"/>
    <w:rsid w:val="008F02FF"/>
    <w:rsid w:val="008F0DC6"/>
    <w:rsid w:val="008F15C9"/>
    <w:rsid w:val="008F26E0"/>
    <w:rsid w:val="008F31A2"/>
    <w:rsid w:val="008F36D9"/>
    <w:rsid w:val="008F3C7D"/>
    <w:rsid w:val="008F4A6E"/>
    <w:rsid w:val="008F66C9"/>
    <w:rsid w:val="008F6B9E"/>
    <w:rsid w:val="008F7F9E"/>
    <w:rsid w:val="009000D3"/>
    <w:rsid w:val="00900A0F"/>
    <w:rsid w:val="009016B6"/>
    <w:rsid w:val="0090237F"/>
    <w:rsid w:val="00902984"/>
    <w:rsid w:val="00902AE1"/>
    <w:rsid w:val="00903039"/>
    <w:rsid w:val="00903771"/>
    <w:rsid w:val="009049A9"/>
    <w:rsid w:val="009059B5"/>
    <w:rsid w:val="00907CB8"/>
    <w:rsid w:val="00907EDF"/>
    <w:rsid w:val="00910660"/>
    <w:rsid w:val="00910807"/>
    <w:rsid w:val="009108B5"/>
    <w:rsid w:val="00911FDB"/>
    <w:rsid w:val="0091295F"/>
    <w:rsid w:val="00912987"/>
    <w:rsid w:val="00913AF3"/>
    <w:rsid w:val="00916F14"/>
    <w:rsid w:val="009238D5"/>
    <w:rsid w:val="00925489"/>
    <w:rsid w:val="00927AC6"/>
    <w:rsid w:val="00927B44"/>
    <w:rsid w:val="00927C9F"/>
    <w:rsid w:val="00927E56"/>
    <w:rsid w:val="009301D5"/>
    <w:rsid w:val="00930359"/>
    <w:rsid w:val="00930950"/>
    <w:rsid w:val="00930E96"/>
    <w:rsid w:val="00932646"/>
    <w:rsid w:val="009346C4"/>
    <w:rsid w:val="009346D8"/>
    <w:rsid w:val="00936F35"/>
    <w:rsid w:val="009401D2"/>
    <w:rsid w:val="00940E77"/>
    <w:rsid w:val="00940F24"/>
    <w:rsid w:val="00940FCC"/>
    <w:rsid w:val="00942A04"/>
    <w:rsid w:val="00944158"/>
    <w:rsid w:val="00946C32"/>
    <w:rsid w:val="00947D6F"/>
    <w:rsid w:val="00950B1E"/>
    <w:rsid w:val="00951C2B"/>
    <w:rsid w:val="009526EC"/>
    <w:rsid w:val="00952728"/>
    <w:rsid w:val="00953270"/>
    <w:rsid w:val="0095502B"/>
    <w:rsid w:val="00955456"/>
    <w:rsid w:val="00955546"/>
    <w:rsid w:val="00955997"/>
    <w:rsid w:val="009571B1"/>
    <w:rsid w:val="00957B4B"/>
    <w:rsid w:val="0096114B"/>
    <w:rsid w:val="00961164"/>
    <w:rsid w:val="009617CA"/>
    <w:rsid w:val="00963F6A"/>
    <w:rsid w:val="009642C2"/>
    <w:rsid w:val="009665F7"/>
    <w:rsid w:val="009670A4"/>
    <w:rsid w:val="0097176C"/>
    <w:rsid w:val="009741D0"/>
    <w:rsid w:val="00974441"/>
    <w:rsid w:val="009816B2"/>
    <w:rsid w:val="00982C88"/>
    <w:rsid w:val="00983570"/>
    <w:rsid w:val="00983A91"/>
    <w:rsid w:val="009858E5"/>
    <w:rsid w:val="009864E6"/>
    <w:rsid w:val="00986FCF"/>
    <w:rsid w:val="00990EC2"/>
    <w:rsid w:val="00993C43"/>
    <w:rsid w:val="00994607"/>
    <w:rsid w:val="0099553A"/>
    <w:rsid w:val="009958F6"/>
    <w:rsid w:val="00996577"/>
    <w:rsid w:val="009A127F"/>
    <w:rsid w:val="009A1330"/>
    <w:rsid w:val="009A22C3"/>
    <w:rsid w:val="009A4C1C"/>
    <w:rsid w:val="009A6A42"/>
    <w:rsid w:val="009B132D"/>
    <w:rsid w:val="009B16DF"/>
    <w:rsid w:val="009B200F"/>
    <w:rsid w:val="009B2E2E"/>
    <w:rsid w:val="009B3988"/>
    <w:rsid w:val="009B3CA2"/>
    <w:rsid w:val="009B4477"/>
    <w:rsid w:val="009B52ED"/>
    <w:rsid w:val="009B6383"/>
    <w:rsid w:val="009B6CAF"/>
    <w:rsid w:val="009B6F8C"/>
    <w:rsid w:val="009B7208"/>
    <w:rsid w:val="009B7C80"/>
    <w:rsid w:val="009C08D7"/>
    <w:rsid w:val="009C0DCC"/>
    <w:rsid w:val="009C1C0C"/>
    <w:rsid w:val="009C48B9"/>
    <w:rsid w:val="009C7469"/>
    <w:rsid w:val="009D115B"/>
    <w:rsid w:val="009D1645"/>
    <w:rsid w:val="009D1927"/>
    <w:rsid w:val="009D1D8E"/>
    <w:rsid w:val="009D25E6"/>
    <w:rsid w:val="009D33AC"/>
    <w:rsid w:val="009D34E0"/>
    <w:rsid w:val="009D4AFC"/>
    <w:rsid w:val="009D4D74"/>
    <w:rsid w:val="009D6595"/>
    <w:rsid w:val="009D720E"/>
    <w:rsid w:val="009E01F4"/>
    <w:rsid w:val="009E0285"/>
    <w:rsid w:val="009E0911"/>
    <w:rsid w:val="009E1E67"/>
    <w:rsid w:val="009E27D0"/>
    <w:rsid w:val="009E4E8B"/>
    <w:rsid w:val="009E4F57"/>
    <w:rsid w:val="009E50D4"/>
    <w:rsid w:val="009E54C6"/>
    <w:rsid w:val="009E5792"/>
    <w:rsid w:val="009E74F7"/>
    <w:rsid w:val="009F0083"/>
    <w:rsid w:val="009F1322"/>
    <w:rsid w:val="009F2322"/>
    <w:rsid w:val="009F27DE"/>
    <w:rsid w:val="009F2F9C"/>
    <w:rsid w:val="009F3A2D"/>
    <w:rsid w:val="009F422B"/>
    <w:rsid w:val="009F4290"/>
    <w:rsid w:val="009F5874"/>
    <w:rsid w:val="009F620C"/>
    <w:rsid w:val="009F788D"/>
    <w:rsid w:val="009F78F5"/>
    <w:rsid w:val="009F7EFA"/>
    <w:rsid w:val="00A0063C"/>
    <w:rsid w:val="00A00F47"/>
    <w:rsid w:val="00A0345F"/>
    <w:rsid w:val="00A0390B"/>
    <w:rsid w:val="00A04280"/>
    <w:rsid w:val="00A0434E"/>
    <w:rsid w:val="00A0444D"/>
    <w:rsid w:val="00A0504D"/>
    <w:rsid w:val="00A054D1"/>
    <w:rsid w:val="00A05737"/>
    <w:rsid w:val="00A07008"/>
    <w:rsid w:val="00A07C43"/>
    <w:rsid w:val="00A10394"/>
    <w:rsid w:val="00A10E05"/>
    <w:rsid w:val="00A10EF3"/>
    <w:rsid w:val="00A11716"/>
    <w:rsid w:val="00A11B6A"/>
    <w:rsid w:val="00A137A9"/>
    <w:rsid w:val="00A13B81"/>
    <w:rsid w:val="00A14C91"/>
    <w:rsid w:val="00A1526D"/>
    <w:rsid w:val="00A1553C"/>
    <w:rsid w:val="00A15D96"/>
    <w:rsid w:val="00A161C9"/>
    <w:rsid w:val="00A17BBA"/>
    <w:rsid w:val="00A17E86"/>
    <w:rsid w:val="00A20A3C"/>
    <w:rsid w:val="00A215F1"/>
    <w:rsid w:val="00A21E49"/>
    <w:rsid w:val="00A220CD"/>
    <w:rsid w:val="00A22D5E"/>
    <w:rsid w:val="00A237EF"/>
    <w:rsid w:val="00A248F4"/>
    <w:rsid w:val="00A253B7"/>
    <w:rsid w:val="00A255E6"/>
    <w:rsid w:val="00A2637C"/>
    <w:rsid w:val="00A27239"/>
    <w:rsid w:val="00A303C4"/>
    <w:rsid w:val="00A30DC5"/>
    <w:rsid w:val="00A32AF3"/>
    <w:rsid w:val="00A3410A"/>
    <w:rsid w:val="00A35C31"/>
    <w:rsid w:val="00A35D29"/>
    <w:rsid w:val="00A378D6"/>
    <w:rsid w:val="00A40BBD"/>
    <w:rsid w:val="00A40F14"/>
    <w:rsid w:val="00A420FE"/>
    <w:rsid w:val="00A43182"/>
    <w:rsid w:val="00A438DF"/>
    <w:rsid w:val="00A43D83"/>
    <w:rsid w:val="00A444EB"/>
    <w:rsid w:val="00A4538B"/>
    <w:rsid w:val="00A45C67"/>
    <w:rsid w:val="00A46B0F"/>
    <w:rsid w:val="00A46D53"/>
    <w:rsid w:val="00A47211"/>
    <w:rsid w:val="00A474E4"/>
    <w:rsid w:val="00A47EA5"/>
    <w:rsid w:val="00A5057A"/>
    <w:rsid w:val="00A50AD8"/>
    <w:rsid w:val="00A51AF9"/>
    <w:rsid w:val="00A523F3"/>
    <w:rsid w:val="00A525FD"/>
    <w:rsid w:val="00A52918"/>
    <w:rsid w:val="00A54173"/>
    <w:rsid w:val="00A554AB"/>
    <w:rsid w:val="00A5554F"/>
    <w:rsid w:val="00A55C53"/>
    <w:rsid w:val="00A55D58"/>
    <w:rsid w:val="00A56227"/>
    <w:rsid w:val="00A56255"/>
    <w:rsid w:val="00A56339"/>
    <w:rsid w:val="00A572DC"/>
    <w:rsid w:val="00A573AC"/>
    <w:rsid w:val="00A57F64"/>
    <w:rsid w:val="00A60701"/>
    <w:rsid w:val="00A60EED"/>
    <w:rsid w:val="00A62765"/>
    <w:rsid w:val="00A63320"/>
    <w:rsid w:val="00A656FD"/>
    <w:rsid w:val="00A657E5"/>
    <w:rsid w:val="00A65FFB"/>
    <w:rsid w:val="00A6622C"/>
    <w:rsid w:val="00A66ED9"/>
    <w:rsid w:val="00A67733"/>
    <w:rsid w:val="00A67FF1"/>
    <w:rsid w:val="00A719A4"/>
    <w:rsid w:val="00A71AB9"/>
    <w:rsid w:val="00A72066"/>
    <w:rsid w:val="00A73A93"/>
    <w:rsid w:val="00A74039"/>
    <w:rsid w:val="00A747FD"/>
    <w:rsid w:val="00A7781A"/>
    <w:rsid w:val="00A77F95"/>
    <w:rsid w:val="00A80589"/>
    <w:rsid w:val="00A80EE4"/>
    <w:rsid w:val="00A812FE"/>
    <w:rsid w:val="00A81ADA"/>
    <w:rsid w:val="00A8331D"/>
    <w:rsid w:val="00A833D8"/>
    <w:rsid w:val="00A840BF"/>
    <w:rsid w:val="00A849B5"/>
    <w:rsid w:val="00A84B3E"/>
    <w:rsid w:val="00A84D3C"/>
    <w:rsid w:val="00A85E65"/>
    <w:rsid w:val="00A8797B"/>
    <w:rsid w:val="00A90AC8"/>
    <w:rsid w:val="00A9115F"/>
    <w:rsid w:val="00A939C2"/>
    <w:rsid w:val="00A94264"/>
    <w:rsid w:val="00A9545A"/>
    <w:rsid w:val="00A959D6"/>
    <w:rsid w:val="00A95D4D"/>
    <w:rsid w:val="00A96381"/>
    <w:rsid w:val="00A97AFA"/>
    <w:rsid w:val="00AA2B96"/>
    <w:rsid w:val="00AA2FCB"/>
    <w:rsid w:val="00AA30A2"/>
    <w:rsid w:val="00AA4CB3"/>
    <w:rsid w:val="00AA5778"/>
    <w:rsid w:val="00AA6C47"/>
    <w:rsid w:val="00AB181D"/>
    <w:rsid w:val="00AB1CDC"/>
    <w:rsid w:val="00AB30D7"/>
    <w:rsid w:val="00AB3BAA"/>
    <w:rsid w:val="00AB454E"/>
    <w:rsid w:val="00AB65CF"/>
    <w:rsid w:val="00AB65E6"/>
    <w:rsid w:val="00AB6D58"/>
    <w:rsid w:val="00AC0E3C"/>
    <w:rsid w:val="00AC155A"/>
    <w:rsid w:val="00AC1A94"/>
    <w:rsid w:val="00AC28BD"/>
    <w:rsid w:val="00AC317F"/>
    <w:rsid w:val="00AC33A9"/>
    <w:rsid w:val="00AC3B28"/>
    <w:rsid w:val="00AC44BD"/>
    <w:rsid w:val="00AC4C6B"/>
    <w:rsid w:val="00AC5E0B"/>
    <w:rsid w:val="00AC6759"/>
    <w:rsid w:val="00AC7452"/>
    <w:rsid w:val="00AD024E"/>
    <w:rsid w:val="00AD0626"/>
    <w:rsid w:val="00AD4AE1"/>
    <w:rsid w:val="00AD6E39"/>
    <w:rsid w:val="00AD77BE"/>
    <w:rsid w:val="00AE08CC"/>
    <w:rsid w:val="00AE1E41"/>
    <w:rsid w:val="00AE1F33"/>
    <w:rsid w:val="00AE2423"/>
    <w:rsid w:val="00AE2BA4"/>
    <w:rsid w:val="00AE2C53"/>
    <w:rsid w:val="00AE2F93"/>
    <w:rsid w:val="00AE41DF"/>
    <w:rsid w:val="00AE4AF8"/>
    <w:rsid w:val="00AE52C5"/>
    <w:rsid w:val="00AE5B3D"/>
    <w:rsid w:val="00AE5CD9"/>
    <w:rsid w:val="00AE5D20"/>
    <w:rsid w:val="00AF00BA"/>
    <w:rsid w:val="00AF0C3A"/>
    <w:rsid w:val="00AF32BC"/>
    <w:rsid w:val="00AF5D6D"/>
    <w:rsid w:val="00AF6417"/>
    <w:rsid w:val="00AF7069"/>
    <w:rsid w:val="00B00AD7"/>
    <w:rsid w:val="00B010C1"/>
    <w:rsid w:val="00B01CD0"/>
    <w:rsid w:val="00B02BA6"/>
    <w:rsid w:val="00B02E09"/>
    <w:rsid w:val="00B03812"/>
    <w:rsid w:val="00B0417D"/>
    <w:rsid w:val="00B0563F"/>
    <w:rsid w:val="00B064B7"/>
    <w:rsid w:val="00B06FC5"/>
    <w:rsid w:val="00B07338"/>
    <w:rsid w:val="00B07580"/>
    <w:rsid w:val="00B10A95"/>
    <w:rsid w:val="00B11F50"/>
    <w:rsid w:val="00B12396"/>
    <w:rsid w:val="00B12F53"/>
    <w:rsid w:val="00B16ECA"/>
    <w:rsid w:val="00B1785B"/>
    <w:rsid w:val="00B21443"/>
    <w:rsid w:val="00B24E6E"/>
    <w:rsid w:val="00B2682C"/>
    <w:rsid w:val="00B275E0"/>
    <w:rsid w:val="00B27B74"/>
    <w:rsid w:val="00B31480"/>
    <w:rsid w:val="00B3260D"/>
    <w:rsid w:val="00B32DA1"/>
    <w:rsid w:val="00B36B96"/>
    <w:rsid w:val="00B37333"/>
    <w:rsid w:val="00B37D16"/>
    <w:rsid w:val="00B40CD6"/>
    <w:rsid w:val="00B41611"/>
    <w:rsid w:val="00B41BD8"/>
    <w:rsid w:val="00B41DF6"/>
    <w:rsid w:val="00B43525"/>
    <w:rsid w:val="00B446C0"/>
    <w:rsid w:val="00B45D99"/>
    <w:rsid w:val="00B46EE8"/>
    <w:rsid w:val="00B475CA"/>
    <w:rsid w:val="00B47F5A"/>
    <w:rsid w:val="00B502F1"/>
    <w:rsid w:val="00B52358"/>
    <w:rsid w:val="00B52B3A"/>
    <w:rsid w:val="00B52E41"/>
    <w:rsid w:val="00B53555"/>
    <w:rsid w:val="00B53AFB"/>
    <w:rsid w:val="00B5408B"/>
    <w:rsid w:val="00B55AB1"/>
    <w:rsid w:val="00B5770F"/>
    <w:rsid w:val="00B60296"/>
    <w:rsid w:val="00B60960"/>
    <w:rsid w:val="00B61095"/>
    <w:rsid w:val="00B61900"/>
    <w:rsid w:val="00B619D7"/>
    <w:rsid w:val="00B62425"/>
    <w:rsid w:val="00B624E8"/>
    <w:rsid w:val="00B62547"/>
    <w:rsid w:val="00B62F3D"/>
    <w:rsid w:val="00B6354D"/>
    <w:rsid w:val="00B65828"/>
    <w:rsid w:val="00B65976"/>
    <w:rsid w:val="00B65BC8"/>
    <w:rsid w:val="00B6622A"/>
    <w:rsid w:val="00B66FC1"/>
    <w:rsid w:val="00B67A23"/>
    <w:rsid w:val="00B716B0"/>
    <w:rsid w:val="00B71AFD"/>
    <w:rsid w:val="00B71C5F"/>
    <w:rsid w:val="00B72019"/>
    <w:rsid w:val="00B72131"/>
    <w:rsid w:val="00B72BBB"/>
    <w:rsid w:val="00B73974"/>
    <w:rsid w:val="00B73EF5"/>
    <w:rsid w:val="00B75081"/>
    <w:rsid w:val="00B75A44"/>
    <w:rsid w:val="00B75E08"/>
    <w:rsid w:val="00B75E32"/>
    <w:rsid w:val="00B763AB"/>
    <w:rsid w:val="00B76EF4"/>
    <w:rsid w:val="00B76F0B"/>
    <w:rsid w:val="00B772E6"/>
    <w:rsid w:val="00B80955"/>
    <w:rsid w:val="00B81D9E"/>
    <w:rsid w:val="00B81F83"/>
    <w:rsid w:val="00B82601"/>
    <w:rsid w:val="00B82BA9"/>
    <w:rsid w:val="00B83464"/>
    <w:rsid w:val="00B839CD"/>
    <w:rsid w:val="00B83CEC"/>
    <w:rsid w:val="00B8484C"/>
    <w:rsid w:val="00B862FA"/>
    <w:rsid w:val="00B93988"/>
    <w:rsid w:val="00B93B2F"/>
    <w:rsid w:val="00B9454E"/>
    <w:rsid w:val="00B94ADF"/>
    <w:rsid w:val="00B97368"/>
    <w:rsid w:val="00BA03A5"/>
    <w:rsid w:val="00BA1FA3"/>
    <w:rsid w:val="00BA2B0A"/>
    <w:rsid w:val="00BA2DA4"/>
    <w:rsid w:val="00BA3505"/>
    <w:rsid w:val="00BA45E5"/>
    <w:rsid w:val="00BA75BE"/>
    <w:rsid w:val="00BA78C3"/>
    <w:rsid w:val="00BB0CDE"/>
    <w:rsid w:val="00BB0D44"/>
    <w:rsid w:val="00BB16C2"/>
    <w:rsid w:val="00BB2294"/>
    <w:rsid w:val="00BB2579"/>
    <w:rsid w:val="00BB37EB"/>
    <w:rsid w:val="00BB465B"/>
    <w:rsid w:val="00BC05E1"/>
    <w:rsid w:val="00BC1449"/>
    <w:rsid w:val="00BC16A2"/>
    <w:rsid w:val="00BC1AAE"/>
    <w:rsid w:val="00BC1B1E"/>
    <w:rsid w:val="00BC1B43"/>
    <w:rsid w:val="00BC2EB0"/>
    <w:rsid w:val="00BC2F51"/>
    <w:rsid w:val="00BC36BD"/>
    <w:rsid w:val="00BC394C"/>
    <w:rsid w:val="00BC41FC"/>
    <w:rsid w:val="00BC4673"/>
    <w:rsid w:val="00BC471C"/>
    <w:rsid w:val="00BC523A"/>
    <w:rsid w:val="00BC58EE"/>
    <w:rsid w:val="00BC7A40"/>
    <w:rsid w:val="00BC7E4E"/>
    <w:rsid w:val="00BD0DE1"/>
    <w:rsid w:val="00BD1D47"/>
    <w:rsid w:val="00BD44B2"/>
    <w:rsid w:val="00BD5FAD"/>
    <w:rsid w:val="00BD749E"/>
    <w:rsid w:val="00BE1287"/>
    <w:rsid w:val="00BE1572"/>
    <w:rsid w:val="00BE1F39"/>
    <w:rsid w:val="00BE28A7"/>
    <w:rsid w:val="00BE2952"/>
    <w:rsid w:val="00BE2CFD"/>
    <w:rsid w:val="00BE2E5D"/>
    <w:rsid w:val="00BE5042"/>
    <w:rsid w:val="00BE6A1E"/>
    <w:rsid w:val="00BE6ED3"/>
    <w:rsid w:val="00BE71E2"/>
    <w:rsid w:val="00BE72BB"/>
    <w:rsid w:val="00BE7741"/>
    <w:rsid w:val="00BE7F0D"/>
    <w:rsid w:val="00BF1F55"/>
    <w:rsid w:val="00BF20C8"/>
    <w:rsid w:val="00BF218D"/>
    <w:rsid w:val="00BF3D50"/>
    <w:rsid w:val="00BF4831"/>
    <w:rsid w:val="00BF5336"/>
    <w:rsid w:val="00BF557B"/>
    <w:rsid w:val="00BF59D7"/>
    <w:rsid w:val="00BF5B76"/>
    <w:rsid w:val="00BF6B64"/>
    <w:rsid w:val="00BF6C5A"/>
    <w:rsid w:val="00C01741"/>
    <w:rsid w:val="00C023BA"/>
    <w:rsid w:val="00C03D5A"/>
    <w:rsid w:val="00C04039"/>
    <w:rsid w:val="00C0478B"/>
    <w:rsid w:val="00C04D72"/>
    <w:rsid w:val="00C054CE"/>
    <w:rsid w:val="00C05740"/>
    <w:rsid w:val="00C05A5C"/>
    <w:rsid w:val="00C07C01"/>
    <w:rsid w:val="00C07E35"/>
    <w:rsid w:val="00C113DB"/>
    <w:rsid w:val="00C120B0"/>
    <w:rsid w:val="00C122DE"/>
    <w:rsid w:val="00C12B0A"/>
    <w:rsid w:val="00C13185"/>
    <w:rsid w:val="00C1432B"/>
    <w:rsid w:val="00C14563"/>
    <w:rsid w:val="00C157DC"/>
    <w:rsid w:val="00C163AD"/>
    <w:rsid w:val="00C170C6"/>
    <w:rsid w:val="00C17B52"/>
    <w:rsid w:val="00C17B8F"/>
    <w:rsid w:val="00C2069C"/>
    <w:rsid w:val="00C21A74"/>
    <w:rsid w:val="00C221B6"/>
    <w:rsid w:val="00C22E45"/>
    <w:rsid w:val="00C23FFF"/>
    <w:rsid w:val="00C2562F"/>
    <w:rsid w:val="00C2576E"/>
    <w:rsid w:val="00C2580B"/>
    <w:rsid w:val="00C25CFB"/>
    <w:rsid w:val="00C26562"/>
    <w:rsid w:val="00C2674F"/>
    <w:rsid w:val="00C269BF"/>
    <w:rsid w:val="00C274FD"/>
    <w:rsid w:val="00C27D86"/>
    <w:rsid w:val="00C30EF0"/>
    <w:rsid w:val="00C329AF"/>
    <w:rsid w:val="00C32AAD"/>
    <w:rsid w:val="00C32FBA"/>
    <w:rsid w:val="00C333C3"/>
    <w:rsid w:val="00C33D65"/>
    <w:rsid w:val="00C34C76"/>
    <w:rsid w:val="00C34D7B"/>
    <w:rsid w:val="00C3637C"/>
    <w:rsid w:val="00C3682D"/>
    <w:rsid w:val="00C3700F"/>
    <w:rsid w:val="00C42024"/>
    <w:rsid w:val="00C4353B"/>
    <w:rsid w:val="00C4499B"/>
    <w:rsid w:val="00C4689B"/>
    <w:rsid w:val="00C476D8"/>
    <w:rsid w:val="00C5028D"/>
    <w:rsid w:val="00C50CD3"/>
    <w:rsid w:val="00C518B4"/>
    <w:rsid w:val="00C52615"/>
    <w:rsid w:val="00C52D4F"/>
    <w:rsid w:val="00C538FF"/>
    <w:rsid w:val="00C54659"/>
    <w:rsid w:val="00C547BB"/>
    <w:rsid w:val="00C54AD1"/>
    <w:rsid w:val="00C5531E"/>
    <w:rsid w:val="00C5659D"/>
    <w:rsid w:val="00C565E3"/>
    <w:rsid w:val="00C56BA6"/>
    <w:rsid w:val="00C56CBA"/>
    <w:rsid w:val="00C573CC"/>
    <w:rsid w:val="00C57D89"/>
    <w:rsid w:val="00C61E7D"/>
    <w:rsid w:val="00C6289F"/>
    <w:rsid w:val="00C6311D"/>
    <w:rsid w:val="00C6583C"/>
    <w:rsid w:val="00C659D1"/>
    <w:rsid w:val="00C70AFF"/>
    <w:rsid w:val="00C713C8"/>
    <w:rsid w:val="00C71AD1"/>
    <w:rsid w:val="00C71CC8"/>
    <w:rsid w:val="00C731D5"/>
    <w:rsid w:val="00C73263"/>
    <w:rsid w:val="00C73855"/>
    <w:rsid w:val="00C76709"/>
    <w:rsid w:val="00C773DB"/>
    <w:rsid w:val="00C77C79"/>
    <w:rsid w:val="00C81C6B"/>
    <w:rsid w:val="00C81ED9"/>
    <w:rsid w:val="00C82366"/>
    <w:rsid w:val="00C82749"/>
    <w:rsid w:val="00C82821"/>
    <w:rsid w:val="00C82D47"/>
    <w:rsid w:val="00C8342F"/>
    <w:rsid w:val="00C8352C"/>
    <w:rsid w:val="00C83828"/>
    <w:rsid w:val="00C84557"/>
    <w:rsid w:val="00C879D0"/>
    <w:rsid w:val="00C87E98"/>
    <w:rsid w:val="00C902D3"/>
    <w:rsid w:val="00C90673"/>
    <w:rsid w:val="00C90EFB"/>
    <w:rsid w:val="00C916A7"/>
    <w:rsid w:val="00C92E08"/>
    <w:rsid w:val="00C933D1"/>
    <w:rsid w:val="00C939CE"/>
    <w:rsid w:val="00C94AD5"/>
    <w:rsid w:val="00C97009"/>
    <w:rsid w:val="00C97DDE"/>
    <w:rsid w:val="00C97EF8"/>
    <w:rsid w:val="00CA025C"/>
    <w:rsid w:val="00CA1AE8"/>
    <w:rsid w:val="00CA2A74"/>
    <w:rsid w:val="00CA3A94"/>
    <w:rsid w:val="00CA4109"/>
    <w:rsid w:val="00CA4663"/>
    <w:rsid w:val="00CA7F03"/>
    <w:rsid w:val="00CB0AA7"/>
    <w:rsid w:val="00CB0BD9"/>
    <w:rsid w:val="00CB1E88"/>
    <w:rsid w:val="00CB3B47"/>
    <w:rsid w:val="00CB43DF"/>
    <w:rsid w:val="00CB52AA"/>
    <w:rsid w:val="00CC0640"/>
    <w:rsid w:val="00CC223E"/>
    <w:rsid w:val="00CC36A4"/>
    <w:rsid w:val="00CC4AC3"/>
    <w:rsid w:val="00CC5ADB"/>
    <w:rsid w:val="00CC729A"/>
    <w:rsid w:val="00CD058E"/>
    <w:rsid w:val="00CD0A6F"/>
    <w:rsid w:val="00CD1959"/>
    <w:rsid w:val="00CD204D"/>
    <w:rsid w:val="00CD25A4"/>
    <w:rsid w:val="00CD27A6"/>
    <w:rsid w:val="00CD2FA2"/>
    <w:rsid w:val="00CD33A3"/>
    <w:rsid w:val="00CD356D"/>
    <w:rsid w:val="00CD3A62"/>
    <w:rsid w:val="00CD3D1C"/>
    <w:rsid w:val="00CD5664"/>
    <w:rsid w:val="00CD6514"/>
    <w:rsid w:val="00CD6FCC"/>
    <w:rsid w:val="00CD7C22"/>
    <w:rsid w:val="00CE0E42"/>
    <w:rsid w:val="00CE103D"/>
    <w:rsid w:val="00CE1B6C"/>
    <w:rsid w:val="00CE41EA"/>
    <w:rsid w:val="00CE54A2"/>
    <w:rsid w:val="00CE6F5E"/>
    <w:rsid w:val="00CE7396"/>
    <w:rsid w:val="00CE7F67"/>
    <w:rsid w:val="00CF12A9"/>
    <w:rsid w:val="00CF159B"/>
    <w:rsid w:val="00CF160A"/>
    <w:rsid w:val="00CF313B"/>
    <w:rsid w:val="00CF3481"/>
    <w:rsid w:val="00CF3B4B"/>
    <w:rsid w:val="00CF4BB8"/>
    <w:rsid w:val="00CF5521"/>
    <w:rsid w:val="00CF6BA7"/>
    <w:rsid w:val="00CF729C"/>
    <w:rsid w:val="00CF72AA"/>
    <w:rsid w:val="00CF7440"/>
    <w:rsid w:val="00D007AA"/>
    <w:rsid w:val="00D00B5E"/>
    <w:rsid w:val="00D0288F"/>
    <w:rsid w:val="00D041C3"/>
    <w:rsid w:val="00D0484B"/>
    <w:rsid w:val="00D04993"/>
    <w:rsid w:val="00D04B14"/>
    <w:rsid w:val="00D04C3F"/>
    <w:rsid w:val="00D063F3"/>
    <w:rsid w:val="00D10BEF"/>
    <w:rsid w:val="00D11314"/>
    <w:rsid w:val="00D12545"/>
    <w:rsid w:val="00D125F7"/>
    <w:rsid w:val="00D13671"/>
    <w:rsid w:val="00D13F70"/>
    <w:rsid w:val="00D14B97"/>
    <w:rsid w:val="00D14D1F"/>
    <w:rsid w:val="00D14DFC"/>
    <w:rsid w:val="00D14F3B"/>
    <w:rsid w:val="00D169CA"/>
    <w:rsid w:val="00D16B6A"/>
    <w:rsid w:val="00D173E6"/>
    <w:rsid w:val="00D17936"/>
    <w:rsid w:val="00D201FD"/>
    <w:rsid w:val="00D204D5"/>
    <w:rsid w:val="00D22173"/>
    <w:rsid w:val="00D23455"/>
    <w:rsid w:val="00D2354A"/>
    <w:rsid w:val="00D25057"/>
    <w:rsid w:val="00D2521E"/>
    <w:rsid w:val="00D2793A"/>
    <w:rsid w:val="00D30150"/>
    <w:rsid w:val="00D30732"/>
    <w:rsid w:val="00D31529"/>
    <w:rsid w:val="00D31897"/>
    <w:rsid w:val="00D31E2C"/>
    <w:rsid w:val="00D31E95"/>
    <w:rsid w:val="00D32871"/>
    <w:rsid w:val="00D33540"/>
    <w:rsid w:val="00D33DAC"/>
    <w:rsid w:val="00D34026"/>
    <w:rsid w:val="00D34050"/>
    <w:rsid w:val="00D345A9"/>
    <w:rsid w:val="00D34E93"/>
    <w:rsid w:val="00D34F43"/>
    <w:rsid w:val="00D373FE"/>
    <w:rsid w:val="00D378EF"/>
    <w:rsid w:val="00D37955"/>
    <w:rsid w:val="00D37E16"/>
    <w:rsid w:val="00D40A56"/>
    <w:rsid w:val="00D41585"/>
    <w:rsid w:val="00D43771"/>
    <w:rsid w:val="00D44B4D"/>
    <w:rsid w:val="00D45ADF"/>
    <w:rsid w:val="00D46A51"/>
    <w:rsid w:val="00D51596"/>
    <w:rsid w:val="00D51D31"/>
    <w:rsid w:val="00D53FDD"/>
    <w:rsid w:val="00D5484C"/>
    <w:rsid w:val="00D56742"/>
    <w:rsid w:val="00D56A81"/>
    <w:rsid w:val="00D56BC7"/>
    <w:rsid w:val="00D570C1"/>
    <w:rsid w:val="00D602D8"/>
    <w:rsid w:val="00D6033E"/>
    <w:rsid w:val="00D61F9B"/>
    <w:rsid w:val="00D641F6"/>
    <w:rsid w:val="00D64FD7"/>
    <w:rsid w:val="00D66F60"/>
    <w:rsid w:val="00D70240"/>
    <w:rsid w:val="00D704F7"/>
    <w:rsid w:val="00D70925"/>
    <w:rsid w:val="00D74642"/>
    <w:rsid w:val="00D7550A"/>
    <w:rsid w:val="00D7756A"/>
    <w:rsid w:val="00D77B61"/>
    <w:rsid w:val="00D80302"/>
    <w:rsid w:val="00D81A76"/>
    <w:rsid w:val="00D81D5E"/>
    <w:rsid w:val="00D834C3"/>
    <w:rsid w:val="00D8532F"/>
    <w:rsid w:val="00D856D8"/>
    <w:rsid w:val="00D8593D"/>
    <w:rsid w:val="00D85AE9"/>
    <w:rsid w:val="00D86151"/>
    <w:rsid w:val="00D869AE"/>
    <w:rsid w:val="00D87B80"/>
    <w:rsid w:val="00D920C8"/>
    <w:rsid w:val="00D9296C"/>
    <w:rsid w:val="00D93DEB"/>
    <w:rsid w:val="00D949B3"/>
    <w:rsid w:val="00D95C8E"/>
    <w:rsid w:val="00D97527"/>
    <w:rsid w:val="00D97E01"/>
    <w:rsid w:val="00DA180A"/>
    <w:rsid w:val="00DA1E97"/>
    <w:rsid w:val="00DA35F5"/>
    <w:rsid w:val="00DA4238"/>
    <w:rsid w:val="00DA50A9"/>
    <w:rsid w:val="00DA69D7"/>
    <w:rsid w:val="00DA7DBF"/>
    <w:rsid w:val="00DB008E"/>
    <w:rsid w:val="00DB2AE0"/>
    <w:rsid w:val="00DB331A"/>
    <w:rsid w:val="00DB3C32"/>
    <w:rsid w:val="00DB542A"/>
    <w:rsid w:val="00DB5B7A"/>
    <w:rsid w:val="00DB6303"/>
    <w:rsid w:val="00DB75B7"/>
    <w:rsid w:val="00DB774A"/>
    <w:rsid w:val="00DC0E18"/>
    <w:rsid w:val="00DC2209"/>
    <w:rsid w:val="00DC2926"/>
    <w:rsid w:val="00DC300B"/>
    <w:rsid w:val="00DC30EF"/>
    <w:rsid w:val="00DC3342"/>
    <w:rsid w:val="00DC580A"/>
    <w:rsid w:val="00DC60EB"/>
    <w:rsid w:val="00DC6CF3"/>
    <w:rsid w:val="00DC7083"/>
    <w:rsid w:val="00DC7A08"/>
    <w:rsid w:val="00DD01F4"/>
    <w:rsid w:val="00DD3910"/>
    <w:rsid w:val="00DD467A"/>
    <w:rsid w:val="00DD4B60"/>
    <w:rsid w:val="00DD4C2A"/>
    <w:rsid w:val="00DD6E01"/>
    <w:rsid w:val="00DD7576"/>
    <w:rsid w:val="00DD7D21"/>
    <w:rsid w:val="00DD7FD2"/>
    <w:rsid w:val="00DE1158"/>
    <w:rsid w:val="00DE18E0"/>
    <w:rsid w:val="00DE37C8"/>
    <w:rsid w:val="00DE4E89"/>
    <w:rsid w:val="00DE5189"/>
    <w:rsid w:val="00DE5CDF"/>
    <w:rsid w:val="00DE7821"/>
    <w:rsid w:val="00DE7962"/>
    <w:rsid w:val="00DE7A46"/>
    <w:rsid w:val="00DF000B"/>
    <w:rsid w:val="00DF0132"/>
    <w:rsid w:val="00DF06CC"/>
    <w:rsid w:val="00DF087E"/>
    <w:rsid w:val="00DF10B3"/>
    <w:rsid w:val="00DF2641"/>
    <w:rsid w:val="00DF36D6"/>
    <w:rsid w:val="00DF3AF5"/>
    <w:rsid w:val="00DF468E"/>
    <w:rsid w:val="00DF494B"/>
    <w:rsid w:val="00DF4F86"/>
    <w:rsid w:val="00DF57EC"/>
    <w:rsid w:val="00DF5A56"/>
    <w:rsid w:val="00DF6E90"/>
    <w:rsid w:val="00DF7719"/>
    <w:rsid w:val="00E0046F"/>
    <w:rsid w:val="00E004F2"/>
    <w:rsid w:val="00E0107D"/>
    <w:rsid w:val="00E011DD"/>
    <w:rsid w:val="00E01555"/>
    <w:rsid w:val="00E01710"/>
    <w:rsid w:val="00E0439E"/>
    <w:rsid w:val="00E0793E"/>
    <w:rsid w:val="00E07EB0"/>
    <w:rsid w:val="00E10A4B"/>
    <w:rsid w:val="00E11C78"/>
    <w:rsid w:val="00E1280D"/>
    <w:rsid w:val="00E13271"/>
    <w:rsid w:val="00E13C00"/>
    <w:rsid w:val="00E152AA"/>
    <w:rsid w:val="00E15B7A"/>
    <w:rsid w:val="00E17011"/>
    <w:rsid w:val="00E17091"/>
    <w:rsid w:val="00E17653"/>
    <w:rsid w:val="00E17760"/>
    <w:rsid w:val="00E177AF"/>
    <w:rsid w:val="00E1785F"/>
    <w:rsid w:val="00E178F8"/>
    <w:rsid w:val="00E17923"/>
    <w:rsid w:val="00E20944"/>
    <w:rsid w:val="00E20D60"/>
    <w:rsid w:val="00E214D0"/>
    <w:rsid w:val="00E21AD7"/>
    <w:rsid w:val="00E21C7D"/>
    <w:rsid w:val="00E22B59"/>
    <w:rsid w:val="00E23337"/>
    <w:rsid w:val="00E23A3D"/>
    <w:rsid w:val="00E240D5"/>
    <w:rsid w:val="00E24134"/>
    <w:rsid w:val="00E25BBE"/>
    <w:rsid w:val="00E27A37"/>
    <w:rsid w:val="00E30001"/>
    <w:rsid w:val="00E32A71"/>
    <w:rsid w:val="00E32EE2"/>
    <w:rsid w:val="00E331DF"/>
    <w:rsid w:val="00E337B1"/>
    <w:rsid w:val="00E33CBA"/>
    <w:rsid w:val="00E34642"/>
    <w:rsid w:val="00E4052D"/>
    <w:rsid w:val="00E43730"/>
    <w:rsid w:val="00E449D7"/>
    <w:rsid w:val="00E44CAE"/>
    <w:rsid w:val="00E45B05"/>
    <w:rsid w:val="00E466F4"/>
    <w:rsid w:val="00E47525"/>
    <w:rsid w:val="00E52FED"/>
    <w:rsid w:val="00E54089"/>
    <w:rsid w:val="00E55083"/>
    <w:rsid w:val="00E554F6"/>
    <w:rsid w:val="00E55A32"/>
    <w:rsid w:val="00E57130"/>
    <w:rsid w:val="00E608AE"/>
    <w:rsid w:val="00E618A1"/>
    <w:rsid w:val="00E6209C"/>
    <w:rsid w:val="00E624A7"/>
    <w:rsid w:val="00E62EBB"/>
    <w:rsid w:val="00E63F8A"/>
    <w:rsid w:val="00E64241"/>
    <w:rsid w:val="00E64880"/>
    <w:rsid w:val="00E64D26"/>
    <w:rsid w:val="00E65008"/>
    <w:rsid w:val="00E67EF9"/>
    <w:rsid w:val="00E709C2"/>
    <w:rsid w:val="00E71082"/>
    <w:rsid w:val="00E71BF2"/>
    <w:rsid w:val="00E7238F"/>
    <w:rsid w:val="00E737A5"/>
    <w:rsid w:val="00E739DA"/>
    <w:rsid w:val="00E743CC"/>
    <w:rsid w:val="00E757E2"/>
    <w:rsid w:val="00E75AB6"/>
    <w:rsid w:val="00E7603A"/>
    <w:rsid w:val="00E76587"/>
    <w:rsid w:val="00E76C2A"/>
    <w:rsid w:val="00E779A5"/>
    <w:rsid w:val="00E81DE8"/>
    <w:rsid w:val="00E82305"/>
    <w:rsid w:val="00E823F1"/>
    <w:rsid w:val="00E823FE"/>
    <w:rsid w:val="00E8346B"/>
    <w:rsid w:val="00E839CF"/>
    <w:rsid w:val="00E84DE4"/>
    <w:rsid w:val="00E850A0"/>
    <w:rsid w:val="00E85A2F"/>
    <w:rsid w:val="00E85CD6"/>
    <w:rsid w:val="00E86B63"/>
    <w:rsid w:val="00E87057"/>
    <w:rsid w:val="00E87207"/>
    <w:rsid w:val="00E879D4"/>
    <w:rsid w:val="00E90FB5"/>
    <w:rsid w:val="00E91F93"/>
    <w:rsid w:val="00E9347A"/>
    <w:rsid w:val="00E94CC9"/>
    <w:rsid w:val="00E955C5"/>
    <w:rsid w:val="00E955FB"/>
    <w:rsid w:val="00E967A3"/>
    <w:rsid w:val="00E96AC2"/>
    <w:rsid w:val="00E977B9"/>
    <w:rsid w:val="00E97D86"/>
    <w:rsid w:val="00EA1B4F"/>
    <w:rsid w:val="00EA390A"/>
    <w:rsid w:val="00EA3F94"/>
    <w:rsid w:val="00EA416E"/>
    <w:rsid w:val="00EA41CD"/>
    <w:rsid w:val="00EA6631"/>
    <w:rsid w:val="00EA672E"/>
    <w:rsid w:val="00EA6789"/>
    <w:rsid w:val="00EA6E60"/>
    <w:rsid w:val="00EA710D"/>
    <w:rsid w:val="00EA710E"/>
    <w:rsid w:val="00EA7D88"/>
    <w:rsid w:val="00EA7EB1"/>
    <w:rsid w:val="00EA7F80"/>
    <w:rsid w:val="00EB0D83"/>
    <w:rsid w:val="00EB1F25"/>
    <w:rsid w:val="00EB26BC"/>
    <w:rsid w:val="00EB3777"/>
    <w:rsid w:val="00EB38B4"/>
    <w:rsid w:val="00EB5141"/>
    <w:rsid w:val="00EB5AB8"/>
    <w:rsid w:val="00EB702F"/>
    <w:rsid w:val="00EB728B"/>
    <w:rsid w:val="00EB7FC3"/>
    <w:rsid w:val="00EC1835"/>
    <w:rsid w:val="00EC2CE6"/>
    <w:rsid w:val="00EC4B25"/>
    <w:rsid w:val="00EC5A64"/>
    <w:rsid w:val="00EC5E2F"/>
    <w:rsid w:val="00EC678C"/>
    <w:rsid w:val="00ED1CA8"/>
    <w:rsid w:val="00ED265E"/>
    <w:rsid w:val="00ED3804"/>
    <w:rsid w:val="00ED4374"/>
    <w:rsid w:val="00ED4745"/>
    <w:rsid w:val="00ED5474"/>
    <w:rsid w:val="00ED56D5"/>
    <w:rsid w:val="00ED5886"/>
    <w:rsid w:val="00ED6CE1"/>
    <w:rsid w:val="00EE089D"/>
    <w:rsid w:val="00EE1166"/>
    <w:rsid w:val="00EE1AD5"/>
    <w:rsid w:val="00EE1F41"/>
    <w:rsid w:val="00EE221B"/>
    <w:rsid w:val="00EE24D6"/>
    <w:rsid w:val="00EE28B5"/>
    <w:rsid w:val="00EE28D6"/>
    <w:rsid w:val="00EE3C46"/>
    <w:rsid w:val="00EE3E93"/>
    <w:rsid w:val="00EE5928"/>
    <w:rsid w:val="00EE6D43"/>
    <w:rsid w:val="00EF23EA"/>
    <w:rsid w:val="00EF2928"/>
    <w:rsid w:val="00EF359F"/>
    <w:rsid w:val="00EF3627"/>
    <w:rsid w:val="00EF397A"/>
    <w:rsid w:val="00EF56BE"/>
    <w:rsid w:val="00EF5BC1"/>
    <w:rsid w:val="00F00DCF"/>
    <w:rsid w:val="00F013C3"/>
    <w:rsid w:val="00F035BE"/>
    <w:rsid w:val="00F04F9E"/>
    <w:rsid w:val="00F05B35"/>
    <w:rsid w:val="00F061BB"/>
    <w:rsid w:val="00F11963"/>
    <w:rsid w:val="00F1232E"/>
    <w:rsid w:val="00F12BB0"/>
    <w:rsid w:val="00F12C42"/>
    <w:rsid w:val="00F14AC4"/>
    <w:rsid w:val="00F15E2B"/>
    <w:rsid w:val="00F15F65"/>
    <w:rsid w:val="00F161F3"/>
    <w:rsid w:val="00F16880"/>
    <w:rsid w:val="00F168E7"/>
    <w:rsid w:val="00F20AB0"/>
    <w:rsid w:val="00F21601"/>
    <w:rsid w:val="00F21996"/>
    <w:rsid w:val="00F21D88"/>
    <w:rsid w:val="00F22611"/>
    <w:rsid w:val="00F23262"/>
    <w:rsid w:val="00F2528A"/>
    <w:rsid w:val="00F25E4D"/>
    <w:rsid w:val="00F26323"/>
    <w:rsid w:val="00F26BB5"/>
    <w:rsid w:val="00F27695"/>
    <w:rsid w:val="00F30EC0"/>
    <w:rsid w:val="00F33262"/>
    <w:rsid w:val="00F36BA3"/>
    <w:rsid w:val="00F3745E"/>
    <w:rsid w:val="00F407B0"/>
    <w:rsid w:val="00F408DA"/>
    <w:rsid w:val="00F42001"/>
    <w:rsid w:val="00F4383A"/>
    <w:rsid w:val="00F4653B"/>
    <w:rsid w:val="00F46E68"/>
    <w:rsid w:val="00F46F41"/>
    <w:rsid w:val="00F46F5A"/>
    <w:rsid w:val="00F50AA4"/>
    <w:rsid w:val="00F50F5C"/>
    <w:rsid w:val="00F51B91"/>
    <w:rsid w:val="00F52735"/>
    <w:rsid w:val="00F5324E"/>
    <w:rsid w:val="00F53A2A"/>
    <w:rsid w:val="00F575B9"/>
    <w:rsid w:val="00F61B5F"/>
    <w:rsid w:val="00F61CFD"/>
    <w:rsid w:val="00F6227E"/>
    <w:rsid w:val="00F64028"/>
    <w:rsid w:val="00F64CAA"/>
    <w:rsid w:val="00F675E8"/>
    <w:rsid w:val="00F67970"/>
    <w:rsid w:val="00F7031F"/>
    <w:rsid w:val="00F711B9"/>
    <w:rsid w:val="00F74102"/>
    <w:rsid w:val="00F756C4"/>
    <w:rsid w:val="00F75F66"/>
    <w:rsid w:val="00F77959"/>
    <w:rsid w:val="00F81854"/>
    <w:rsid w:val="00F81952"/>
    <w:rsid w:val="00F81CA3"/>
    <w:rsid w:val="00F829D5"/>
    <w:rsid w:val="00F83DF0"/>
    <w:rsid w:val="00F83E02"/>
    <w:rsid w:val="00F848ED"/>
    <w:rsid w:val="00F849E0"/>
    <w:rsid w:val="00F84A5F"/>
    <w:rsid w:val="00F857F0"/>
    <w:rsid w:val="00F85C3A"/>
    <w:rsid w:val="00F86C46"/>
    <w:rsid w:val="00F915D7"/>
    <w:rsid w:val="00F91D32"/>
    <w:rsid w:val="00F922BA"/>
    <w:rsid w:val="00F9262F"/>
    <w:rsid w:val="00F92EED"/>
    <w:rsid w:val="00F9399C"/>
    <w:rsid w:val="00F93CB5"/>
    <w:rsid w:val="00F94E90"/>
    <w:rsid w:val="00F95E57"/>
    <w:rsid w:val="00F96650"/>
    <w:rsid w:val="00F96917"/>
    <w:rsid w:val="00F9721E"/>
    <w:rsid w:val="00FA04A8"/>
    <w:rsid w:val="00FA0A6A"/>
    <w:rsid w:val="00FA151F"/>
    <w:rsid w:val="00FA16DC"/>
    <w:rsid w:val="00FA174C"/>
    <w:rsid w:val="00FA1A69"/>
    <w:rsid w:val="00FA1B7A"/>
    <w:rsid w:val="00FA1DA4"/>
    <w:rsid w:val="00FA265A"/>
    <w:rsid w:val="00FA298B"/>
    <w:rsid w:val="00FA5F0A"/>
    <w:rsid w:val="00FA60C1"/>
    <w:rsid w:val="00FA6717"/>
    <w:rsid w:val="00FA6C21"/>
    <w:rsid w:val="00FA6FCD"/>
    <w:rsid w:val="00FA7949"/>
    <w:rsid w:val="00FA7F94"/>
    <w:rsid w:val="00FB0466"/>
    <w:rsid w:val="00FB0A52"/>
    <w:rsid w:val="00FB1601"/>
    <w:rsid w:val="00FB1E65"/>
    <w:rsid w:val="00FB2242"/>
    <w:rsid w:val="00FB5240"/>
    <w:rsid w:val="00FB5752"/>
    <w:rsid w:val="00FB5A0D"/>
    <w:rsid w:val="00FB5AAE"/>
    <w:rsid w:val="00FB6078"/>
    <w:rsid w:val="00FB6429"/>
    <w:rsid w:val="00FB74CC"/>
    <w:rsid w:val="00FB7724"/>
    <w:rsid w:val="00FB7836"/>
    <w:rsid w:val="00FB7EB3"/>
    <w:rsid w:val="00FC0F7E"/>
    <w:rsid w:val="00FC166E"/>
    <w:rsid w:val="00FC1A15"/>
    <w:rsid w:val="00FC1EB3"/>
    <w:rsid w:val="00FC2DCB"/>
    <w:rsid w:val="00FC3910"/>
    <w:rsid w:val="00FC3A5F"/>
    <w:rsid w:val="00FC3DD8"/>
    <w:rsid w:val="00FC4BD3"/>
    <w:rsid w:val="00FC55DE"/>
    <w:rsid w:val="00FC78DD"/>
    <w:rsid w:val="00FC7E6B"/>
    <w:rsid w:val="00FC7FF5"/>
    <w:rsid w:val="00FD1B50"/>
    <w:rsid w:val="00FD1CEA"/>
    <w:rsid w:val="00FD24ED"/>
    <w:rsid w:val="00FD4AA3"/>
    <w:rsid w:val="00FE12A0"/>
    <w:rsid w:val="00FE20DB"/>
    <w:rsid w:val="00FE36F2"/>
    <w:rsid w:val="00FE3769"/>
    <w:rsid w:val="00FE429A"/>
    <w:rsid w:val="00FE4E2A"/>
    <w:rsid w:val="00FE65C6"/>
    <w:rsid w:val="00FE6E45"/>
    <w:rsid w:val="00FF1921"/>
    <w:rsid w:val="00FF1FF4"/>
    <w:rsid w:val="00FF2EA8"/>
    <w:rsid w:val="00FF2F9F"/>
    <w:rsid w:val="00FF3F89"/>
    <w:rsid w:val="00FF4037"/>
    <w:rsid w:val="00FF448D"/>
    <w:rsid w:val="00FF5420"/>
    <w:rsid w:val="00FF55AF"/>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17855-9641-4A93-A580-1F166563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apple-converted-space">
    <w:name w:val="apple-converted-space"/>
    <w:basedOn w:val="DefaultParagraphFont"/>
    <w:rsid w:val="00CF3B4B"/>
  </w:style>
  <w:style w:type="character" w:styleId="FollowedHyperlink">
    <w:name w:val="FollowedHyperlink"/>
    <w:basedOn w:val="DefaultParagraphFont"/>
    <w:uiPriority w:val="99"/>
    <w:semiHidden/>
    <w:unhideWhenUsed/>
    <w:rsid w:val="006113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89667555">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00229454">
      <w:bodyDiv w:val="1"/>
      <w:marLeft w:val="0"/>
      <w:marRight w:val="0"/>
      <w:marTop w:val="0"/>
      <w:marBottom w:val="0"/>
      <w:divBdr>
        <w:top w:val="none" w:sz="0" w:space="0" w:color="auto"/>
        <w:left w:val="none" w:sz="0" w:space="0" w:color="auto"/>
        <w:bottom w:val="none" w:sz="0" w:space="0" w:color="auto"/>
        <w:right w:val="none" w:sz="0" w:space="0" w:color="auto"/>
      </w:divBdr>
    </w:div>
    <w:div w:id="305933777">
      <w:bodyDiv w:val="1"/>
      <w:marLeft w:val="0"/>
      <w:marRight w:val="0"/>
      <w:marTop w:val="0"/>
      <w:marBottom w:val="0"/>
      <w:divBdr>
        <w:top w:val="none" w:sz="0" w:space="0" w:color="auto"/>
        <w:left w:val="none" w:sz="0" w:space="0" w:color="auto"/>
        <w:bottom w:val="none" w:sz="0" w:space="0" w:color="auto"/>
        <w:right w:val="none" w:sz="0" w:space="0" w:color="auto"/>
      </w:divBdr>
    </w:div>
    <w:div w:id="318508066">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0131124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2830722">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39870162">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9269938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29652892">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18/02/26/buffett-says-out-of-the-three-ways-to-go-broke-liquor-ladies-and-leverage-leverage-is-the-worst.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ghtfinance.com/?q=377,379,94,301,406," TargetMode="External"/><Relationship Id="rId4" Type="http://schemas.openxmlformats.org/officeDocument/2006/relationships/settings" Target="settings.xml"/><Relationship Id="rId9" Type="http://schemas.openxmlformats.org/officeDocument/2006/relationships/hyperlink" Target="https://www.berkshirehathaway.com/letters/2017l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460CA-1692-469D-BBF6-80EB30D3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2167</TotalTime>
  <Pages>12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99</cp:revision>
  <cp:lastPrinted>2016-08-01T11:06:00Z</cp:lastPrinted>
  <dcterms:created xsi:type="dcterms:W3CDTF">2015-03-18T19:47:00Z</dcterms:created>
  <dcterms:modified xsi:type="dcterms:W3CDTF">2020-04-08T05:39:00Z</dcterms:modified>
</cp:coreProperties>
</file>