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F29" w:rsidRDefault="008A6F29" w:rsidP="008A6F29">
      <w:pPr>
        <w:spacing w:after="200" w:line="276" w:lineRule="auto"/>
        <w:rPr>
          <w:rFonts w:asciiTheme="majorHAnsi" w:hAnsiTheme="majorHAnsi"/>
          <w:b/>
          <w:i/>
          <w:color w:val="800000"/>
          <w:sz w:val="72"/>
          <w:szCs w:val="72"/>
        </w:rPr>
      </w:pPr>
      <w:r>
        <w:rPr>
          <w:rFonts w:asciiTheme="majorHAnsi" w:hAnsiTheme="majorHAnsi"/>
          <w:b/>
          <w:i/>
          <w:color w:val="800000"/>
          <w:sz w:val="72"/>
          <w:szCs w:val="72"/>
        </w:rPr>
        <w:t>Capital Asset Pricing Model</w:t>
      </w:r>
    </w:p>
    <w:p w:rsidR="008A6F29" w:rsidRDefault="008A6F29" w:rsidP="00F875B9">
      <w:pPr>
        <w:pStyle w:val="ListParagraph"/>
        <w:numPr>
          <w:ilvl w:val="0"/>
          <w:numId w:val="47"/>
        </w:numPr>
        <w:spacing w:after="200" w:line="276" w:lineRule="auto"/>
        <w:rPr>
          <w:rFonts w:asciiTheme="majorHAnsi" w:hAnsiTheme="majorHAnsi"/>
          <w:color w:val="003366"/>
          <w:sz w:val="52"/>
          <w:szCs w:val="52"/>
        </w:rPr>
      </w:pPr>
      <w:r w:rsidRPr="008A6F29">
        <w:rPr>
          <w:rFonts w:asciiTheme="majorHAnsi" w:hAnsiTheme="majorHAnsi"/>
          <w:color w:val="003366"/>
          <w:sz w:val="52"/>
          <w:szCs w:val="52"/>
        </w:rPr>
        <w:t>System</w:t>
      </w:r>
      <w:r>
        <w:rPr>
          <w:rFonts w:asciiTheme="majorHAnsi" w:hAnsiTheme="majorHAnsi"/>
          <w:color w:val="003366"/>
          <w:sz w:val="52"/>
          <w:szCs w:val="52"/>
        </w:rPr>
        <w:t>atic and idiosyncratic variance, Beta interpretation.</w:t>
      </w:r>
    </w:p>
    <w:p w:rsidR="008A6F29" w:rsidRPr="008A6F29" w:rsidRDefault="00E27067" w:rsidP="008A6F29">
      <w:pPr>
        <w:pStyle w:val="ListParagraph"/>
        <w:numPr>
          <w:ilvl w:val="0"/>
          <w:numId w:val="47"/>
        </w:numPr>
        <w:spacing w:after="200" w:line="276" w:lineRule="auto"/>
        <w:rPr>
          <w:rFonts w:asciiTheme="majorHAnsi" w:hAnsiTheme="majorHAnsi"/>
          <w:color w:val="003366"/>
          <w:sz w:val="52"/>
          <w:szCs w:val="52"/>
        </w:rPr>
      </w:pPr>
      <w:r>
        <w:rPr>
          <w:rFonts w:asciiTheme="majorHAnsi" w:hAnsiTheme="majorHAnsi"/>
          <w:color w:val="003366"/>
          <w:sz w:val="52"/>
          <w:szCs w:val="52"/>
        </w:rPr>
        <w:t>T</w:t>
      </w:r>
      <w:r w:rsidR="008A6F29" w:rsidRPr="008A6F29">
        <w:rPr>
          <w:rFonts w:asciiTheme="majorHAnsi" w:hAnsiTheme="majorHAnsi"/>
          <w:color w:val="003366"/>
          <w:sz w:val="52"/>
          <w:szCs w:val="52"/>
        </w:rPr>
        <w:t>otal</w:t>
      </w:r>
      <w:r>
        <w:rPr>
          <w:rFonts w:asciiTheme="majorHAnsi" w:hAnsiTheme="majorHAnsi"/>
          <w:color w:val="003366"/>
          <w:sz w:val="52"/>
          <w:szCs w:val="52"/>
        </w:rPr>
        <w:t>,</w:t>
      </w:r>
      <w:r w:rsidR="008A6F29" w:rsidRPr="008A6F29">
        <w:rPr>
          <w:rFonts w:asciiTheme="majorHAnsi" w:hAnsiTheme="majorHAnsi"/>
          <w:color w:val="003366"/>
          <w:sz w:val="52"/>
          <w:szCs w:val="52"/>
        </w:rPr>
        <w:t xml:space="preserve"> systematic and idiosyncratic variance</w:t>
      </w:r>
      <w:r>
        <w:rPr>
          <w:rFonts w:asciiTheme="majorHAnsi" w:hAnsiTheme="majorHAnsi"/>
          <w:color w:val="003366"/>
          <w:sz w:val="52"/>
          <w:szCs w:val="52"/>
        </w:rPr>
        <w:t>.</w:t>
      </w:r>
    </w:p>
    <w:p w:rsidR="008A6F29" w:rsidRPr="008A6F29" w:rsidRDefault="00E27067" w:rsidP="008A6F29">
      <w:pPr>
        <w:pStyle w:val="ListParagraph"/>
        <w:numPr>
          <w:ilvl w:val="0"/>
          <w:numId w:val="47"/>
        </w:numPr>
        <w:spacing w:after="200" w:line="276" w:lineRule="auto"/>
        <w:rPr>
          <w:rFonts w:asciiTheme="majorHAnsi" w:hAnsiTheme="majorHAnsi"/>
          <w:color w:val="003366"/>
          <w:sz w:val="52"/>
          <w:szCs w:val="52"/>
        </w:rPr>
      </w:pPr>
      <w:r>
        <w:rPr>
          <w:rFonts w:asciiTheme="majorHAnsi" w:hAnsiTheme="majorHAnsi"/>
          <w:color w:val="003366"/>
          <w:sz w:val="52"/>
          <w:szCs w:val="52"/>
        </w:rPr>
        <w:t>E</w:t>
      </w:r>
      <w:r w:rsidR="008A6F29" w:rsidRPr="008A6F29">
        <w:rPr>
          <w:rFonts w:asciiTheme="majorHAnsi" w:hAnsiTheme="majorHAnsi"/>
          <w:color w:val="003366"/>
          <w:sz w:val="52"/>
          <w:szCs w:val="52"/>
        </w:rPr>
        <w:t xml:space="preserve">xcess returns </w:t>
      </w:r>
      <w:r>
        <w:rPr>
          <w:rFonts w:asciiTheme="majorHAnsi" w:hAnsiTheme="majorHAnsi"/>
          <w:color w:val="003366"/>
          <w:sz w:val="52"/>
          <w:szCs w:val="52"/>
        </w:rPr>
        <w:t>and J</w:t>
      </w:r>
      <w:r w:rsidR="008A6F29" w:rsidRPr="008A6F29">
        <w:rPr>
          <w:rFonts w:asciiTheme="majorHAnsi" w:hAnsiTheme="majorHAnsi"/>
          <w:color w:val="003366"/>
          <w:sz w:val="52"/>
          <w:szCs w:val="52"/>
        </w:rPr>
        <w:t>ensen</w:t>
      </w:r>
      <w:r>
        <w:rPr>
          <w:rFonts w:asciiTheme="majorHAnsi" w:hAnsiTheme="majorHAnsi"/>
          <w:color w:val="003366"/>
          <w:sz w:val="52"/>
          <w:szCs w:val="52"/>
        </w:rPr>
        <w:t>’</w:t>
      </w:r>
      <w:r w:rsidR="008A6F29" w:rsidRPr="008A6F29">
        <w:rPr>
          <w:rFonts w:asciiTheme="majorHAnsi" w:hAnsiTheme="majorHAnsi"/>
          <w:color w:val="003366"/>
          <w:sz w:val="52"/>
          <w:szCs w:val="52"/>
        </w:rPr>
        <w:t>s alpha</w:t>
      </w:r>
      <w:r>
        <w:rPr>
          <w:rFonts w:asciiTheme="majorHAnsi" w:hAnsiTheme="majorHAnsi"/>
          <w:color w:val="003366"/>
          <w:sz w:val="52"/>
          <w:szCs w:val="52"/>
        </w:rPr>
        <w:t>.</w:t>
      </w:r>
    </w:p>
    <w:p w:rsidR="008A6F29" w:rsidRPr="008A6F29" w:rsidRDefault="00E27067" w:rsidP="008A6F29">
      <w:pPr>
        <w:pStyle w:val="ListParagraph"/>
        <w:numPr>
          <w:ilvl w:val="0"/>
          <w:numId w:val="47"/>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How CAPM </w:t>
      </w:r>
      <w:r w:rsidR="008A6F29" w:rsidRPr="008A6F29">
        <w:rPr>
          <w:rFonts w:asciiTheme="majorHAnsi" w:hAnsiTheme="majorHAnsi"/>
          <w:color w:val="003366"/>
          <w:sz w:val="52"/>
          <w:szCs w:val="52"/>
        </w:rPr>
        <w:t xml:space="preserve">extends </w:t>
      </w:r>
      <w:r>
        <w:rPr>
          <w:rFonts w:asciiTheme="majorHAnsi" w:hAnsiTheme="majorHAnsi"/>
          <w:color w:val="003366"/>
          <w:sz w:val="52"/>
          <w:szCs w:val="52"/>
        </w:rPr>
        <w:t>M</w:t>
      </w:r>
      <w:r w:rsidR="008A6F29" w:rsidRPr="008A6F29">
        <w:rPr>
          <w:rFonts w:asciiTheme="majorHAnsi" w:hAnsiTheme="majorHAnsi"/>
          <w:color w:val="003366"/>
          <w:sz w:val="52"/>
          <w:szCs w:val="52"/>
        </w:rPr>
        <w:t>arkowitz</w:t>
      </w:r>
      <w:r>
        <w:rPr>
          <w:rFonts w:asciiTheme="majorHAnsi" w:hAnsiTheme="majorHAnsi"/>
          <w:color w:val="003366"/>
          <w:sz w:val="52"/>
          <w:szCs w:val="52"/>
        </w:rPr>
        <w:t xml:space="preserve"> portfolio theory.</w:t>
      </w:r>
    </w:p>
    <w:p w:rsidR="00E27067" w:rsidRDefault="00E27067" w:rsidP="008A6F29">
      <w:pPr>
        <w:pStyle w:val="ListParagraph"/>
        <w:numPr>
          <w:ilvl w:val="0"/>
          <w:numId w:val="47"/>
        </w:numPr>
        <w:spacing w:after="200" w:line="276" w:lineRule="auto"/>
        <w:rPr>
          <w:rFonts w:asciiTheme="majorHAnsi" w:hAnsiTheme="majorHAnsi"/>
          <w:color w:val="003366"/>
          <w:sz w:val="52"/>
          <w:szCs w:val="52"/>
        </w:rPr>
      </w:pPr>
      <w:r>
        <w:rPr>
          <w:rFonts w:asciiTheme="majorHAnsi" w:hAnsiTheme="majorHAnsi"/>
          <w:color w:val="003366"/>
          <w:sz w:val="52"/>
          <w:szCs w:val="52"/>
        </w:rPr>
        <w:t>C</w:t>
      </w:r>
      <w:r w:rsidR="008A6F29" w:rsidRPr="008A6F29">
        <w:rPr>
          <w:rFonts w:asciiTheme="majorHAnsi" w:hAnsiTheme="majorHAnsi"/>
          <w:color w:val="003366"/>
          <w:sz w:val="52"/>
          <w:szCs w:val="52"/>
        </w:rPr>
        <w:t xml:space="preserve">ost of equity and debt using </w:t>
      </w:r>
      <w:r>
        <w:rPr>
          <w:rFonts w:asciiTheme="majorHAnsi" w:hAnsiTheme="majorHAnsi"/>
          <w:color w:val="003366"/>
          <w:sz w:val="52"/>
          <w:szCs w:val="52"/>
        </w:rPr>
        <w:t>CAPM</w:t>
      </w:r>
      <w:r w:rsidR="008A6F29" w:rsidRPr="008A6F29">
        <w:rPr>
          <w:rFonts w:asciiTheme="majorHAnsi" w:hAnsiTheme="majorHAnsi"/>
          <w:color w:val="003366"/>
          <w:sz w:val="52"/>
          <w:szCs w:val="52"/>
        </w:rPr>
        <w:t xml:space="preserve"> and </w:t>
      </w:r>
      <w:r>
        <w:rPr>
          <w:rFonts w:asciiTheme="majorHAnsi" w:hAnsiTheme="majorHAnsi"/>
          <w:color w:val="003366"/>
          <w:sz w:val="52"/>
          <w:szCs w:val="52"/>
        </w:rPr>
        <w:t>DDM.</w:t>
      </w:r>
    </w:p>
    <w:p w:rsidR="00B92354" w:rsidRPr="00B92354" w:rsidRDefault="00B92354" w:rsidP="00B92354">
      <w:pPr>
        <w:pStyle w:val="ListParagraph"/>
        <w:numPr>
          <w:ilvl w:val="0"/>
          <w:numId w:val="47"/>
        </w:numPr>
        <w:spacing w:after="200" w:line="276" w:lineRule="auto"/>
        <w:rPr>
          <w:rFonts w:asciiTheme="majorHAnsi" w:hAnsiTheme="majorHAnsi"/>
          <w:color w:val="003366"/>
          <w:sz w:val="52"/>
          <w:szCs w:val="52"/>
        </w:rPr>
      </w:pPr>
      <w:r>
        <w:rPr>
          <w:rFonts w:asciiTheme="majorHAnsi" w:hAnsiTheme="majorHAnsi"/>
          <w:color w:val="003366"/>
          <w:sz w:val="52"/>
          <w:szCs w:val="52"/>
        </w:rPr>
        <w:t>Probabilities and returns in different states of the world.</w:t>
      </w:r>
    </w:p>
    <w:p w:rsidR="008A6F29" w:rsidRDefault="008A6F29" w:rsidP="008A6F29">
      <w:pPr>
        <w:pStyle w:val="ListParagraph"/>
        <w:numPr>
          <w:ilvl w:val="0"/>
          <w:numId w:val="47"/>
        </w:num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60E79" w:rsidRDefault="00D60E79" w:rsidP="00D60E7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Capital Asset Pricing Model (CAPM)</w:t>
      </w:r>
    </w:p>
    <w:p w:rsidR="00D60E79" w:rsidRPr="00B64990" w:rsidRDefault="00D60E79" w:rsidP="00D60E79">
      <w:pPr>
        <w:spacing w:after="200" w:line="276" w:lineRule="auto"/>
        <w:rPr>
          <w:rFonts w:asciiTheme="majorHAnsi" w:hAnsiTheme="majorHAnsi"/>
          <w:color w:val="003366"/>
          <w:sz w:val="48"/>
          <w:szCs w:val="48"/>
        </w:rPr>
      </w:pPr>
      <w:r w:rsidRPr="00B64990">
        <w:rPr>
          <w:rFonts w:asciiTheme="majorHAnsi" w:hAnsiTheme="majorHAnsi"/>
          <w:color w:val="003366"/>
          <w:sz w:val="48"/>
          <w:szCs w:val="48"/>
        </w:rPr>
        <w:t xml:space="preserve">The CAPM </w:t>
      </w:r>
      <w:r>
        <w:rPr>
          <w:rFonts w:asciiTheme="majorHAnsi" w:hAnsiTheme="majorHAnsi"/>
          <w:color w:val="003366"/>
          <w:sz w:val="48"/>
          <w:szCs w:val="48"/>
        </w:rPr>
        <w:t>separates total variance into</w:t>
      </w:r>
      <w:r w:rsidRPr="00B64990">
        <w:rPr>
          <w:rFonts w:asciiTheme="majorHAnsi" w:hAnsiTheme="majorHAnsi"/>
          <w:color w:val="003366"/>
          <w:sz w:val="48"/>
          <w:szCs w:val="48"/>
        </w:rPr>
        <w:t xml:space="preserve"> two types:</w:t>
      </w:r>
    </w:p>
    <w:p w:rsidR="00D60E79" w:rsidRPr="00E01A0A" w:rsidRDefault="00D60E79" w:rsidP="00D60E79">
      <w:pPr>
        <w:spacing w:after="200" w:line="276" w:lineRule="auto"/>
        <w:rPr>
          <w:rFonts w:asciiTheme="majorHAnsi" w:hAnsiTheme="majorHAnsi"/>
          <w:b/>
          <w:color w:val="003366"/>
          <w:sz w:val="48"/>
          <w:szCs w:val="48"/>
        </w:rPr>
      </w:pPr>
      <w:r w:rsidRPr="00E01A0A">
        <w:rPr>
          <w:rFonts w:asciiTheme="majorHAnsi" w:hAnsiTheme="majorHAnsi"/>
          <w:b/>
          <w:color w:val="003366"/>
          <w:sz w:val="48"/>
          <w:szCs w:val="48"/>
        </w:rPr>
        <w:t>Systematic variance</w:t>
      </w:r>
    </w:p>
    <w:p w:rsidR="00D60E79" w:rsidRPr="00B64990" w:rsidRDefault="00D60E79" w:rsidP="00D60E79">
      <w:pPr>
        <w:pStyle w:val="ListParagraph"/>
        <w:numPr>
          <w:ilvl w:val="0"/>
          <w:numId w:val="35"/>
        </w:numPr>
        <w:spacing w:after="200" w:line="276" w:lineRule="auto"/>
        <w:rPr>
          <w:rFonts w:asciiTheme="majorHAnsi" w:hAnsiTheme="majorHAnsi"/>
          <w:color w:val="003366"/>
          <w:sz w:val="48"/>
          <w:szCs w:val="48"/>
        </w:rPr>
      </w:pPr>
      <w:r w:rsidRPr="00B64990">
        <w:rPr>
          <w:rFonts w:asciiTheme="majorHAnsi" w:hAnsiTheme="majorHAnsi"/>
          <w:color w:val="003366"/>
          <w:sz w:val="48"/>
          <w:szCs w:val="48"/>
        </w:rPr>
        <w:t>Also called market or undiversifiable variance.</w:t>
      </w:r>
      <w:r>
        <w:rPr>
          <w:rFonts w:asciiTheme="majorHAnsi" w:hAnsiTheme="majorHAnsi"/>
          <w:color w:val="003366"/>
          <w:sz w:val="48"/>
          <w:szCs w:val="48"/>
        </w:rPr>
        <w:t xml:space="preserve"> This risk can not be avoided and affects all assets except treasury bonds.</w:t>
      </w:r>
    </w:p>
    <w:p w:rsidR="00D60E79" w:rsidRDefault="00D60E79" w:rsidP="00D60E79">
      <w:pPr>
        <w:pStyle w:val="ListParagraph"/>
        <w:numPr>
          <w:ilvl w:val="0"/>
          <w:numId w:val="35"/>
        </w:numPr>
        <w:spacing w:after="200" w:line="276" w:lineRule="auto"/>
        <w:rPr>
          <w:rFonts w:asciiTheme="majorHAnsi" w:hAnsiTheme="majorHAnsi"/>
          <w:color w:val="003366"/>
          <w:sz w:val="48"/>
          <w:szCs w:val="48"/>
        </w:rPr>
      </w:pPr>
      <w:r w:rsidRPr="00B64990">
        <w:rPr>
          <w:rFonts w:asciiTheme="majorHAnsi" w:hAnsiTheme="majorHAnsi"/>
          <w:color w:val="003366"/>
          <w:sz w:val="48"/>
          <w:szCs w:val="48"/>
        </w:rPr>
        <w:t>Caused by macro-econom</w:t>
      </w:r>
      <w:r>
        <w:rPr>
          <w:rFonts w:asciiTheme="majorHAnsi" w:hAnsiTheme="majorHAnsi"/>
          <w:color w:val="003366"/>
          <w:sz w:val="48"/>
          <w:szCs w:val="48"/>
        </w:rPr>
        <w:t>ic</w:t>
      </w:r>
      <w:r w:rsidRPr="00B64990">
        <w:rPr>
          <w:rFonts w:asciiTheme="majorHAnsi" w:hAnsiTheme="majorHAnsi"/>
          <w:color w:val="003366"/>
          <w:sz w:val="48"/>
          <w:szCs w:val="48"/>
        </w:rPr>
        <w:t xml:space="preserve"> events such as interest rate changes, the government’s budget, </w:t>
      </w:r>
      <w:r>
        <w:rPr>
          <w:rFonts w:asciiTheme="majorHAnsi" w:hAnsiTheme="majorHAnsi"/>
          <w:color w:val="003366"/>
          <w:sz w:val="48"/>
          <w:szCs w:val="48"/>
        </w:rPr>
        <w:t>a</w:t>
      </w:r>
      <w:r w:rsidRPr="00B64990">
        <w:rPr>
          <w:rFonts w:asciiTheme="majorHAnsi" w:hAnsiTheme="majorHAnsi"/>
          <w:color w:val="003366"/>
          <w:sz w:val="48"/>
          <w:szCs w:val="48"/>
        </w:rPr>
        <w:t xml:space="preserve"> financial </w:t>
      </w:r>
      <w:r>
        <w:rPr>
          <w:rFonts w:asciiTheme="majorHAnsi" w:hAnsiTheme="majorHAnsi"/>
          <w:color w:val="003366"/>
          <w:sz w:val="48"/>
          <w:szCs w:val="48"/>
        </w:rPr>
        <w:t xml:space="preserve">boom or </w:t>
      </w:r>
      <w:r w:rsidRPr="00B64990">
        <w:rPr>
          <w:rFonts w:asciiTheme="majorHAnsi" w:hAnsiTheme="majorHAnsi"/>
          <w:color w:val="003366"/>
          <w:sz w:val="48"/>
          <w:szCs w:val="48"/>
        </w:rPr>
        <w:t>crisis, a natural disaster, a currency crisis</w:t>
      </w:r>
      <w:r>
        <w:rPr>
          <w:rFonts w:asciiTheme="majorHAnsi" w:hAnsiTheme="majorHAnsi"/>
          <w:color w:val="003366"/>
          <w:sz w:val="48"/>
          <w:szCs w:val="48"/>
        </w:rPr>
        <w:t>, or a statistics release</w:t>
      </w:r>
      <w:r w:rsidRPr="00B64990">
        <w:rPr>
          <w:rFonts w:asciiTheme="majorHAnsi" w:hAnsiTheme="majorHAnsi"/>
          <w:color w:val="003366"/>
          <w:sz w:val="48"/>
          <w:szCs w:val="48"/>
        </w:rPr>
        <w:t>.</w:t>
      </w:r>
    </w:p>
    <w:p w:rsidR="00D60E79" w:rsidRDefault="00D60E79" w:rsidP="00D60E79">
      <w:pPr>
        <w:pStyle w:val="ListParagraph"/>
        <w:numPr>
          <w:ilvl w:val="0"/>
          <w:numId w:val="35"/>
        </w:numPr>
        <w:spacing w:after="200" w:line="276" w:lineRule="auto"/>
        <w:rPr>
          <w:rFonts w:asciiTheme="majorHAnsi" w:hAnsiTheme="majorHAnsi"/>
          <w:color w:val="003366"/>
          <w:sz w:val="48"/>
          <w:szCs w:val="48"/>
        </w:rPr>
      </w:pPr>
      <w:r w:rsidRPr="00745CF5">
        <w:rPr>
          <w:rFonts w:asciiTheme="majorHAnsi" w:hAnsiTheme="majorHAnsi"/>
          <w:color w:val="003366"/>
          <w:sz w:val="48"/>
          <w:szCs w:val="48"/>
        </w:rPr>
        <w:t xml:space="preserve">Only systematic risk should affect </w:t>
      </w:r>
      <w:r>
        <w:rPr>
          <w:rFonts w:asciiTheme="majorHAnsi" w:hAnsiTheme="majorHAnsi"/>
          <w:color w:val="003366"/>
          <w:sz w:val="48"/>
          <w:szCs w:val="48"/>
        </w:rPr>
        <w:t>an asset’s</w:t>
      </w:r>
      <w:r w:rsidRPr="00745CF5">
        <w:rPr>
          <w:rFonts w:asciiTheme="majorHAnsi" w:hAnsiTheme="majorHAnsi"/>
          <w:color w:val="003366"/>
          <w:sz w:val="48"/>
          <w:szCs w:val="48"/>
        </w:rPr>
        <w:t xml:space="preserve"> expected return or price since it cannot be diversified away.</w:t>
      </w:r>
    </w:p>
    <w:p w:rsidR="00D60E79" w:rsidRDefault="00D60E79" w:rsidP="00D60E79">
      <w:pPr>
        <w:spacing w:after="200" w:line="276" w:lineRule="auto"/>
        <w:rPr>
          <w:rFonts w:asciiTheme="majorHAnsi" w:hAnsiTheme="majorHAnsi"/>
          <w:color w:val="003366"/>
          <w:sz w:val="48"/>
          <w:szCs w:val="48"/>
        </w:rPr>
      </w:pPr>
      <w:r>
        <w:rPr>
          <w:rFonts w:asciiTheme="majorHAnsi" w:hAnsiTheme="majorHAnsi"/>
          <w:color w:val="003366"/>
          <w:sz w:val="48"/>
          <w:szCs w:val="48"/>
        </w:rPr>
        <w:br w:type="page"/>
      </w:r>
    </w:p>
    <w:p w:rsidR="00D60E79" w:rsidRPr="00E01A0A" w:rsidRDefault="00D60E79" w:rsidP="00D60E79">
      <w:pPr>
        <w:spacing w:after="200" w:line="276" w:lineRule="auto"/>
        <w:rPr>
          <w:rFonts w:asciiTheme="majorHAnsi" w:hAnsiTheme="majorHAnsi"/>
          <w:b/>
          <w:color w:val="003366"/>
          <w:sz w:val="48"/>
          <w:szCs w:val="48"/>
        </w:rPr>
      </w:pPr>
      <w:r w:rsidRPr="00E01A0A">
        <w:rPr>
          <w:rFonts w:asciiTheme="majorHAnsi" w:hAnsiTheme="majorHAnsi"/>
          <w:b/>
          <w:color w:val="003366"/>
          <w:sz w:val="48"/>
          <w:szCs w:val="48"/>
        </w:rPr>
        <w:lastRenderedPageBreak/>
        <w:t>Idiosyncratic variance</w:t>
      </w:r>
    </w:p>
    <w:p w:rsidR="00D60E79" w:rsidRPr="00B64990" w:rsidRDefault="00D60E79" w:rsidP="00D60E79">
      <w:pPr>
        <w:pStyle w:val="ListParagraph"/>
        <w:numPr>
          <w:ilvl w:val="0"/>
          <w:numId w:val="35"/>
        </w:numPr>
        <w:spacing w:after="200" w:line="276" w:lineRule="auto"/>
        <w:rPr>
          <w:rFonts w:asciiTheme="majorHAnsi" w:hAnsiTheme="majorHAnsi"/>
          <w:color w:val="003366"/>
          <w:sz w:val="48"/>
          <w:szCs w:val="48"/>
        </w:rPr>
      </w:pPr>
      <w:r w:rsidRPr="00B64990">
        <w:rPr>
          <w:rFonts w:asciiTheme="majorHAnsi" w:hAnsiTheme="majorHAnsi"/>
          <w:color w:val="003366"/>
          <w:sz w:val="48"/>
          <w:szCs w:val="48"/>
        </w:rPr>
        <w:t>Also called residual, firm-specific, diversifiable, non-systematic or non-market variance.</w:t>
      </w:r>
    </w:p>
    <w:p w:rsidR="00D60E79" w:rsidRDefault="00D60E79" w:rsidP="00D60E79">
      <w:pPr>
        <w:pStyle w:val="ListParagraph"/>
        <w:numPr>
          <w:ilvl w:val="0"/>
          <w:numId w:val="35"/>
        </w:numPr>
        <w:spacing w:after="200" w:line="276" w:lineRule="auto"/>
        <w:rPr>
          <w:rFonts w:asciiTheme="majorHAnsi" w:hAnsiTheme="majorHAnsi"/>
          <w:color w:val="003366"/>
          <w:sz w:val="48"/>
          <w:szCs w:val="48"/>
        </w:rPr>
      </w:pPr>
      <w:r w:rsidRPr="00B64990">
        <w:rPr>
          <w:rFonts w:asciiTheme="majorHAnsi" w:hAnsiTheme="majorHAnsi"/>
          <w:color w:val="003366"/>
          <w:sz w:val="48"/>
          <w:szCs w:val="48"/>
        </w:rPr>
        <w:t>Caused by events such as an oil company’s discovery of a new oil field, the death of a firm’s CEO, tax breaks for a specific industry,</w:t>
      </w:r>
      <w:r>
        <w:rPr>
          <w:rFonts w:asciiTheme="majorHAnsi" w:hAnsiTheme="majorHAnsi"/>
          <w:color w:val="003366"/>
          <w:sz w:val="48"/>
          <w:szCs w:val="48"/>
        </w:rPr>
        <w:t xml:space="preserve"> or</w:t>
      </w:r>
      <w:r w:rsidRPr="00B64990">
        <w:rPr>
          <w:rFonts w:asciiTheme="majorHAnsi" w:hAnsiTheme="majorHAnsi"/>
          <w:color w:val="003366"/>
          <w:sz w:val="48"/>
          <w:szCs w:val="48"/>
        </w:rPr>
        <w:t xml:space="preserve"> fraud or rogue-trading losses at a bank.</w:t>
      </w:r>
    </w:p>
    <w:p w:rsidR="00D60E79" w:rsidRPr="00B64990" w:rsidRDefault="00D60E79" w:rsidP="00D60E79">
      <w:pPr>
        <w:pStyle w:val="ListParagraph"/>
        <w:numPr>
          <w:ilvl w:val="0"/>
          <w:numId w:val="35"/>
        </w:numPr>
        <w:spacing w:after="200" w:line="276" w:lineRule="auto"/>
        <w:rPr>
          <w:rFonts w:asciiTheme="majorHAnsi" w:hAnsiTheme="majorHAnsi"/>
          <w:color w:val="003366"/>
          <w:sz w:val="48"/>
          <w:szCs w:val="48"/>
        </w:rPr>
      </w:pPr>
      <w:r w:rsidRPr="00745CF5">
        <w:rPr>
          <w:rFonts w:asciiTheme="majorHAnsi" w:hAnsiTheme="majorHAnsi"/>
          <w:color w:val="003366"/>
          <w:sz w:val="48"/>
          <w:szCs w:val="48"/>
        </w:rPr>
        <w:t xml:space="preserve">Idiosyncratic risk can be diversified away to zero by investing in a large enough portfolio of assets. Therefore it should not affect </w:t>
      </w:r>
      <w:r>
        <w:rPr>
          <w:rFonts w:asciiTheme="majorHAnsi" w:hAnsiTheme="majorHAnsi"/>
          <w:color w:val="003366"/>
          <w:sz w:val="48"/>
          <w:szCs w:val="48"/>
        </w:rPr>
        <w:t>an asset’s</w:t>
      </w:r>
      <w:r w:rsidRPr="00745CF5">
        <w:rPr>
          <w:rFonts w:asciiTheme="majorHAnsi" w:hAnsiTheme="majorHAnsi"/>
          <w:color w:val="003366"/>
          <w:sz w:val="48"/>
          <w:szCs w:val="48"/>
        </w:rPr>
        <w:t xml:space="preserve"> expected return or price.</w:t>
      </w:r>
    </w:p>
    <w:p w:rsidR="00D60E79" w:rsidRDefault="00D60E79" w:rsidP="00D60E79">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D60E79" w:rsidRPr="00FD73BC" w:rsidRDefault="00D60E79" w:rsidP="00D60E79">
      <w:pPr>
        <w:spacing w:after="200" w:line="276" w:lineRule="auto"/>
        <w:rPr>
          <w:rFonts w:asciiTheme="majorHAnsi" w:hAnsiTheme="majorHAnsi"/>
          <w:color w:val="003366"/>
          <w:sz w:val="56"/>
          <w:szCs w:val="56"/>
        </w:rPr>
      </w:pPr>
      <w:r>
        <w:rPr>
          <w:rFonts w:asciiTheme="majorHAnsi" w:hAnsiTheme="majorHAnsi"/>
          <w:b/>
          <w:i/>
          <w:color w:val="800000"/>
          <w:sz w:val="72"/>
          <w:szCs w:val="72"/>
        </w:rPr>
        <w:lastRenderedPageBreak/>
        <w:t>CAPM – Beta (</w:t>
      </w:r>
      <w:r w:rsidRPr="00012A5F">
        <w:rPr>
          <w:rFonts w:asciiTheme="majorHAnsi" w:hAnsiTheme="majorHAnsi"/>
          <w:b/>
          <w:i/>
          <w:color w:val="800000"/>
          <w:sz w:val="72"/>
          <w:szCs w:val="72"/>
        </w:rPr>
        <w:t>β</w:t>
      </w:r>
      <w:r>
        <w:rPr>
          <w:rFonts w:asciiTheme="majorHAnsi" w:hAnsiTheme="majorHAnsi"/>
          <w:b/>
          <w:i/>
          <w:color w:val="800000"/>
          <w:sz w:val="72"/>
          <w:szCs w:val="72"/>
        </w:rPr>
        <w:t>)</w:t>
      </w:r>
    </w:p>
    <w:p w:rsidR="00D60E79" w:rsidRPr="00E803BE" w:rsidRDefault="00D60E79" w:rsidP="00D60E79">
      <w:pPr>
        <w:spacing w:after="200" w:line="276" w:lineRule="auto"/>
        <w:rPr>
          <w:rFonts w:asciiTheme="majorHAnsi" w:hAnsiTheme="majorHAnsi"/>
          <w:color w:val="003366"/>
          <w:sz w:val="52"/>
          <w:szCs w:val="52"/>
        </w:rPr>
      </w:pPr>
      <w:r w:rsidRPr="00E803BE">
        <w:rPr>
          <w:rFonts w:asciiTheme="majorHAnsi" w:hAnsiTheme="majorHAnsi"/>
          <w:color w:val="003366"/>
          <w:sz w:val="52"/>
          <w:szCs w:val="52"/>
        </w:rPr>
        <w:t xml:space="preserve">Systematic risk </w:t>
      </w:r>
      <w:r>
        <w:rPr>
          <w:rFonts w:asciiTheme="majorHAnsi" w:hAnsiTheme="majorHAnsi"/>
          <w:color w:val="003366"/>
          <w:sz w:val="52"/>
          <w:szCs w:val="52"/>
        </w:rPr>
        <w:t xml:space="preserve">can be </w:t>
      </w:r>
      <w:r w:rsidRPr="00E803BE">
        <w:rPr>
          <w:rFonts w:asciiTheme="majorHAnsi" w:hAnsiTheme="majorHAnsi"/>
          <w:color w:val="003366"/>
          <w:sz w:val="52"/>
          <w:szCs w:val="52"/>
        </w:rPr>
        <w:t xml:space="preserve">measured </w:t>
      </w:r>
      <w:r>
        <w:rPr>
          <w:rFonts w:asciiTheme="majorHAnsi" w:hAnsiTheme="majorHAnsi"/>
          <w:color w:val="003366"/>
          <w:sz w:val="52"/>
          <w:szCs w:val="52"/>
        </w:rPr>
        <w:t>using</w:t>
      </w:r>
      <w:r w:rsidRPr="00E803BE">
        <w:rPr>
          <w:rFonts w:asciiTheme="majorHAnsi" w:hAnsiTheme="majorHAnsi"/>
          <w:color w:val="003366"/>
          <w:sz w:val="52"/>
          <w:szCs w:val="52"/>
        </w:rPr>
        <w:t xml:space="preserve"> beta (</w:t>
      </w:r>
      <m:oMath>
        <m:r>
          <w:rPr>
            <w:rFonts w:ascii="Cambria Math" w:hAnsi="Cambria Math"/>
            <w:color w:val="003366"/>
            <w:sz w:val="52"/>
            <w:szCs w:val="52"/>
          </w:rPr>
          <m:t>β</m:t>
        </m:r>
      </m:oMath>
      <w:r w:rsidRPr="00E803BE">
        <w:rPr>
          <w:rFonts w:asciiTheme="majorHAnsi" w:hAnsiTheme="majorHAnsi"/>
          <w:color w:val="003366"/>
          <w:sz w:val="52"/>
          <w:szCs w:val="52"/>
        </w:rPr>
        <w:t xml:space="preserve">). </w:t>
      </w:r>
    </w:p>
    <w:p w:rsidR="00D60E79" w:rsidRPr="00E803BE" w:rsidRDefault="00D60E79" w:rsidP="00D60E7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i,M</m:t>
                  </m:r>
                </m:sub>
              </m:sSub>
            </m:num>
            <m:den>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M</m:t>
                      </m:r>
                    </m:sub>
                  </m:sSub>
                </m:e>
                <m:sup>
                  <m:r>
                    <w:rPr>
                      <w:rFonts w:ascii="Cambria Math" w:hAnsi="Cambria Math"/>
                      <w:color w:val="003366"/>
                      <w:sz w:val="52"/>
                      <w:szCs w:val="52"/>
                    </w:rPr>
                    <m:t>2</m:t>
                  </m:r>
                </m:sup>
              </m:sSup>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cov(</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m:t>
                  </m:r>
                </m:sub>
              </m:sSub>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r>
                <w:rPr>
                  <w:rFonts w:ascii="Cambria Math" w:hAnsi="Cambria Math"/>
                  <w:color w:val="003366"/>
                  <w:sz w:val="52"/>
                  <w:szCs w:val="52"/>
                </w:rPr>
                <m:t>)</m:t>
              </m:r>
            </m:num>
            <m:den>
              <m:r>
                <w:rPr>
                  <w:rFonts w:ascii="Cambria Math" w:hAnsi="Cambria Math"/>
                  <w:color w:val="003366"/>
                  <w:sz w:val="52"/>
                  <w:szCs w:val="52"/>
                </w:rPr>
                <m:t>var(</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r>
                <w:rPr>
                  <w:rFonts w:ascii="Cambria Math" w:hAnsi="Cambria Math"/>
                  <w:color w:val="003366"/>
                  <w:sz w:val="52"/>
                  <w:szCs w:val="52"/>
                </w:rPr>
                <m:t>)</m:t>
              </m:r>
            </m:den>
          </m:f>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ρ</m:t>
              </m:r>
            </m:e>
            <m:sub>
              <m:r>
                <w:rPr>
                  <w:rFonts w:ascii="Cambria Math" w:hAnsi="Cambria Math"/>
                  <w:color w:val="003366"/>
                  <w:sz w:val="52"/>
                  <w:szCs w:val="52"/>
                </w:rPr>
                <m:t>i,M</m:t>
              </m:r>
            </m:sub>
          </m:sSub>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i</m:t>
                  </m:r>
                </m:sub>
              </m:sSub>
            </m:num>
            <m:den>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M</m:t>
                  </m:r>
                </m:sub>
              </m:sSub>
            </m:den>
          </m:f>
          <m:r>
            <w:rPr>
              <w:rFonts w:ascii="Cambria Math" w:hAnsi="Cambria Math"/>
              <w:color w:val="003366"/>
              <w:sz w:val="52"/>
              <w:szCs w:val="52"/>
            </w:rPr>
            <m:t>=correl</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m:t>
                  </m:r>
                </m:sub>
              </m:sSub>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e>
          </m:d>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stdev</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m:t>
                      </m:r>
                    </m:sub>
                  </m:sSub>
                </m:e>
              </m:d>
            </m:num>
            <m:den>
              <m:r>
                <w:rPr>
                  <w:rFonts w:ascii="Cambria Math" w:hAnsi="Cambria Math"/>
                  <w:color w:val="003366"/>
                  <w:sz w:val="52"/>
                  <w:szCs w:val="52"/>
                </w:rPr>
                <m:t>stdev</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e>
              </m:d>
            </m:den>
          </m:f>
        </m:oMath>
      </m:oMathPara>
    </w:p>
    <w:p w:rsidR="00D60E79" w:rsidRDefault="00D60E79" w:rsidP="00D60E7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Where </w:t>
      </w:r>
      <m:oMath>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oMath>
      <w:r>
        <w:rPr>
          <w:rFonts w:asciiTheme="majorHAnsi" w:hAnsiTheme="majorHAnsi"/>
          <w:color w:val="003366"/>
          <w:sz w:val="52"/>
          <w:szCs w:val="52"/>
        </w:rPr>
        <w:t xml:space="preserve"> is the beta of stock i,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m:t>
            </m:r>
          </m:sub>
        </m:sSub>
      </m:oMath>
      <w:r>
        <w:rPr>
          <w:rFonts w:asciiTheme="majorHAnsi" w:hAnsiTheme="majorHAnsi"/>
          <w:color w:val="003366"/>
          <w:sz w:val="52"/>
          <w:szCs w:val="52"/>
        </w:rPr>
        <w:t xml:space="preserve"> is the return of stock i and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oMath>
      <w:r>
        <w:rPr>
          <w:rFonts w:asciiTheme="majorHAnsi" w:hAnsiTheme="majorHAnsi"/>
          <w:color w:val="003366"/>
          <w:sz w:val="52"/>
          <w:szCs w:val="52"/>
        </w:rPr>
        <w:t xml:space="preserve"> is the return of the market portfolio.</w:t>
      </w:r>
      <w:r w:rsidRPr="00D7555C">
        <w:rPr>
          <w:rFonts w:asciiTheme="majorHAnsi" w:hAnsiTheme="majorHAnsi"/>
          <w:color w:val="003366"/>
          <w:sz w:val="52"/>
          <w:szCs w:val="52"/>
        </w:rPr>
        <w:t xml:space="preserve"> </w:t>
      </w:r>
      <w:r>
        <w:rPr>
          <w:rFonts w:asciiTheme="majorHAnsi" w:hAnsiTheme="majorHAnsi"/>
          <w:color w:val="003366"/>
          <w:sz w:val="52"/>
          <w:szCs w:val="52"/>
        </w:rPr>
        <w:t>The higher the beta of a stock, the more sensitive it is to movements in the market.</w:t>
      </w:r>
    </w:p>
    <w:p w:rsidR="00D60E79" w:rsidRDefault="00D60E79" w:rsidP="00D60E79">
      <w:pPr>
        <w:spacing w:after="200" w:line="276" w:lineRule="auto"/>
        <w:rPr>
          <w:rFonts w:asciiTheme="majorHAnsi" w:hAnsiTheme="majorHAnsi"/>
          <w:color w:val="003366"/>
          <w:sz w:val="52"/>
          <w:szCs w:val="52"/>
        </w:rPr>
      </w:pPr>
      <w:r w:rsidRPr="00745CF5">
        <w:rPr>
          <w:rFonts w:asciiTheme="majorHAnsi" w:hAnsiTheme="majorHAnsi"/>
          <w:b/>
          <w:color w:val="003366"/>
          <w:sz w:val="52"/>
          <w:szCs w:val="52"/>
        </w:rPr>
        <w:t xml:space="preserve">Interpretation: </w:t>
      </w:r>
      <w:r>
        <w:rPr>
          <w:rFonts w:asciiTheme="majorHAnsi" w:hAnsiTheme="majorHAnsi"/>
          <w:color w:val="003366"/>
          <w:sz w:val="52"/>
          <w:szCs w:val="52"/>
        </w:rPr>
        <w:t xml:space="preserve">If a stock’s beta is </w:t>
      </w:r>
      <w:r w:rsidRPr="00745CF5">
        <w:rPr>
          <w:rFonts w:asciiTheme="majorHAnsi" w:hAnsiTheme="majorHAnsi"/>
          <w:b/>
          <w:color w:val="003366"/>
          <w:sz w:val="52"/>
          <w:szCs w:val="52"/>
        </w:rPr>
        <w:t>2</w:t>
      </w:r>
      <w:r>
        <w:rPr>
          <w:rFonts w:asciiTheme="majorHAnsi" w:hAnsiTheme="majorHAnsi"/>
          <w:color w:val="003366"/>
          <w:sz w:val="52"/>
          <w:szCs w:val="52"/>
        </w:rPr>
        <w:t xml:space="preserve">, then a sudden </w:t>
      </w:r>
      <w:r w:rsidRPr="00745CF5">
        <w:rPr>
          <w:rFonts w:asciiTheme="majorHAnsi" w:hAnsiTheme="majorHAnsi"/>
          <w:b/>
          <w:color w:val="003366"/>
          <w:sz w:val="52"/>
          <w:szCs w:val="52"/>
        </w:rPr>
        <w:t>1</w:t>
      </w:r>
      <w:r>
        <w:rPr>
          <w:rFonts w:asciiTheme="majorHAnsi" w:hAnsiTheme="majorHAnsi"/>
          <w:color w:val="003366"/>
          <w:sz w:val="52"/>
          <w:szCs w:val="52"/>
        </w:rPr>
        <w:t xml:space="preserve">% increase in the price of the market portfolio would be expected to cause a </w:t>
      </w:r>
      <w:r w:rsidRPr="00745CF5">
        <w:rPr>
          <w:rFonts w:asciiTheme="majorHAnsi" w:hAnsiTheme="majorHAnsi"/>
          <w:b/>
          <w:color w:val="003366"/>
          <w:sz w:val="52"/>
          <w:szCs w:val="52"/>
        </w:rPr>
        <w:t>2</w:t>
      </w:r>
      <w:r>
        <w:rPr>
          <w:rFonts w:asciiTheme="majorHAnsi" w:hAnsiTheme="majorHAnsi"/>
          <w:color w:val="003366"/>
          <w:sz w:val="52"/>
          <w:szCs w:val="52"/>
        </w:rPr>
        <w:t>% increase in the stock’s price.</w:t>
      </w:r>
      <w:r>
        <w:rPr>
          <w:rFonts w:asciiTheme="majorHAnsi" w:hAnsiTheme="majorHAnsi"/>
          <w:color w:val="003366"/>
          <w:sz w:val="52"/>
          <w:szCs w:val="52"/>
        </w:rPr>
        <w:br w:type="page"/>
      </w:r>
    </w:p>
    <w:p w:rsidR="00D60E79" w:rsidRPr="00E803BE" w:rsidRDefault="00D60E79" w:rsidP="00D60E7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i,M</m:t>
                  </m:r>
                </m:sub>
              </m:sSub>
            </m:num>
            <m:den>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M</m:t>
                      </m:r>
                    </m:sub>
                  </m:sSub>
                </m:e>
                <m:sup>
                  <m:r>
                    <w:rPr>
                      <w:rFonts w:ascii="Cambria Math" w:hAnsi="Cambria Math"/>
                      <w:color w:val="003366"/>
                      <w:sz w:val="52"/>
                      <w:szCs w:val="52"/>
                    </w:rPr>
                    <m:t>2</m:t>
                  </m:r>
                </m:sup>
              </m:sSup>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cov(</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m:t>
                  </m:r>
                </m:sub>
              </m:sSub>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r>
                <w:rPr>
                  <w:rFonts w:ascii="Cambria Math" w:hAnsi="Cambria Math"/>
                  <w:color w:val="003366"/>
                  <w:sz w:val="52"/>
                  <w:szCs w:val="52"/>
                </w:rPr>
                <m:t>)</m:t>
              </m:r>
            </m:num>
            <m:den>
              <m:r>
                <w:rPr>
                  <w:rFonts w:ascii="Cambria Math" w:hAnsi="Cambria Math"/>
                  <w:color w:val="003366"/>
                  <w:sz w:val="52"/>
                  <w:szCs w:val="52"/>
                </w:rPr>
                <m:t>var(</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r>
                <w:rPr>
                  <w:rFonts w:ascii="Cambria Math" w:hAnsi="Cambria Math"/>
                  <w:color w:val="003366"/>
                  <w:sz w:val="52"/>
                  <w:szCs w:val="52"/>
                </w:rPr>
                <m:t>)</m:t>
              </m:r>
            </m:den>
          </m:f>
        </m:oMath>
      </m:oMathPara>
    </w:p>
    <w:p w:rsidR="00D60E79" w:rsidRPr="00E803BE" w:rsidRDefault="00D60E79" w:rsidP="00D60E79">
      <w:pPr>
        <w:spacing w:after="200" w:line="276" w:lineRule="auto"/>
        <w:rPr>
          <w:rFonts w:asciiTheme="majorHAnsi" w:hAnsiTheme="majorHAnsi"/>
          <w:color w:val="003366"/>
          <w:sz w:val="52"/>
          <w:szCs w:val="52"/>
        </w:rPr>
      </w:pPr>
      <w:r w:rsidRPr="00E803BE">
        <w:rPr>
          <w:rFonts w:asciiTheme="majorHAnsi" w:hAnsiTheme="majorHAnsi"/>
          <w:color w:val="003366"/>
          <w:sz w:val="52"/>
          <w:szCs w:val="52"/>
        </w:rPr>
        <w:t xml:space="preserve">The beta of the market portfolio </w:t>
      </w:r>
      <m:oMath>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M</m:t>
            </m:r>
          </m:sub>
        </m:sSub>
      </m:oMath>
      <w:r w:rsidRPr="00E803BE">
        <w:rPr>
          <w:rFonts w:asciiTheme="majorHAnsi" w:hAnsiTheme="majorHAnsi"/>
          <w:color w:val="003366"/>
          <w:sz w:val="52"/>
          <w:szCs w:val="52"/>
        </w:rPr>
        <w:t xml:space="preserve"> equals one.</w:t>
      </w:r>
    </w:p>
    <w:p w:rsidR="00D60E79" w:rsidRPr="00E803BE" w:rsidRDefault="00D60E79" w:rsidP="00D60E79">
      <w:pPr>
        <w:pStyle w:val="ListParagraph"/>
        <w:numPr>
          <w:ilvl w:val="0"/>
          <w:numId w:val="36"/>
        </w:numPr>
        <w:spacing w:after="200" w:line="276" w:lineRule="auto"/>
        <w:rPr>
          <w:rFonts w:asciiTheme="majorHAnsi" w:hAnsiTheme="majorHAnsi"/>
          <w:color w:val="003366"/>
          <w:sz w:val="52"/>
          <w:szCs w:val="52"/>
        </w:rPr>
      </w:pPr>
      <w:r w:rsidRPr="00E803BE">
        <w:rPr>
          <w:rFonts w:asciiTheme="majorHAnsi" w:hAnsiTheme="majorHAnsi"/>
          <w:color w:val="003366"/>
          <w:sz w:val="52"/>
          <w:szCs w:val="52"/>
        </w:rPr>
        <w:t xml:space="preserve">This makes sense since the covariance of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oMath>
      <w:r w:rsidRPr="00E803BE">
        <w:rPr>
          <w:rFonts w:asciiTheme="majorHAnsi" w:hAnsiTheme="majorHAnsi"/>
          <w:color w:val="003366"/>
          <w:sz w:val="52"/>
          <w:szCs w:val="52"/>
        </w:rPr>
        <w:t xml:space="preserve"> with itself equals its variance</w:t>
      </w:r>
      <w:r>
        <w:rPr>
          <w:rFonts w:asciiTheme="majorHAnsi" w:hAnsiTheme="majorHAnsi"/>
          <w:color w:val="003366"/>
          <w:sz w:val="52"/>
          <w:szCs w:val="52"/>
        </w:rPr>
        <w:t xml:space="preserve">, </w:t>
      </w:r>
      <m:oMath>
        <m:f>
          <m:fPr>
            <m:ctrlPr>
              <w:rPr>
                <w:rFonts w:ascii="Cambria Math" w:hAnsi="Cambria Math"/>
                <w:i/>
                <w:color w:val="003366"/>
                <w:sz w:val="52"/>
                <w:szCs w:val="52"/>
              </w:rPr>
            </m:ctrlPr>
          </m:fPr>
          <m:num>
            <m:r>
              <w:rPr>
                <w:rFonts w:ascii="Cambria Math" w:hAnsi="Cambria Math"/>
                <w:color w:val="003366"/>
                <w:sz w:val="52"/>
                <w:szCs w:val="52"/>
              </w:rPr>
              <m:t>cov</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e>
            </m:d>
          </m:num>
          <m:den>
            <m:r>
              <w:rPr>
                <w:rFonts w:ascii="Cambria Math" w:hAnsi="Cambria Math"/>
                <w:color w:val="003366"/>
                <w:sz w:val="52"/>
                <w:szCs w:val="52"/>
              </w:rPr>
              <m:t>var</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e>
            </m:d>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var</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e>
            </m:d>
          </m:num>
          <m:den>
            <m:r>
              <w:rPr>
                <w:rFonts w:ascii="Cambria Math" w:hAnsi="Cambria Math"/>
                <w:color w:val="003366"/>
                <w:sz w:val="52"/>
                <w:szCs w:val="52"/>
              </w:rPr>
              <m:t>var</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e>
            </m:d>
          </m:den>
        </m:f>
        <m:r>
          <w:rPr>
            <w:rFonts w:ascii="Cambria Math" w:hAnsi="Cambria Math"/>
            <w:color w:val="003366"/>
            <w:sz w:val="52"/>
            <w:szCs w:val="52"/>
          </w:rPr>
          <m:t>=1</m:t>
        </m:r>
      </m:oMath>
      <w:r w:rsidRPr="00E803BE">
        <w:rPr>
          <w:rFonts w:asciiTheme="majorHAnsi" w:hAnsiTheme="majorHAnsi"/>
          <w:color w:val="003366"/>
          <w:sz w:val="52"/>
          <w:szCs w:val="52"/>
        </w:rPr>
        <w:t>.</w:t>
      </w:r>
    </w:p>
    <w:p w:rsidR="00D60E79" w:rsidRPr="00E803BE" w:rsidRDefault="00D60E79" w:rsidP="00D60E79">
      <w:pPr>
        <w:spacing w:after="200" w:line="276" w:lineRule="auto"/>
        <w:rPr>
          <w:rFonts w:asciiTheme="majorHAnsi" w:hAnsiTheme="majorHAnsi"/>
          <w:color w:val="003366"/>
          <w:sz w:val="52"/>
          <w:szCs w:val="52"/>
        </w:rPr>
      </w:pPr>
      <w:r w:rsidRPr="00E803BE">
        <w:rPr>
          <w:rFonts w:asciiTheme="majorHAnsi" w:hAnsiTheme="majorHAnsi"/>
          <w:color w:val="003366"/>
          <w:sz w:val="52"/>
          <w:szCs w:val="52"/>
        </w:rPr>
        <w:t>The beta of the risk free security is zero.</w:t>
      </w:r>
    </w:p>
    <w:p w:rsidR="00D60E79" w:rsidRPr="00196625" w:rsidRDefault="00D60E79" w:rsidP="00D60E79">
      <w:pPr>
        <w:pStyle w:val="ListParagraph"/>
        <w:numPr>
          <w:ilvl w:val="0"/>
          <w:numId w:val="36"/>
        </w:numPr>
        <w:spacing w:after="200" w:line="276" w:lineRule="auto"/>
        <w:rPr>
          <w:rFonts w:asciiTheme="majorHAnsi" w:hAnsiTheme="majorHAnsi"/>
          <w:color w:val="003366"/>
          <w:sz w:val="52"/>
          <w:szCs w:val="52"/>
        </w:rPr>
      </w:pPr>
      <w:r w:rsidRPr="00E803BE">
        <w:rPr>
          <w:rFonts w:asciiTheme="majorHAnsi" w:hAnsiTheme="majorHAnsi"/>
          <w:color w:val="003366"/>
          <w:sz w:val="52"/>
          <w:szCs w:val="52"/>
        </w:rPr>
        <w:t>This makes sense since the risk free rate is a constant and the covariance of a constant with any variable is zero</w:t>
      </w:r>
      <w:r>
        <w:rPr>
          <w:rFonts w:asciiTheme="majorHAnsi" w:hAnsiTheme="majorHAnsi"/>
          <w:color w:val="003366"/>
          <w:sz w:val="52"/>
          <w:szCs w:val="52"/>
        </w:rPr>
        <w:t>.</w:t>
      </w:r>
    </w:p>
    <w:p w:rsidR="00D60E79" w:rsidRPr="003B3065" w:rsidRDefault="00D60E79" w:rsidP="00D60E79">
      <w:pPr>
        <w:spacing w:after="200" w:line="276" w:lineRule="auto"/>
        <w:rPr>
          <w:rFonts w:asciiTheme="majorHAnsi" w:hAnsiTheme="majorHAnsi"/>
          <w:color w:val="003366"/>
          <w:sz w:val="52"/>
          <w:szCs w:val="52"/>
        </w:rPr>
      </w:pPr>
      <w:r w:rsidRPr="00012A5F">
        <w:rPr>
          <w:rFonts w:asciiTheme="majorHAnsi" w:hAnsiTheme="majorHAnsi"/>
          <w:color w:val="003366"/>
          <w:sz w:val="52"/>
          <w:szCs w:val="52"/>
        </w:rPr>
        <w:t>Note</w:t>
      </w:r>
      <w:r>
        <w:rPr>
          <w:rFonts w:asciiTheme="majorHAnsi" w:hAnsiTheme="majorHAnsi"/>
          <w:color w:val="003366"/>
          <w:sz w:val="52"/>
          <w:szCs w:val="52"/>
        </w:rPr>
        <w:t>:</w:t>
      </w:r>
      <w:r w:rsidRPr="00012A5F">
        <w:rPr>
          <w:rFonts w:asciiTheme="majorHAnsi" w:hAnsiTheme="majorHAnsi"/>
          <w:color w:val="003366"/>
          <w:sz w:val="52"/>
          <w:szCs w:val="52"/>
        </w:rPr>
        <w:t xml:space="preserve"> variance </w:t>
      </w:r>
      <w:r>
        <w:rPr>
          <w:rFonts w:asciiTheme="majorHAnsi" w:hAnsiTheme="majorHAnsi"/>
          <w:color w:val="003366"/>
          <w:sz w:val="52"/>
          <w:szCs w:val="52"/>
        </w:rPr>
        <w:t>(</w:t>
      </w:r>
      <m:oMath>
        <m:sSup>
          <m:sSupPr>
            <m:ctrlPr>
              <w:rPr>
                <w:rFonts w:ascii="Cambria Math" w:hAnsi="Cambria Math"/>
                <w:i/>
                <w:color w:val="003366"/>
                <w:sz w:val="52"/>
                <w:szCs w:val="52"/>
              </w:rPr>
            </m:ctrlPr>
          </m:sSupPr>
          <m:e>
            <m:r>
              <w:rPr>
                <w:rFonts w:ascii="Cambria Math" w:hAnsi="Cambria Math"/>
                <w:color w:val="003366"/>
                <w:sz w:val="52"/>
                <w:szCs w:val="52"/>
              </w:rPr>
              <m:t>σ</m:t>
            </m:r>
          </m:e>
          <m:sup>
            <m:r>
              <w:rPr>
                <w:rFonts w:ascii="Cambria Math" w:hAnsi="Cambria Math"/>
                <w:color w:val="003366"/>
                <w:sz w:val="52"/>
                <w:szCs w:val="52"/>
              </w:rPr>
              <m:t>2</m:t>
            </m:r>
          </m:sup>
        </m:sSup>
      </m:oMath>
      <w:r>
        <w:rPr>
          <w:rFonts w:asciiTheme="majorHAnsi" w:hAnsiTheme="majorHAnsi"/>
          <w:color w:val="003366"/>
          <w:sz w:val="52"/>
          <w:szCs w:val="52"/>
        </w:rPr>
        <w:t xml:space="preserve">) </w:t>
      </w:r>
      <w:r w:rsidRPr="00012A5F">
        <w:rPr>
          <w:rFonts w:asciiTheme="majorHAnsi" w:hAnsiTheme="majorHAnsi"/>
          <w:color w:val="003366"/>
          <w:sz w:val="52"/>
          <w:szCs w:val="52"/>
        </w:rPr>
        <w:t>can also be used to measure systematic risk</w:t>
      </w:r>
      <w:r>
        <w:rPr>
          <w:rFonts w:asciiTheme="majorHAnsi" w:hAnsiTheme="majorHAnsi"/>
          <w:color w:val="003366"/>
          <w:sz w:val="52"/>
          <w:szCs w:val="52"/>
        </w:rPr>
        <w:t xml:space="preserve"> as well as beta (</w:t>
      </w:r>
      <m:oMath>
        <m:r>
          <w:rPr>
            <w:rFonts w:ascii="Cambria Math" w:hAnsi="Cambria Math"/>
            <w:color w:val="003366"/>
            <w:sz w:val="52"/>
            <w:szCs w:val="52"/>
          </w:rPr>
          <m:t>β</m:t>
        </m:r>
      </m:oMath>
      <w:r>
        <w:rPr>
          <w:rFonts w:asciiTheme="majorHAnsi" w:hAnsiTheme="majorHAnsi"/>
          <w:color w:val="003366"/>
          <w:sz w:val="52"/>
          <w:szCs w:val="52"/>
        </w:rPr>
        <w:t xml:space="preserve">). The relationship, which we’ll examine later, is:  </w:t>
      </w:r>
      <m:oMath>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i syst</m:t>
                </m:r>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M</m:t>
                </m:r>
              </m:sub>
            </m:sSub>
          </m:e>
          <m:sup>
            <m:r>
              <w:rPr>
                <w:rFonts w:ascii="Cambria Math" w:hAnsi="Cambria Math"/>
                <w:color w:val="003366"/>
                <w:sz w:val="52"/>
                <w:szCs w:val="52"/>
              </w:rPr>
              <m:t>2</m:t>
            </m:r>
          </m:sup>
        </m:sSup>
      </m:oMath>
    </w:p>
    <w:p w:rsidR="00D60E79" w:rsidRPr="003B3065" w:rsidRDefault="00D60E79" w:rsidP="00D60E79">
      <w:pPr>
        <w:spacing w:after="200" w:line="276" w:lineRule="auto"/>
        <w:rPr>
          <w:rFonts w:asciiTheme="majorHAnsi" w:hAnsiTheme="majorHAnsi"/>
          <w:color w:val="003366"/>
          <w:sz w:val="56"/>
          <w:szCs w:val="56"/>
        </w:rPr>
      </w:pPr>
      <w:r>
        <w:rPr>
          <w:rFonts w:asciiTheme="majorHAnsi" w:hAnsiTheme="majorHAnsi"/>
          <w:b/>
          <w:i/>
          <w:color w:val="800000"/>
          <w:sz w:val="72"/>
          <w:szCs w:val="72"/>
        </w:rPr>
        <w:lastRenderedPageBreak/>
        <w:t>The CAPM Equation</w:t>
      </w:r>
    </w:p>
    <w:p w:rsidR="00D60E79" w:rsidRPr="00BE5B0A" w:rsidRDefault="00D60E79" w:rsidP="00D60E7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e>
          </m:d>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i</m:t>
              </m:r>
            </m:sub>
          </m:sSub>
        </m:oMath>
      </m:oMathPara>
    </w:p>
    <w:p w:rsidR="00D60E79" w:rsidRDefault="00D60E79" w:rsidP="00D60E79">
      <w:pPr>
        <w:spacing w:after="200" w:line="276" w:lineRule="auto"/>
        <w:rPr>
          <w:rFonts w:asciiTheme="majorHAnsi" w:hAnsiTheme="majorHAnsi"/>
          <w:color w:val="003366"/>
          <w:sz w:val="52"/>
          <w:szCs w:val="52"/>
        </w:rPr>
      </w:pPr>
      <w:r w:rsidRPr="00BE5B0A">
        <w:rPr>
          <w:rFonts w:asciiTheme="majorHAnsi" w:hAnsiTheme="majorHAnsi"/>
          <w:color w:val="003366"/>
          <w:sz w:val="52"/>
          <w:szCs w:val="52"/>
        </w:rPr>
        <w:t>Where:</w:t>
      </w:r>
      <w:r>
        <w:rPr>
          <w:rFonts w:asciiTheme="majorHAnsi" w:hAnsiTheme="majorHAnsi"/>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m:t>
            </m:r>
          </m:sub>
        </m:sSub>
      </m:oMath>
      <w:r w:rsidRPr="00BE5B0A">
        <w:rPr>
          <w:rFonts w:asciiTheme="majorHAnsi" w:hAnsiTheme="majorHAnsi"/>
          <w:color w:val="003366"/>
          <w:sz w:val="52"/>
          <w:szCs w:val="52"/>
        </w:rPr>
        <w:t xml:space="preserve"> is the return</w:t>
      </w:r>
      <w:r>
        <w:rPr>
          <w:rFonts w:asciiTheme="majorHAnsi" w:hAnsiTheme="majorHAnsi"/>
          <w:color w:val="003366"/>
          <w:sz w:val="52"/>
          <w:szCs w:val="52"/>
        </w:rPr>
        <w:t xml:space="preserve"> of stock i, it’s a variable,</w:t>
      </w:r>
    </w:p>
    <w:p w:rsidR="00D60E79" w:rsidRDefault="00D60E79" w:rsidP="00D60E79">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oMath>
      <w:r>
        <w:rPr>
          <w:rFonts w:asciiTheme="majorHAnsi" w:hAnsiTheme="majorHAnsi"/>
          <w:color w:val="003366"/>
          <w:sz w:val="52"/>
          <w:szCs w:val="52"/>
        </w:rPr>
        <w:t xml:space="preserve"> is the risk-free rate, it’s a constant,</w:t>
      </w:r>
    </w:p>
    <w:p w:rsidR="00D60E79" w:rsidRDefault="00D60E79" w:rsidP="00D60E79">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i,M</m:t>
                </m:r>
              </m:sub>
            </m:sSub>
          </m:num>
          <m:den>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M</m:t>
                    </m:r>
                  </m:sub>
                </m:sSub>
              </m:e>
              <m:sup>
                <m:r>
                  <w:rPr>
                    <w:rFonts w:ascii="Cambria Math" w:hAnsi="Cambria Math"/>
                    <w:color w:val="003366"/>
                    <w:sz w:val="52"/>
                    <w:szCs w:val="52"/>
                  </w:rPr>
                  <m:t>2</m:t>
                </m:r>
              </m:sup>
            </m:sSup>
          </m:den>
        </m:f>
      </m:oMath>
      <w:r>
        <w:rPr>
          <w:rFonts w:asciiTheme="majorHAnsi" w:hAnsiTheme="majorHAnsi"/>
          <w:color w:val="003366"/>
          <w:sz w:val="52"/>
          <w:szCs w:val="52"/>
        </w:rPr>
        <w:t>, which is the systematic risk factor of stock i, it’s a constant,</w:t>
      </w:r>
    </w:p>
    <w:p w:rsidR="00D60E79" w:rsidRDefault="00D60E79" w:rsidP="00D60E79">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oMath>
      <w:r>
        <w:rPr>
          <w:rFonts w:asciiTheme="majorHAnsi" w:hAnsiTheme="majorHAnsi"/>
          <w:color w:val="003366"/>
          <w:sz w:val="52"/>
          <w:szCs w:val="52"/>
        </w:rPr>
        <w:t xml:space="preserve"> is the market portfolio’s return, it is a variable and is the </w:t>
      </w:r>
      <w:r w:rsidRPr="00196625">
        <w:rPr>
          <w:rFonts w:asciiTheme="majorHAnsi" w:hAnsiTheme="majorHAnsi"/>
          <w:b/>
          <w:color w:val="003366"/>
          <w:sz w:val="52"/>
          <w:szCs w:val="52"/>
        </w:rPr>
        <w:t>source of market risk</w:t>
      </w:r>
      <w:r>
        <w:rPr>
          <w:rFonts w:asciiTheme="majorHAnsi" w:hAnsiTheme="majorHAnsi"/>
          <w:color w:val="003366"/>
          <w:sz w:val="52"/>
          <w:szCs w:val="52"/>
        </w:rPr>
        <w:t xml:space="preserve">. </w:t>
      </w:r>
    </w:p>
    <w:p w:rsidR="00D60E79" w:rsidRDefault="00D60E79" w:rsidP="00D60E79">
      <w:pPr>
        <w:spacing w:after="120"/>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i</m:t>
            </m:r>
          </m:sub>
        </m:sSub>
      </m:oMath>
      <w:r>
        <w:rPr>
          <w:rFonts w:asciiTheme="majorHAnsi" w:hAnsiTheme="majorHAnsi"/>
          <w:color w:val="003366"/>
          <w:sz w:val="52"/>
          <w:szCs w:val="52"/>
        </w:rPr>
        <w:t xml:space="preserve"> is the residual return of stock i. It is the unpredictable random error which averages zero. It is the </w:t>
      </w:r>
      <w:r w:rsidRPr="00196625">
        <w:rPr>
          <w:rFonts w:asciiTheme="majorHAnsi" w:hAnsiTheme="majorHAnsi"/>
          <w:b/>
          <w:color w:val="003366"/>
          <w:sz w:val="52"/>
          <w:szCs w:val="52"/>
        </w:rPr>
        <w:t>source of idiosyncratic risk</w:t>
      </w:r>
      <w:r>
        <w:rPr>
          <w:rFonts w:asciiTheme="majorHAnsi" w:hAnsiTheme="majorHAnsi"/>
          <w:color w:val="003366"/>
          <w:sz w:val="52"/>
          <w:szCs w:val="52"/>
        </w:rPr>
        <w:t>. It’s a variable.</w:t>
      </w:r>
    </w:p>
    <w:p w:rsidR="00D60E79" w:rsidRPr="003B3065" w:rsidRDefault="00D60E79" w:rsidP="00D60E79">
      <w:pPr>
        <w:spacing w:after="200" w:line="276" w:lineRule="auto"/>
        <w:rPr>
          <w:rFonts w:asciiTheme="majorHAnsi" w:hAnsiTheme="majorHAnsi"/>
          <w:color w:val="003366"/>
          <w:sz w:val="56"/>
          <w:szCs w:val="56"/>
        </w:rPr>
      </w:pPr>
      <w:r>
        <w:rPr>
          <w:rFonts w:asciiTheme="majorHAnsi" w:hAnsiTheme="majorHAnsi"/>
          <w:b/>
          <w:i/>
          <w:color w:val="800000"/>
          <w:sz w:val="72"/>
          <w:szCs w:val="72"/>
        </w:rPr>
        <w:lastRenderedPageBreak/>
        <w:t>The Security Market Line (SML) Equation</w:t>
      </w:r>
    </w:p>
    <w:p w:rsidR="00D60E79" w:rsidRDefault="00D60E79" w:rsidP="00D60E79">
      <w:pPr>
        <w:spacing w:after="120"/>
        <w:rPr>
          <w:rFonts w:asciiTheme="majorHAnsi" w:hAnsiTheme="majorHAnsi"/>
          <w:color w:val="003366"/>
          <w:sz w:val="52"/>
          <w:szCs w:val="52"/>
        </w:rPr>
      </w:pPr>
      <w:r>
        <w:rPr>
          <w:rFonts w:asciiTheme="majorHAnsi" w:hAnsiTheme="majorHAnsi"/>
          <w:color w:val="003366"/>
          <w:sz w:val="52"/>
          <w:szCs w:val="52"/>
        </w:rPr>
        <w:t>Taking the expectations of both sides of the CAPM equation, which is the same as taking the average,</w:t>
      </w:r>
    </w:p>
    <w:p w:rsidR="00D60E79" w:rsidRDefault="00D60E79" w:rsidP="00D60E7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i</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e>
          </m:d>
        </m:oMath>
      </m:oMathPara>
    </w:p>
    <w:p w:rsidR="00D60E79" w:rsidRDefault="00D60E79" w:rsidP="00D60E7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Where: </w:t>
      </w: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i</m:t>
            </m:r>
          </m:sub>
        </m:sSub>
      </m:oMath>
      <w:r>
        <w:rPr>
          <w:rFonts w:asciiTheme="majorHAnsi" w:hAnsiTheme="majorHAnsi"/>
          <w:color w:val="003366"/>
          <w:sz w:val="52"/>
          <w:szCs w:val="52"/>
        </w:rPr>
        <w:t xml:space="preserve"> is the expected or average return of stock i. It can also be written as </w:t>
      </w:r>
      <m:oMath>
        <m:r>
          <w:rPr>
            <w:rFonts w:ascii="Cambria Math" w:hAnsi="Cambria Math"/>
            <w:color w:val="003366"/>
            <w:sz w:val="52"/>
            <w:szCs w:val="52"/>
          </w:rPr>
          <m:t>E(</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m:t>
            </m:r>
          </m:sub>
        </m:sSub>
        <m:r>
          <w:rPr>
            <w:rFonts w:ascii="Cambria Math" w:hAnsi="Cambria Math"/>
            <w:color w:val="003366"/>
            <w:sz w:val="52"/>
            <w:szCs w:val="52"/>
          </w:rPr>
          <m:t>)</m:t>
        </m:r>
      </m:oMath>
      <w:r>
        <w:rPr>
          <w:rFonts w:asciiTheme="majorHAnsi" w:hAnsiTheme="majorHAnsi"/>
          <w:color w:val="003366"/>
          <w:sz w:val="52"/>
          <w:szCs w:val="52"/>
        </w:rPr>
        <w:t xml:space="preserve">. Note that it’s ok to just use </w:t>
      </w:r>
      <m:oMath>
        <m:r>
          <w:rPr>
            <w:rFonts w:ascii="Cambria Math" w:hAnsi="Cambria Math"/>
            <w:color w:val="003366"/>
            <w:sz w:val="52"/>
            <w:szCs w:val="52"/>
          </w:rPr>
          <m:t>r</m:t>
        </m:r>
      </m:oMath>
      <w:r>
        <w:rPr>
          <w:rFonts w:asciiTheme="majorHAnsi" w:hAnsiTheme="majorHAnsi"/>
          <w:color w:val="003366"/>
          <w:sz w:val="52"/>
          <w:szCs w:val="52"/>
        </w:rPr>
        <w:t xml:space="preserve"> instead of </w:t>
      </w:r>
      <m:oMath>
        <m:r>
          <w:rPr>
            <w:rFonts w:ascii="Cambria Math" w:hAnsi="Cambria Math"/>
            <w:color w:val="003366"/>
            <w:sz w:val="52"/>
            <w:szCs w:val="52"/>
          </w:rPr>
          <m:t>μ</m:t>
        </m:r>
      </m:oMath>
      <w:r>
        <w:rPr>
          <w:rFonts w:asciiTheme="majorHAnsi" w:hAnsiTheme="majorHAnsi"/>
          <w:color w:val="003366"/>
          <w:sz w:val="52"/>
          <w:szCs w:val="52"/>
        </w:rPr>
        <w:t xml:space="preserve"> or </w:t>
      </w:r>
      <m:oMath>
        <m:r>
          <w:rPr>
            <w:rFonts w:ascii="Cambria Math" w:hAnsi="Cambria Math"/>
            <w:color w:val="003366"/>
            <w:sz w:val="52"/>
            <w:szCs w:val="52"/>
          </w:rPr>
          <m:t>E(r)</m:t>
        </m:r>
      </m:oMath>
      <w:r>
        <w:rPr>
          <w:rFonts w:asciiTheme="majorHAnsi" w:hAnsiTheme="majorHAnsi"/>
          <w:color w:val="003366"/>
          <w:sz w:val="52"/>
          <w:szCs w:val="52"/>
        </w:rPr>
        <w:t xml:space="preserve"> in this course. </w:t>
      </w:r>
    </w:p>
    <w:p w:rsidR="00D60E79" w:rsidRDefault="00D60E79" w:rsidP="00D60E79">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M</m:t>
            </m:r>
          </m:sub>
        </m:sSub>
      </m:oMath>
      <w:r>
        <w:rPr>
          <w:rFonts w:asciiTheme="majorHAnsi" w:hAnsiTheme="majorHAnsi"/>
          <w:color w:val="003366"/>
          <w:sz w:val="52"/>
          <w:szCs w:val="52"/>
        </w:rPr>
        <w:t xml:space="preserve"> is the expected return of the market. It can also be written as </w:t>
      </w:r>
      <m:oMath>
        <m:r>
          <w:rPr>
            <w:rFonts w:ascii="Cambria Math" w:hAnsi="Cambria Math"/>
            <w:color w:val="003366"/>
            <w:sz w:val="52"/>
            <w:szCs w:val="52"/>
          </w:rPr>
          <m:t>E(</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r>
          <w:rPr>
            <w:rFonts w:ascii="Cambria Math" w:hAnsi="Cambria Math"/>
            <w:color w:val="003366"/>
            <w:sz w:val="52"/>
            <w:szCs w:val="52"/>
          </w:rPr>
          <m:t>)</m:t>
        </m:r>
      </m:oMath>
      <w:r>
        <w:rPr>
          <w:rFonts w:asciiTheme="majorHAnsi" w:hAnsiTheme="majorHAnsi"/>
          <w:color w:val="003366"/>
          <w:sz w:val="52"/>
          <w:szCs w:val="52"/>
        </w:rPr>
        <w:t xml:space="preserve">. </w:t>
      </w:r>
    </w:p>
    <w:p w:rsidR="00D60E79" w:rsidRDefault="00D60E79" w:rsidP="00D60E79">
      <w:pPr>
        <w:spacing w:after="200" w:line="276" w:lineRule="auto"/>
        <w:rPr>
          <w:rFonts w:asciiTheme="majorHAnsi" w:hAnsiTheme="majorHAnsi"/>
          <w:color w:val="003366"/>
          <w:sz w:val="56"/>
          <w:szCs w:val="56"/>
        </w:rPr>
      </w:p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oMath>
      <w:r>
        <w:rPr>
          <w:rFonts w:asciiTheme="majorHAnsi" w:hAnsiTheme="majorHAnsi"/>
          <w:color w:val="003366"/>
          <w:sz w:val="52"/>
          <w:szCs w:val="52"/>
        </w:rPr>
        <w:t xml:space="preserve"> is a constant so </w:t>
      </w:r>
      <m:oMath>
        <m:r>
          <w:rPr>
            <w:rFonts w:ascii="Cambria Math" w:hAnsi="Cambria Math"/>
            <w:color w:val="003366"/>
            <w:sz w:val="52"/>
            <w:szCs w:val="52"/>
          </w:rPr>
          <m:t>E</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e>
        </m:d>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rf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oMath>
      <w:r>
        <w:rPr>
          <w:rFonts w:asciiTheme="majorHAnsi" w:hAnsiTheme="majorHAnsi"/>
          <w:color w:val="003366"/>
          <w:sz w:val="52"/>
          <w:szCs w:val="52"/>
        </w:rPr>
        <w:t xml:space="preserve">, so we just write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oMath>
      <w:r>
        <w:rPr>
          <w:rFonts w:asciiTheme="majorHAnsi" w:hAnsiTheme="majorHAnsi"/>
          <w:color w:val="003366"/>
          <w:sz w:val="52"/>
          <w:szCs w:val="52"/>
        </w:rPr>
        <w:t>.</w:t>
      </w:r>
    </w:p>
    <w:p w:rsidR="00D60E79" w:rsidRPr="00EB30F9" w:rsidRDefault="00D60E79" w:rsidP="00D60E7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Notice that the error term </w:t>
      </w:r>
      <m:oMath>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i</m:t>
            </m:r>
          </m:sub>
        </m:sSub>
      </m:oMath>
      <w:r>
        <w:rPr>
          <w:rFonts w:asciiTheme="majorHAnsi" w:hAnsiTheme="majorHAnsi"/>
          <w:color w:val="003366"/>
          <w:sz w:val="52"/>
          <w:szCs w:val="52"/>
        </w:rPr>
        <w:t xml:space="preserve">, also known as the residual, drops out because its average is zero. ie, </w:t>
      </w:r>
      <m:oMath>
        <m:r>
          <w:rPr>
            <w:rFonts w:ascii="Cambria Math" w:hAnsi="Cambria Math"/>
            <w:color w:val="003366"/>
            <w:sz w:val="52"/>
            <w:szCs w:val="52"/>
          </w:rPr>
          <m:t>E</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i</m:t>
                </m:r>
              </m:sub>
            </m:sSub>
          </m:e>
        </m:d>
        <m:r>
          <w:rPr>
            <w:rFonts w:ascii="Cambria Math" w:hAnsi="Cambria Math"/>
            <w:color w:val="003366"/>
            <w:sz w:val="52"/>
            <w:szCs w:val="52"/>
          </w:rPr>
          <m:t>=0</m:t>
        </m:r>
      </m:oMath>
      <w:r>
        <w:rPr>
          <w:rFonts w:asciiTheme="majorHAnsi" w:hAnsiTheme="majorHAnsi"/>
          <w:color w:val="003366"/>
          <w:sz w:val="52"/>
          <w:szCs w:val="52"/>
        </w:rPr>
        <w:t>.</w:t>
      </w:r>
      <w:r>
        <w:rPr>
          <w:rFonts w:asciiTheme="majorHAnsi" w:hAnsiTheme="majorHAnsi"/>
          <w:color w:val="003366"/>
          <w:sz w:val="52"/>
          <w:szCs w:val="5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0"/>
        <w:gridCol w:w="6998"/>
      </w:tblGrid>
      <w:tr w:rsidR="00D60E79" w:rsidTr="00857DD7">
        <w:tc>
          <w:tcPr>
            <w:tcW w:w="7087" w:type="dxa"/>
          </w:tcPr>
          <w:p w:rsidR="00D60E79" w:rsidRPr="001B1DB8" w:rsidRDefault="00D60E79" w:rsidP="00857DD7">
            <w:pPr>
              <w:spacing w:after="200" w:line="276" w:lineRule="auto"/>
              <w:jc w:val="center"/>
              <w:rPr>
                <w:rFonts w:asciiTheme="majorHAnsi" w:hAnsiTheme="majorHAnsi"/>
                <w:b/>
                <w:color w:val="003366"/>
                <w:sz w:val="56"/>
                <w:szCs w:val="56"/>
              </w:rPr>
            </w:pPr>
            <w:r w:rsidRPr="001B1DB8">
              <w:rPr>
                <w:rFonts w:asciiTheme="majorHAnsi" w:hAnsiTheme="majorHAnsi"/>
                <w:b/>
                <w:color w:val="003366"/>
                <w:sz w:val="56"/>
                <w:szCs w:val="56"/>
              </w:rPr>
              <w:lastRenderedPageBreak/>
              <w:t>SML Equation &amp; Graph</w:t>
            </w:r>
          </w:p>
          <w:p w:rsidR="00D60E79" w:rsidRPr="001B1DB8" w:rsidRDefault="00D60E79" w:rsidP="00857DD7">
            <w:pPr>
              <w:spacing w:after="200" w:line="276" w:lineRule="auto"/>
              <w:rPr>
                <w:rFonts w:asciiTheme="majorHAnsi" w:hAnsiTheme="majorHAnsi"/>
                <w:color w:val="003366"/>
                <w:sz w:val="56"/>
                <w:szCs w:val="56"/>
              </w:rPr>
            </w:pPr>
            <m:oMathPara>
              <m:oMathParaPr>
                <m:jc m:val="center"/>
              </m:oMathParaPr>
              <m:oMath>
                <m:r>
                  <w:rPr>
                    <w:rFonts w:ascii="Cambria Math" w:hAnsi="Cambria Math"/>
                    <w:color w:val="003366"/>
                    <w:sz w:val="56"/>
                    <w:szCs w:val="56"/>
                  </w:rPr>
                  <m:t>μ=</m:t>
                </m:r>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f</m:t>
                    </m:r>
                  </m:sub>
                </m:sSub>
                <m:r>
                  <w:rPr>
                    <w:rFonts w:ascii="Cambria Math" w:hAnsi="Cambria Math"/>
                    <w:color w:val="003366"/>
                    <w:sz w:val="56"/>
                    <w:szCs w:val="56"/>
                  </w:rPr>
                  <m:t>+β</m:t>
                </m:r>
                <m:d>
                  <m:dPr>
                    <m:ctrlPr>
                      <w:rPr>
                        <w:rFonts w:ascii="Cambria Math" w:hAnsi="Cambria Math"/>
                        <w:i/>
                        <w:color w:val="003366"/>
                        <w:sz w:val="56"/>
                        <w:szCs w:val="56"/>
                      </w:rPr>
                    </m:ctrlPr>
                  </m:dPr>
                  <m:e>
                    <m:sSub>
                      <m:sSubPr>
                        <m:ctrlPr>
                          <w:rPr>
                            <w:rFonts w:ascii="Cambria Math" w:hAnsi="Cambria Math"/>
                            <w:i/>
                            <w:color w:val="003366"/>
                            <w:sz w:val="56"/>
                            <w:szCs w:val="56"/>
                          </w:rPr>
                        </m:ctrlPr>
                      </m:sSubPr>
                      <m:e>
                        <m:r>
                          <w:rPr>
                            <w:rFonts w:ascii="Cambria Math" w:hAnsi="Cambria Math"/>
                            <w:color w:val="003366"/>
                            <w:sz w:val="56"/>
                            <w:szCs w:val="56"/>
                          </w:rPr>
                          <m:t>μ</m:t>
                        </m:r>
                      </m:e>
                      <m:sub>
                        <m:r>
                          <w:rPr>
                            <w:rFonts w:ascii="Cambria Math" w:hAnsi="Cambria Math"/>
                            <w:color w:val="003366"/>
                            <w:sz w:val="56"/>
                            <w:szCs w:val="56"/>
                          </w:rPr>
                          <m:t>M</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f</m:t>
                        </m:r>
                      </m:sub>
                    </m:sSub>
                  </m:e>
                </m:d>
              </m:oMath>
            </m:oMathPara>
          </w:p>
        </w:tc>
        <w:tc>
          <w:tcPr>
            <w:tcW w:w="7087" w:type="dxa"/>
          </w:tcPr>
          <w:p w:rsidR="00D60E79" w:rsidRPr="001B1DB8" w:rsidRDefault="00D60E79" w:rsidP="00857DD7">
            <w:pPr>
              <w:spacing w:after="200" w:line="276" w:lineRule="auto"/>
              <w:jc w:val="center"/>
              <w:rPr>
                <w:rFonts w:asciiTheme="majorHAnsi" w:hAnsiTheme="majorHAnsi"/>
                <w:b/>
                <w:color w:val="003366"/>
                <w:sz w:val="56"/>
                <w:szCs w:val="56"/>
              </w:rPr>
            </w:pPr>
            <w:r w:rsidRPr="001B1DB8">
              <w:rPr>
                <w:rFonts w:asciiTheme="majorHAnsi" w:hAnsiTheme="majorHAnsi"/>
                <w:b/>
                <w:color w:val="003366"/>
                <w:sz w:val="56"/>
                <w:szCs w:val="56"/>
              </w:rPr>
              <w:t>CML Equation &amp; Graph</w:t>
            </w:r>
          </w:p>
          <w:p w:rsidR="00D60E79" w:rsidRPr="001B1DB8" w:rsidRDefault="00D60E79" w:rsidP="00857DD7">
            <w:pPr>
              <w:spacing w:after="200" w:line="276" w:lineRule="auto"/>
              <w:rPr>
                <w:rFonts w:asciiTheme="majorHAnsi" w:hAnsiTheme="majorHAnsi"/>
                <w:color w:val="003366"/>
                <w:sz w:val="56"/>
                <w:szCs w:val="56"/>
              </w:rPr>
            </w:pPr>
            <m:oMathPara>
              <m:oMath>
                <m:r>
                  <w:rPr>
                    <w:rFonts w:ascii="Cambria Math" w:hAnsi="Cambria Math"/>
                    <w:color w:val="003366"/>
                    <w:sz w:val="56"/>
                    <w:szCs w:val="56"/>
                  </w:rPr>
                  <m:t>μ=</m:t>
                </m:r>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f</m:t>
                    </m:r>
                  </m:sub>
                </m:sSub>
                <m:r>
                  <w:rPr>
                    <w:rFonts w:ascii="Cambria Math" w:hAnsi="Cambria Math"/>
                    <w:color w:val="003366"/>
                    <w:sz w:val="56"/>
                    <w:szCs w:val="56"/>
                  </w:rPr>
                  <m:t>+σ</m:t>
                </m:r>
                <m:d>
                  <m:dPr>
                    <m:ctrlPr>
                      <w:rPr>
                        <w:rFonts w:ascii="Cambria Math" w:hAnsi="Cambria Math"/>
                        <w:i/>
                        <w:color w:val="003366"/>
                        <w:sz w:val="56"/>
                        <w:szCs w:val="56"/>
                      </w:rPr>
                    </m:ctrlPr>
                  </m:dPr>
                  <m:e>
                    <m:f>
                      <m:fPr>
                        <m:ctrlPr>
                          <w:rPr>
                            <w:rFonts w:ascii="Cambria Math" w:hAnsi="Cambria Math"/>
                            <w:i/>
                            <w:color w:val="003366"/>
                            <w:sz w:val="56"/>
                            <w:szCs w:val="56"/>
                          </w:rPr>
                        </m:ctrlPr>
                      </m:fPr>
                      <m:num>
                        <m:sSub>
                          <m:sSubPr>
                            <m:ctrlPr>
                              <w:rPr>
                                <w:rFonts w:ascii="Cambria Math" w:hAnsi="Cambria Math"/>
                                <w:i/>
                                <w:color w:val="003366"/>
                                <w:sz w:val="56"/>
                                <w:szCs w:val="56"/>
                              </w:rPr>
                            </m:ctrlPr>
                          </m:sSubPr>
                          <m:e>
                            <m:r>
                              <w:rPr>
                                <w:rFonts w:ascii="Cambria Math" w:hAnsi="Cambria Math"/>
                                <w:color w:val="003366"/>
                                <w:sz w:val="56"/>
                                <w:szCs w:val="56"/>
                              </w:rPr>
                              <m:t>μ</m:t>
                            </m:r>
                          </m:e>
                          <m:sub>
                            <m:r>
                              <w:rPr>
                                <w:rFonts w:ascii="Cambria Math" w:hAnsi="Cambria Math"/>
                                <w:color w:val="003366"/>
                                <w:sz w:val="56"/>
                                <w:szCs w:val="56"/>
                              </w:rPr>
                              <m:t>m</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f</m:t>
                            </m:r>
                          </m:sub>
                        </m:sSub>
                      </m:num>
                      <m:den>
                        <m:sSub>
                          <m:sSubPr>
                            <m:ctrlPr>
                              <w:rPr>
                                <w:rFonts w:ascii="Cambria Math" w:hAnsi="Cambria Math"/>
                                <w:i/>
                                <w:color w:val="003366"/>
                                <w:sz w:val="56"/>
                                <w:szCs w:val="56"/>
                              </w:rPr>
                            </m:ctrlPr>
                          </m:sSubPr>
                          <m:e>
                            <m:r>
                              <w:rPr>
                                <w:rFonts w:ascii="Cambria Math" w:hAnsi="Cambria Math"/>
                                <w:color w:val="003366"/>
                                <w:sz w:val="56"/>
                                <w:szCs w:val="56"/>
                              </w:rPr>
                              <m:t>σ</m:t>
                            </m:r>
                          </m:e>
                          <m:sub>
                            <m:r>
                              <w:rPr>
                                <w:rFonts w:ascii="Cambria Math" w:hAnsi="Cambria Math"/>
                                <w:color w:val="003366"/>
                                <w:sz w:val="56"/>
                                <w:szCs w:val="56"/>
                              </w:rPr>
                              <m:t>m</m:t>
                            </m:r>
                          </m:sub>
                        </m:sSub>
                      </m:den>
                    </m:f>
                  </m:e>
                </m:d>
              </m:oMath>
            </m:oMathPara>
          </w:p>
        </w:tc>
      </w:tr>
      <w:tr w:rsidR="00D60E79" w:rsidTr="00857DD7">
        <w:tc>
          <w:tcPr>
            <w:tcW w:w="7087" w:type="dxa"/>
          </w:tcPr>
          <w:p w:rsidR="00D60E79" w:rsidRDefault="00D60E79" w:rsidP="00857DD7">
            <w:pPr>
              <w:spacing w:after="200" w:line="276" w:lineRule="auto"/>
              <w:jc w:val="center"/>
              <w:rPr>
                <w:rFonts w:asciiTheme="majorHAnsi" w:hAnsiTheme="majorHAnsi"/>
                <w:b/>
                <w:i/>
                <w:color w:val="800000"/>
                <w:sz w:val="72"/>
                <w:szCs w:val="72"/>
              </w:rPr>
            </w:pPr>
            <w:r w:rsidRPr="00331CA9">
              <w:rPr>
                <w:rFonts w:asciiTheme="majorHAnsi" w:hAnsiTheme="majorHAnsi"/>
                <w:b/>
                <w:i/>
                <w:noProof/>
                <w:color w:val="800000"/>
                <w:sz w:val="72"/>
                <w:szCs w:val="72"/>
                <w:lang w:val="en-AU" w:eastAsia="en-AU"/>
              </w:rPr>
              <w:drawing>
                <wp:inline distT="0" distB="0" distL="0" distR="0" wp14:anchorId="09A82765" wp14:editId="12FC0F08">
                  <wp:extent cx="4185920" cy="3992245"/>
                  <wp:effectExtent l="19050" t="0" r="5080" b="0"/>
                  <wp:docPr id="21" name="Picture 12" descr="C:\Users\Keith\Documents\Tutoring\SecurityPricingAndHedging\g16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eith\Documents\Tutoring\SecurityPricingAndHedging\g16461.jpg"/>
                          <pic:cNvPicPr>
                            <a:picLocks noChangeAspect="1" noChangeArrowheads="1"/>
                          </pic:cNvPicPr>
                        </pic:nvPicPr>
                        <pic:blipFill>
                          <a:blip r:embed="rId8" cstate="print"/>
                          <a:srcRect/>
                          <a:stretch>
                            <a:fillRect/>
                          </a:stretch>
                        </pic:blipFill>
                        <pic:spPr bwMode="auto">
                          <a:xfrm>
                            <a:off x="0" y="0"/>
                            <a:ext cx="4185920" cy="3992245"/>
                          </a:xfrm>
                          <a:prstGeom prst="rect">
                            <a:avLst/>
                          </a:prstGeom>
                          <a:noFill/>
                          <a:ln w="9525">
                            <a:noFill/>
                            <a:miter lim="800000"/>
                            <a:headEnd/>
                            <a:tailEnd/>
                          </a:ln>
                        </pic:spPr>
                      </pic:pic>
                    </a:graphicData>
                  </a:graphic>
                </wp:inline>
              </w:drawing>
            </w:r>
          </w:p>
        </w:tc>
        <w:tc>
          <w:tcPr>
            <w:tcW w:w="7087" w:type="dxa"/>
          </w:tcPr>
          <w:p w:rsidR="00D60E79" w:rsidRDefault="00D60E79" w:rsidP="00857DD7">
            <w:pPr>
              <w:spacing w:after="200" w:line="276" w:lineRule="auto"/>
              <w:jc w:val="center"/>
              <w:rPr>
                <w:rFonts w:asciiTheme="majorHAnsi" w:hAnsiTheme="majorHAnsi"/>
                <w:b/>
                <w:i/>
                <w:color w:val="800000"/>
                <w:sz w:val="72"/>
                <w:szCs w:val="72"/>
              </w:rPr>
            </w:pPr>
            <w:r w:rsidRPr="00331CA9">
              <w:rPr>
                <w:rFonts w:asciiTheme="majorHAnsi" w:hAnsiTheme="majorHAnsi"/>
                <w:b/>
                <w:i/>
                <w:noProof/>
                <w:color w:val="800000"/>
                <w:sz w:val="72"/>
                <w:szCs w:val="72"/>
                <w:lang w:val="en-AU" w:eastAsia="en-AU"/>
              </w:rPr>
              <w:drawing>
                <wp:inline distT="0" distB="0" distL="0" distR="0" wp14:anchorId="6AD9685E" wp14:editId="3185BC69">
                  <wp:extent cx="4237355" cy="4082415"/>
                  <wp:effectExtent l="19050" t="0" r="0" b="0"/>
                  <wp:docPr id="22" name="Picture 13" descr="C:\Users\Keith\Documents\Tutoring\SecurityPricingAndHedging\g16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ith\Documents\Tutoring\SecurityPricingAndHedging\g16514.jpg"/>
                          <pic:cNvPicPr>
                            <a:picLocks noChangeAspect="1" noChangeArrowheads="1"/>
                          </pic:cNvPicPr>
                        </pic:nvPicPr>
                        <pic:blipFill>
                          <a:blip r:embed="rId9" cstate="print"/>
                          <a:srcRect/>
                          <a:stretch>
                            <a:fillRect/>
                          </a:stretch>
                        </pic:blipFill>
                        <pic:spPr bwMode="auto">
                          <a:xfrm>
                            <a:off x="0" y="0"/>
                            <a:ext cx="4237355" cy="4082415"/>
                          </a:xfrm>
                          <a:prstGeom prst="rect">
                            <a:avLst/>
                          </a:prstGeom>
                          <a:noFill/>
                          <a:ln w="9525">
                            <a:noFill/>
                            <a:miter lim="800000"/>
                            <a:headEnd/>
                            <a:tailEnd/>
                          </a:ln>
                        </pic:spPr>
                      </pic:pic>
                    </a:graphicData>
                  </a:graphic>
                </wp:inline>
              </w:drawing>
            </w:r>
          </w:p>
        </w:tc>
      </w:tr>
    </w:tbl>
    <w:p w:rsidR="00D60E79" w:rsidRPr="003B3065" w:rsidRDefault="00D60E79" w:rsidP="00D60E79">
      <w:pPr>
        <w:spacing w:after="200" w:line="276" w:lineRule="auto"/>
        <w:rPr>
          <w:rFonts w:asciiTheme="majorHAnsi" w:hAnsiTheme="majorHAnsi"/>
          <w:color w:val="003366"/>
          <w:sz w:val="56"/>
          <w:szCs w:val="56"/>
        </w:rPr>
      </w:pPr>
      <w:r>
        <w:rPr>
          <w:rFonts w:asciiTheme="majorHAnsi" w:hAnsiTheme="majorHAnsi"/>
          <w:b/>
          <w:i/>
          <w:color w:val="800000"/>
          <w:sz w:val="72"/>
          <w:szCs w:val="72"/>
        </w:rPr>
        <w:lastRenderedPageBreak/>
        <w:t>Calculation Example: CAPM Equation</w:t>
      </w:r>
    </w:p>
    <w:p w:rsidR="00D60E79" w:rsidRDefault="00D60E79" w:rsidP="00D60E79">
      <w:pPr>
        <w:spacing w:after="200" w:line="276" w:lineRule="auto"/>
        <w:rPr>
          <w:rFonts w:asciiTheme="majorHAnsi" w:hAnsiTheme="majorHAnsi"/>
          <w:color w:val="003366"/>
          <w:sz w:val="52"/>
          <w:szCs w:val="52"/>
        </w:rPr>
      </w:pPr>
      <w:r w:rsidRPr="00CD719C">
        <w:rPr>
          <w:rFonts w:asciiTheme="majorHAnsi" w:hAnsiTheme="majorHAnsi"/>
          <w:b/>
          <w:color w:val="003366"/>
          <w:sz w:val="52"/>
          <w:szCs w:val="52"/>
        </w:rPr>
        <w:t>Q</w:t>
      </w:r>
      <w:r>
        <w:rPr>
          <w:rFonts w:asciiTheme="majorHAnsi" w:hAnsiTheme="majorHAnsi"/>
          <w:b/>
          <w:color w:val="003366"/>
          <w:sz w:val="52"/>
          <w:szCs w:val="52"/>
        </w:rPr>
        <w:t xml:space="preserve">uestion: </w:t>
      </w:r>
      <w:r>
        <w:rPr>
          <w:rFonts w:asciiTheme="majorHAnsi" w:hAnsiTheme="majorHAnsi"/>
          <w:color w:val="003366"/>
          <w:sz w:val="52"/>
          <w:szCs w:val="52"/>
        </w:rPr>
        <w:t xml:space="preserve">Find </w:t>
      </w: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A</m:t>
            </m:r>
          </m:sub>
        </m:sSub>
      </m:oMath>
      <w:r>
        <w:rPr>
          <w:rFonts w:asciiTheme="majorHAnsi" w:hAnsiTheme="majorHAnsi"/>
          <w:color w:val="003366"/>
          <w:sz w:val="52"/>
          <w:szCs w:val="52"/>
        </w:rPr>
        <w:t xml:space="preserve">, the expected return of stock A, given: </w:t>
      </w:r>
    </w:p>
    <w:p w:rsidR="00D60E79" w:rsidRDefault="00D60E79" w:rsidP="00D60E7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Stock A has a correlation with the market of 0.5. </w:t>
      </w:r>
    </w:p>
    <w:p w:rsidR="00D60E79" w:rsidRDefault="00D60E79" w:rsidP="00D60E7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standard deviation of A’s returns is 0.3. </w:t>
      </w:r>
    </w:p>
    <w:p w:rsidR="00D60E79" w:rsidRDefault="00D60E79" w:rsidP="00D60E7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market standard deviation of returns is 0.2. </w:t>
      </w:r>
    </w:p>
    <w:p w:rsidR="00D60E79" w:rsidRDefault="00D60E79" w:rsidP="00D60E7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market return is 0.1 and </w:t>
      </w:r>
    </w:p>
    <w:p w:rsidR="00D60E79" w:rsidRDefault="00D60E79" w:rsidP="00D60E7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risk free rate is 0.05. </w:t>
      </w:r>
    </w:p>
    <w:p w:rsidR="00D60E79" w:rsidRDefault="00D60E79" w:rsidP="00D60E79">
      <w:pPr>
        <w:spacing w:after="200" w:line="276" w:lineRule="auto"/>
        <w:rPr>
          <w:rFonts w:asciiTheme="majorHAnsi" w:hAnsiTheme="majorHAnsi"/>
          <w:color w:val="003366"/>
          <w:sz w:val="52"/>
          <w:szCs w:val="52"/>
        </w:rPr>
      </w:pPr>
    </w:p>
    <w:p w:rsidR="00D60E79" w:rsidRDefault="00D60E79" w:rsidP="00D60E79">
      <w:pPr>
        <w:spacing w:after="200" w:line="276" w:lineRule="auto"/>
        <w:rPr>
          <w:rFonts w:asciiTheme="majorHAnsi" w:hAnsiTheme="majorHAnsi"/>
          <w:color w:val="003366"/>
          <w:sz w:val="52"/>
          <w:szCs w:val="52"/>
        </w:rPr>
      </w:pPr>
      <w:r w:rsidRPr="00CD719C">
        <w:rPr>
          <w:rFonts w:asciiTheme="majorHAnsi" w:hAnsiTheme="majorHAnsi"/>
          <w:b/>
          <w:color w:val="003366"/>
          <w:sz w:val="52"/>
          <w:szCs w:val="52"/>
        </w:rPr>
        <w:t>Answer</w:t>
      </w:r>
      <w:r>
        <w:rPr>
          <w:rFonts w:asciiTheme="majorHAnsi" w:hAnsiTheme="majorHAnsi"/>
          <w:color w:val="003366"/>
          <w:sz w:val="52"/>
          <w:szCs w:val="52"/>
        </w:rPr>
        <w:t xml:space="preserve">: There are 3 steps. First find </w:t>
      </w:r>
      <m:oMath>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A,M</m:t>
            </m:r>
          </m:sub>
        </m:sSub>
      </m:oMath>
      <w:r>
        <w:rPr>
          <w:rFonts w:asciiTheme="majorHAnsi" w:hAnsiTheme="majorHAnsi"/>
          <w:color w:val="003366"/>
          <w:sz w:val="52"/>
          <w:szCs w:val="52"/>
        </w:rPr>
        <w:t xml:space="preserve"> also called </w:t>
      </w:r>
      <m:oMath>
        <m:r>
          <w:rPr>
            <w:rFonts w:ascii="Cambria Math" w:hAnsi="Cambria Math"/>
            <w:color w:val="003366"/>
            <w:sz w:val="52"/>
            <w:szCs w:val="52"/>
          </w:rPr>
          <m:t>cov</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e>
        </m:d>
      </m:oMath>
      <w:r>
        <w:rPr>
          <w:rFonts w:asciiTheme="majorHAnsi" w:hAnsiTheme="majorHAnsi"/>
          <w:color w:val="003366"/>
          <w:sz w:val="52"/>
          <w:szCs w:val="52"/>
        </w:rPr>
        <w:t xml:space="preserve">, then </w:t>
      </w:r>
      <m:oMath>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A</m:t>
            </m:r>
          </m:sub>
        </m:sSub>
      </m:oMath>
      <w:r>
        <w:rPr>
          <w:rFonts w:asciiTheme="majorHAnsi" w:hAnsiTheme="majorHAnsi"/>
          <w:color w:val="003366"/>
          <w:sz w:val="52"/>
          <w:szCs w:val="52"/>
        </w:rPr>
        <w:t xml:space="preserve">, and finally </w:t>
      </w: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A</m:t>
            </m:r>
          </m:sub>
        </m:sSub>
      </m:oMath>
      <w:r>
        <w:rPr>
          <w:rFonts w:asciiTheme="majorHAnsi" w:hAnsiTheme="majorHAnsi"/>
          <w:color w:val="003366"/>
          <w:sz w:val="52"/>
          <w:szCs w:val="52"/>
        </w:rPr>
        <w:t xml:space="preserve">. </w:t>
      </w:r>
    </w:p>
    <w:p w:rsidR="00D60E79" w:rsidRDefault="00D60E79" w:rsidP="00D60E7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60E79" w:rsidRPr="00DE58D3" w:rsidRDefault="00D60E79" w:rsidP="00D60E79">
      <w:pPr>
        <w:spacing w:after="200" w:line="276" w:lineRule="auto"/>
        <w:rPr>
          <w:rFonts w:asciiTheme="majorHAnsi" w:hAnsiTheme="majorHAnsi"/>
          <w:color w:val="003366"/>
          <w:sz w:val="52"/>
          <w:szCs w:val="52"/>
        </w:rPr>
      </w:pPr>
      <w:r w:rsidRPr="00DE58D3">
        <w:rPr>
          <w:rFonts w:asciiTheme="majorHAnsi" w:hAnsiTheme="majorHAnsi"/>
          <w:color w:val="003366"/>
          <w:sz w:val="52"/>
          <w:szCs w:val="52"/>
        </w:rPr>
        <w:lastRenderedPageBreak/>
        <w:t xml:space="preserve">For the covariance between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m:t>
            </m:r>
          </m:sub>
        </m:sSub>
      </m:oMath>
      <w:r w:rsidRPr="00DE58D3">
        <w:rPr>
          <w:rFonts w:asciiTheme="majorHAnsi" w:hAnsiTheme="majorHAnsi"/>
          <w:color w:val="003366"/>
          <w:sz w:val="52"/>
          <w:szCs w:val="52"/>
        </w:rPr>
        <w:t xml:space="preserve"> and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oMath>
      <w:r w:rsidRPr="00DE58D3">
        <w:rPr>
          <w:rFonts w:asciiTheme="majorHAnsi" w:hAnsiTheme="majorHAnsi"/>
          <w:color w:val="003366"/>
          <w:sz w:val="52"/>
          <w:szCs w:val="52"/>
        </w:rPr>
        <w:t xml:space="preserve">, </w:t>
      </w:r>
    </w:p>
    <w:p w:rsidR="00D60E79" w:rsidRPr="00DE58D3" w:rsidRDefault="00D60E79" w:rsidP="00D60E79">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A,M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ρ</m:t>
            </m:r>
          </m:e>
          <m:sub>
            <m:r>
              <w:rPr>
                <w:rFonts w:ascii="Cambria Math" w:hAnsi="Cambria Math"/>
                <w:color w:val="003366"/>
                <w:sz w:val="52"/>
                <w:szCs w:val="52"/>
              </w:rPr>
              <m:t>A,M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A</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M</m:t>
            </m:r>
          </m:sub>
        </m:sSub>
      </m:oMath>
      <w:r w:rsidRPr="00DE58D3">
        <w:rPr>
          <w:rFonts w:asciiTheme="majorHAnsi" w:hAnsiTheme="majorHAnsi"/>
          <w:color w:val="003366"/>
          <w:sz w:val="52"/>
          <w:szCs w:val="52"/>
        </w:rPr>
        <w:t xml:space="preserve"> </w:t>
      </w:r>
    </w:p>
    <w:p w:rsidR="00D60E79" w:rsidRDefault="00D60E79" w:rsidP="00D60E79">
      <w:pPr>
        <w:spacing w:after="200" w:line="276" w:lineRule="auto"/>
        <w:rPr>
          <w:rFonts w:asciiTheme="majorHAnsi" w:hAnsiTheme="majorHAnsi"/>
          <w:color w:val="003366"/>
          <w:sz w:val="52"/>
          <w:szCs w:val="52"/>
        </w:rPr>
      </w:pPr>
      <m:oMath>
        <m:r>
          <w:rPr>
            <w:rFonts w:ascii="Cambria Math" w:hAnsi="Cambria Math"/>
            <w:color w:val="003366"/>
            <w:sz w:val="52"/>
            <w:szCs w:val="52"/>
          </w:rPr>
          <m:t xml:space="preserve">         =0.5×0.3×0.2</m:t>
        </m:r>
      </m:oMath>
      <w:r w:rsidRPr="00DE58D3">
        <w:rPr>
          <w:rFonts w:asciiTheme="majorHAnsi" w:hAnsiTheme="majorHAnsi"/>
          <w:color w:val="003366"/>
          <w:sz w:val="52"/>
          <w:szCs w:val="52"/>
        </w:rPr>
        <w:t xml:space="preserve"> </w:t>
      </w:r>
    </w:p>
    <w:p w:rsidR="00D60E79" w:rsidRDefault="00D60E79" w:rsidP="00D60E7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A,M</m:t>
              </m:r>
            </m:sub>
          </m:sSub>
          <m:r>
            <w:rPr>
              <w:rFonts w:ascii="Cambria Math" w:hAnsi="Cambria Math"/>
              <w:color w:val="003366"/>
              <w:sz w:val="52"/>
              <w:szCs w:val="52"/>
            </w:rPr>
            <m:t>=0.03</m:t>
          </m:r>
        </m:oMath>
      </m:oMathPara>
    </w:p>
    <w:p w:rsidR="00D60E79" w:rsidRDefault="00D60E79" w:rsidP="00D60E79">
      <w:pPr>
        <w:spacing w:after="200" w:line="276" w:lineRule="auto"/>
        <w:rPr>
          <w:rFonts w:asciiTheme="majorHAnsi" w:hAnsiTheme="majorHAnsi"/>
          <w:color w:val="003366"/>
          <w:sz w:val="52"/>
          <w:szCs w:val="52"/>
        </w:rPr>
      </w:pPr>
    </w:p>
    <w:p w:rsidR="00D60E79" w:rsidRPr="00AA0944" w:rsidRDefault="00D60E79" w:rsidP="00D60E79">
      <w:pPr>
        <w:spacing w:after="200" w:line="276" w:lineRule="auto"/>
        <w:rPr>
          <w:rFonts w:asciiTheme="majorHAnsi" w:hAnsiTheme="majorHAnsi"/>
          <w:color w:val="003366"/>
          <w:sz w:val="52"/>
          <w:szCs w:val="52"/>
        </w:rPr>
      </w:pPr>
      <w:r>
        <w:rPr>
          <w:rFonts w:asciiTheme="majorHAnsi" w:hAnsiTheme="majorHAnsi"/>
          <w:color w:val="003366"/>
          <w:sz w:val="52"/>
          <w:szCs w:val="52"/>
        </w:rPr>
        <w:t>For the beta of stock A:</w:t>
      </w:r>
    </w:p>
    <w:p w:rsidR="00D60E79" w:rsidRDefault="00D60E79" w:rsidP="00D60E7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A</m:t>
              </m:r>
            </m:sub>
          </m:sSub>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A,M</m:t>
                  </m:r>
                </m:sub>
              </m:sSub>
            </m:num>
            <m:den>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M</m:t>
                      </m:r>
                    </m:sub>
                  </m:sSub>
                </m:e>
                <m:sup>
                  <m:r>
                    <w:rPr>
                      <w:rFonts w:ascii="Cambria Math" w:hAnsi="Cambria Math"/>
                      <w:color w:val="003366"/>
                      <w:sz w:val="52"/>
                      <w:szCs w:val="52"/>
                    </w:rPr>
                    <m:t>2</m:t>
                  </m:r>
                </m:sup>
              </m:sSup>
            </m:den>
          </m:f>
        </m:oMath>
      </m:oMathPara>
    </w:p>
    <w:p w:rsidR="00D60E79" w:rsidRDefault="00D60E79" w:rsidP="00D60E7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 </m:t>
          </m:r>
          <m:f>
            <m:fPr>
              <m:ctrlPr>
                <w:rPr>
                  <w:rFonts w:ascii="Cambria Math" w:hAnsi="Cambria Math"/>
                  <w:i/>
                  <w:color w:val="003366"/>
                  <w:sz w:val="52"/>
                  <w:szCs w:val="52"/>
                </w:rPr>
              </m:ctrlPr>
            </m:fPr>
            <m:num>
              <m:r>
                <w:rPr>
                  <w:rFonts w:ascii="Cambria Math" w:hAnsi="Cambria Math"/>
                  <w:color w:val="003366"/>
                  <w:sz w:val="52"/>
                  <w:szCs w:val="52"/>
                </w:rPr>
                <m:t>0.03</m:t>
              </m:r>
            </m:num>
            <m:den>
              <m:sSup>
                <m:sSupPr>
                  <m:ctrlPr>
                    <w:rPr>
                      <w:rFonts w:ascii="Cambria Math" w:hAnsi="Cambria Math"/>
                      <w:i/>
                      <w:color w:val="003366"/>
                      <w:sz w:val="52"/>
                      <w:szCs w:val="52"/>
                    </w:rPr>
                  </m:ctrlPr>
                </m:sSupPr>
                <m:e>
                  <m:r>
                    <w:rPr>
                      <w:rFonts w:ascii="Cambria Math" w:hAnsi="Cambria Math"/>
                      <w:color w:val="003366"/>
                      <w:sz w:val="52"/>
                      <w:szCs w:val="52"/>
                    </w:rPr>
                    <m:t>0.2</m:t>
                  </m:r>
                </m:e>
                <m:sup>
                  <m:r>
                    <w:rPr>
                      <w:rFonts w:ascii="Cambria Math" w:hAnsi="Cambria Math"/>
                      <w:color w:val="003366"/>
                      <w:sz w:val="52"/>
                      <w:szCs w:val="52"/>
                    </w:rPr>
                    <m:t>2</m:t>
                  </m:r>
                </m:sup>
              </m:sSup>
            </m:den>
          </m:f>
        </m:oMath>
      </m:oMathPara>
    </w:p>
    <w:p w:rsidR="00D60E79" w:rsidRDefault="00D60E79" w:rsidP="00D60E7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 0.75</m:t>
          </m:r>
        </m:oMath>
      </m:oMathPara>
    </w:p>
    <w:p w:rsidR="00D60E79" w:rsidRDefault="00D60E79" w:rsidP="00D60E79">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For the expected return of stock A:</w:t>
      </w:r>
    </w:p>
    <w:p w:rsidR="00D60E79" w:rsidRDefault="00D60E79" w:rsidP="00D60E7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A</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A</m:t>
              </m:r>
            </m:sub>
          </m:sSub>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e>
          </m:d>
        </m:oMath>
      </m:oMathPara>
    </w:p>
    <w:p w:rsidR="00D60E79" w:rsidRDefault="00D60E79" w:rsidP="00D60E7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=0.05+0.75×</m:t>
          </m:r>
          <m:d>
            <m:dPr>
              <m:ctrlPr>
                <w:rPr>
                  <w:rFonts w:ascii="Cambria Math" w:hAnsi="Cambria Math"/>
                  <w:i/>
                  <w:color w:val="003366"/>
                  <w:sz w:val="52"/>
                  <w:szCs w:val="52"/>
                </w:rPr>
              </m:ctrlPr>
            </m:dPr>
            <m:e>
              <m:r>
                <w:rPr>
                  <w:rFonts w:ascii="Cambria Math" w:hAnsi="Cambria Math"/>
                  <w:color w:val="003366"/>
                  <w:sz w:val="52"/>
                  <w:szCs w:val="52"/>
                </w:rPr>
                <m:t>0.1-0.05</m:t>
              </m:r>
            </m:e>
          </m:d>
        </m:oMath>
      </m:oMathPara>
    </w:p>
    <w:p w:rsidR="00D60E79" w:rsidRDefault="00D60E79" w:rsidP="00D60E7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=0.0875</m:t>
          </m:r>
        </m:oMath>
      </m:oMathPara>
    </w:p>
    <w:p w:rsidR="00D60E79" w:rsidRDefault="00D60E79" w:rsidP="00D60E79">
      <w:pPr>
        <w:spacing w:after="200" w:line="276" w:lineRule="auto"/>
        <w:rPr>
          <w:rFonts w:asciiTheme="majorHAnsi" w:hAnsiTheme="majorHAnsi"/>
          <w:color w:val="003366"/>
          <w:sz w:val="52"/>
          <w:szCs w:val="52"/>
        </w:rPr>
      </w:pPr>
      <w:r>
        <w:rPr>
          <w:rFonts w:asciiTheme="majorHAnsi" w:hAnsiTheme="majorHAnsi"/>
          <w:color w:val="003366"/>
          <w:sz w:val="52"/>
          <w:szCs w:val="52"/>
        </w:rPr>
        <w:t>In conclusion, stock A has a lower expected return than the market since it has lower systematic risk with a beta of only 0.75 compared to the market’s beta of 1.</w:t>
      </w:r>
    </w:p>
    <w:p w:rsidR="00D60E79" w:rsidRDefault="00D60E7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E37D9" w:rsidRPr="00776E41" w:rsidRDefault="00CE37D9" w:rsidP="00CE37D9">
      <w:pPr>
        <w:spacing w:after="200" w:line="276" w:lineRule="auto"/>
        <w:rPr>
          <w:rFonts w:asciiTheme="majorHAnsi" w:hAnsiTheme="majorHAnsi"/>
          <w:b/>
          <w:i/>
          <w:color w:val="800000"/>
          <w:sz w:val="72"/>
          <w:szCs w:val="72"/>
        </w:rPr>
      </w:pPr>
      <w:r w:rsidRPr="00776E41">
        <w:rPr>
          <w:rFonts w:asciiTheme="majorHAnsi" w:hAnsiTheme="majorHAnsi"/>
          <w:b/>
          <w:i/>
          <w:color w:val="800000"/>
          <w:sz w:val="72"/>
          <w:szCs w:val="72"/>
        </w:rPr>
        <w:lastRenderedPageBreak/>
        <w:t>Total, Systematic and Idiosyncratic Variance</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The total variance of a stock can be broken up into systematic and idiosyncratic parts using the CAPM variance equation:</w:t>
      </w:r>
    </w:p>
    <w:p w:rsidR="00CE37D9" w:rsidRDefault="00CE37D9" w:rsidP="00CE37D9">
      <w:pPr>
        <w:spacing w:after="200" w:line="276" w:lineRule="auto"/>
        <w:rPr>
          <w:rFonts w:asciiTheme="majorHAnsi" w:hAnsiTheme="majorHAnsi"/>
          <w:color w:val="003366"/>
          <w:sz w:val="52"/>
          <w:szCs w:val="52"/>
        </w:rPr>
      </w:pPr>
      <m:oMathPara>
        <m:oMathParaPr>
          <m:jc m:val="left"/>
        </m:oMathParaPr>
        <m:oMath>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tota</m:t>
                  </m:r>
                  <m:sSub>
                    <m:sSubPr>
                      <m:ctrlPr>
                        <w:rPr>
                          <w:rFonts w:ascii="Cambria Math" w:hAnsi="Cambria Math"/>
                          <w:i/>
                          <w:color w:val="003366"/>
                          <w:sz w:val="52"/>
                          <w:szCs w:val="52"/>
                        </w:rPr>
                      </m:ctrlPr>
                    </m:sSubPr>
                    <m:e>
                      <m:r>
                        <w:rPr>
                          <w:rFonts w:ascii="Cambria Math" w:hAnsi="Cambria Math"/>
                          <w:color w:val="003366"/>
                          <w:sz w:val="52"/>
                          <w:szCs w:val="52"/>
                        </w:rPr>
                        <m:t>l</m:t>
                      </m:r>
                    </m:e>
                    <m:sub>
                      <m:r>
                        <w:rPr>
                          <w:rFonts w:ascii="Cambria Math" w:hAnsi="Cambria Math"/>
                          <w:color w:val="003366"/>
                          <w:sz w:val="52"/>
                          <w:szCs w:val="52"/>
                        </w:rPr>
                        <m:t>i</m:t>
                      </m:r>
                    </m:sub>
                  </m:sSub>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M</m:t>
                  </m:r>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i</m:t>
                      </m:r>
                    </m:sub>
                  </m:sSub>
                </m:sub>
              </m:sSub>
            </m:e>
            <m:sup>
              <m:r>
                <w:rPr>
                  <w:rFonts w:ascii="Cambria Math" w:hAnsi="Cambria Math"/>
                  <w:color w:val="003366"/>
                  <w:sz w:val="52"/>
                  <w:szCs w:val="52"/>
                </w:rPr>
                <m:t>2</m:t>
              </m:r>
            </m:sup>
          </m:sSup>
        </m:oMath>
      </m:oMathPara>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Where:</w:t>
      </w:r>
    </w:p>
    <w:p w:rsidR="00CE37D9" w:rsidRDefault="00CE37D9" w:rsidP="00CE37D9">
      <w:pPr>
        <w:spacing w:after="200" w:line="276" w:lineRule="auto"/>
        <w:rPr>
          <w:rFonts w:asciiTheme="majorHAnsi" w:hAnsiTheme="majorHAnsi"/>
          <w:color w:val="003366"/>
          <w:sz w:val="52"/>
          <w:szCs w:val="52"/>
        </w:rPr>
      </w:pPr>
      <m:oMath>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tota</m:t>
                </m:r>
                <m:sSub>
                  <m:sSubPr>
                    <m:ctrlPr>
                      <w:rPr>
                        <w:rFonts w:ascii="Cambria Math" w:hAnsi="Cambria Math"/>
                        <w:i/>
                        <w:color w:val="003366"/>
                        <w:sz w:val="52"/>
                        <w:szCs w:val="52"/>
                      </w:rPr>
                    </m:ctrlPr>
                  </m:sSubPr>
                  <m:e>
                    <m:r>
                      <w:rPr>
                        <w:rFonts w:ascii="Cambria Math" w:hAnsi="Cambria Math"/>
                        <w:color w:val="003366"/>
                        <w:sz w:val="52"/>
                        <w:szCs w:val="52"/>
                      </w:rPr>
                      <m:t>l</m:t>
                    </m:r>
                  </m:e>
                  <m:sub>
                    <m:r>
                      <w:rPr>
                        <w:rFonts w:ascii="Cambria Math" w:hAnsi="Cambria Math"/>
                        <w:color w:val="003366"/>
                        <w:sz w:val="52"/>
                        <w:szCs w:val="52"/>
                      </w:rPr>
                      <m:t>i</m:t>
                    </m:r>
                  </m:sub>
                </m:sSub>
              </m:sub>
            </m:sSub>
          </m:e>
          <m:sup>
            <m:r>
              <w:rPr>
                <w:rFonts w:ascii="Cambria Math" w:hAnsi="Cambria Math"/>
                <w:color w:val="003366"/>
                <w:sz w:val="52"/>
                <w:szCs w:val="52"/>
              </w:rPr>
              <m:t>2</m:t>
            </m:r>
          </m:sup>
        </m:sSup>
      </m:oMath>
      <w:r>
        <w:rPr>
          <w:rFonts w:asciiTheme="majorHAnsi" w:hAnsiTheme="majorHAnsi"/>
          <w:color w:val="003366"/>
          <w:sz w:val="52"/>
          <w:szCs w:val="52"/>
        </w:rPr>
        <w:t xml:space="preserve"> is the total variance of stock i,</w:t>
      </w:r>
    </w:p>
    <w:p w:rsidR="00CE37D9" w:rsidRDefault="00CE37D9" w:rsidP="00CE37D9">
      <w:pPr>
        <w:spacing w:after="200" w:line="276" w:lineRule="auto"/>
        <w:rPr>
          <w:rFonts w:asciiTheme="majorHAnsi" w:hAnsiTheme="majorHAnsi"/>
          <w:color w:val="003366"/>
          <w:sz w:val="52"/>
          <w:szCs w:val="52"/>
        </w:rPr>
      </w:pPr>
      <m:oMath>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M</m:t>
                </m:r>
              </m:sub>
            </m:sSub>
          </m:e>
          <m:sup>
            <m:r>
              <w:rPr>
                <w:rFonts w:ascii="Cambria Math" w:hAnsi="Cambria Math"/>
                <w:color w:val="003366"/>
                <w:sz w:val="52"/>
                <w:szCs w:val="52"/>
              </w:rPr>
              <m:t>2</m:t>
            </m:r>
          </m:sup>
        </m:sSup>
      </m:oMath>
      <w:r>
        <w:rPr>
          <w:rFonts w:asciiTheme="majorHAnsi" w:hAnsiTheme="majorHAnsi"/>
          <w:color w:val="003366"/>
          <w:sz w:val="52"/>
          <w:szCs w:val="52"/>
        </w:rPr>
        <w:t xml:space="preserve"> is the systematic variance of stock i, and</w:t>
      </w:r>
    </w:p>
    <w:p w:rsidR="00CE37D9" w:rsidRPr="00AA0944" w:rsidRDefault="00CE37D9" w:rsidP="00CE37D9">
      <w:pPr>
        <w:spacing w:after="200" w:line="276" w:lineRule="auto"/>
        <w:rPr>
          <w:rFonts w:asciiTheme="majorHAnsi" w:hAnsiTheme="majorHAnsi"/>
          <w:color w:val="003366"/>
          <w:sz w:val="52"/>
          <w:szCs w:val="52"/>
        </w:rPr>
      </w:pPr>
      <m:oMath>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i</m:t>
                    </m:r>
                  </m:sub>
                </m:sSub>
              </m:sub>
            </m:sSub>
          </m:e>
          <m:sup>
            <m:r>
              <w:rPr>
                <w:rFonts w:ascii="Cambria Math" w:hAnsi="Cambria Math"/>
                <w:color w:val="003366"/>
                <w:sz w:val="52"/>
                <w:szCs w:val="52"/>
              </w:rPr>
              <m:t>2</m:t>
            </m:r>
          </m:sup>
        </m:sSup>
      </m:oMath>
      <w:r>
        <w:rPr>
          <w:rFonts w:asciiTheme="majorHAnsi" w:hAnsiTheme="majorHAnsi"/>
          <w:color w:val="003366"/>
          <w:sz w:val="52"/>
          <w:szCs w:val="52"/>
        </w:rPr>
        <w:t xml:space="preserve"> is the idiosyncratic variance of stock i. It is the variance of the residual </w:t>
      </w:r>
      <m:oMath>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i</m:t>
            </m:r>
          </m:sub>
        </m:sSub>
      </m:oMath>
      <w:r>
        <w:rPr>
          <w:rFonts w:asciiTheme="majorHAnsi" w:hAnsiTheme="majorHAnsi"/>
          <w:color w:val="003366"/>
          <w:sz w:val="52"/>
          <w:szCs w:val="52"/>
        </w:rPr>
        <w:t xml:space="preserve"> from the CAPM equation.</w:t>
      </w:r>
    </w:p>
    <w:p w:rsidR="00CE37D9" w:rsidRDefault="00CE37D9" w:rsidP="00CE37D9">
      <w:pPr>
        <w:spacing w:after="200" w:line="276" w:lineRule="auto"/>
        <w:rPr>
          <w:rFonts w:asciiTheme="majorHAnsi" w:hAnsiTheme="majorHAnsi"/>
          <w:b/>
          <w:i/>
          <w:color w:val="800000"/>
          <w:sz w:val="72"/>
          <w:szCs w:val="72"/>
        </w:rPr>
      </w:pPr>
      <w:bookmarkStart w:id="0" w:name="_GoBack"/>
      <w:bookmarkEnd w:id="0"/>
      <w:r>
        <w:rPr>
          <w:rFonts w:asciiTheme="majorHAnsi" w:hAnsiTheme="majorHAnsi"/>
          <w:b/>
          <w:i/>
          <w:color w:val="800000"/>
          <w:sz w:val="72"/>
          <w:szCs w:val="72"/>
        </w:rPr>
        <w:lastRenderedPageBreak/>
        <w:t>Calculation Example: Types of Variance</w:t>
      </w:r>
    </w:p>
    <w:p w:rsidR="00CE37D9" w:rsidRDefault="00CE37D9" w:rsidP="00CE37D9">
      <w:pPr>
        <w:spacing w:after="200" w:line="276" w:lineRule="auto"/>
        <w:rPr>
          <w:rFonts w:asciiTheme="majorHAnsi" w:hAnsiTheme="majorHAnsi"/>
          <w:color w:val="003366"/>
          <w:sz w:val="56"/>
          <w:szCs w:val="56"/>
        </w:rPr>
      </w:pPr>
      <w:r w:rsidRPr="00B641C1">
        <w:rPr>
          <w:rFonts w:asciiTheme="majorHAnsi" w:hAnsiTheme="majorHAnsi"/>
          <w:b/>
          <w:color w:val="003366"/>
          <w:sz w:val="56"/>
          <w:szCs w:val="56"/>
        </w:rPr>
        <w:t>Question:</w:t>
      </w:r>
      <w:r>
        <w:rPr>
          <w:rFonts w:asciiTheme="majorHAnsi" w:hAnsiTheme="majorHAnsi"/>
          <w:color w:val="003366"/>
          <w:sz w:val="56"/>
          <w:szCs w:val="56"/>
        </w:rPr>
        <w:t xml:space="preserve"> Find stock A’s systematic and idiosyncratic  standard deviations given the following:</w:t>
      </w:r>
    </w:p>
    <w:p w:rsidR="00CE37D9" w:rsidRPr="00B6311C" w:rsidRDefault="00CE37D9" w:rsidP="00CE37D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A</m:t>
              </m:r>
            </m:sub>
          </m:sSub>
          <m:r>
            <w:rPr>
              <w:rFonts w:ascii="Cambria Math" w:hAnsi="Cambria Math"/>
              <w:color w:val="003366"/>
              <w:sz w:val="52"/>
              <w:szCs w:val="52"/>
            </w:rPr>
            <m:t>=0.75</m:t>
          </m:r>
        </m:oMath>
      </m:oMathPara>
    </w:p>
    <w:p w:rsidR="00CE37D9" w:rsidRPr="00B6311C" w:rsidRDefault="00CE37D9" w:rsidP="00CE37D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A</m:t>
              </m:r>
            </m:sub>
          </m:sSub>
          <m:r>
            <w:rPr>
              <w:rFonts w:ascii="Cambria Math" w:hAnsi="Cambria Math"/>
              <w:color w:val="003366"/>
              <w:sz w:val="52"/>
              <w:szCs w:val="52"/>
            </w:rPr>
            <m:t>=0.3</m:t>
          </m:r>
        </m:oMath>
      </m:oMathPara>
    </w:p>
    <w:p w:rsidR="00CE37D9" w:rsidRDefault="00CE37D9" w:rsidP="00CE37D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M</m:t>
              </m:r>
            </m:sub>
          </m:sSub>
          <m:r>
            <w:rPr>
              <w:rFonts w:ascii="Cambria Math" w:hAnsi="Cambria Math"/>
              <w:color w:val="003366"/>
              <w:sz w:val="52"/>
              <w:szCs w:val="52"/>
            </w:rPr>
            <m:t>=0.2</m:t>
          </m:r>
        </m:oMath>
      </m:oMathPara>
    </w:p>
    <w:p w:rsidR="00CE37D9" w:rsidRDefault="00CE37D9" w:rsidP="00CE37D9">
      <w:pPr>
        <w:spacing w:after="200" w:line="276" w:lineRule="auto"/>
        <w:rPr>
          <w:rFonts w:asciiTheme="majorHAnsi" w:hAnsiTheme="majorHAnsi"/>
          <w:color w:val="003366"/>
          <w:sz w:val="52"/>
          <w:szCs w:val="52"/>
        </w:rPr>
      </w:pPr>
      <w:r w:rsidRPr="00B6311C">
        <w:rPr>
          <w:rFonts w:asciiTheme="majorHAnsi" w:hAnsiTheme="majorHAnsi"/>
          <w:b/>
          <w:color w:val="003366"/>
          <w:sz w:val="52"/>
          <w:szCs w:val="52"/>
        </w:rPr>
        <w:t>Answer:</w:t>
      </w:r>
      <w:r>
        <w:rPr>
          <w:rFonts w:asciiTheme="majorHAnsi" w:hAnsiTheme="majorHAnsi"/>
          <w:color w:val="003366"/>
          <w:sz w:val="52"/>
          <w:szCs w:val="52"/>
        </w:rPr>
        <w:t xml:space="preserve"> Simply apply the CAPM variance equation using </w:t>
      </w:r>
      <m:oMath>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A</m:t>
            </m:r>
          </m:sub>
        </m:sSub>
      </m:oMath>
      <w:r>
        <w:rPr>
          <w:rFonts w:asciiTheme="majorHAnsi" w:hAnsiTheme="majorHAnsi"/>
          <w:color w:val="003366"/>
          <w:sz w:val="52"/>
          <w:szCs w:val="52"/>
        </w:rPr>
        <w:t xml:space="preserve"> as stock A’s total standard deviation:</w:t>
      </w:r>
    </w:p>
    <w:p w:rsidR="00CE37D9" w:rsidRDefault="00CE37D9" w:rsidP="00CE37D9">
      <w:pPr>
        <w:spacing w:after="200" w:line="276" w:lineRule="auto"/>
        <w:rPr>
          <w:rFonts w:asciiTheme="majorHAnsi" w:hAnsiTheme="majorHAnsi"/>
          <w:color w:val="003366"/>
          <w:sz w:val="52"/>
          <w:szCs w:val="52"/>
        </w:rPr>
      </w:pPr>
      <m:oMathPara>
        <m:oMathParaPr>
          <m:jc m:val="left"/>
        </m:oMathParaPr>
        <m:oMath>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tota</m:t>
                  </m:r>
                  <m:sSub>
                    <m:sSubPr>
                      <m:ctrlPr>
                        <w:rPr>
                          <w:rFonts w:ascii="Cambria Math" w:hAnsi="Cambria Math"/>
                          <w:i/>
                          <w:color w:val="003366"/>
                          <w:sz w:val="52"/>
                          <w:szCs w:val="52"/>
                        </w:rPr>
                      </m:ctrlPr>
                    </m:sSubPr>
                    <m:e>
                      <m:r>
                        <w:rPr>
                          <w:rFonts w:ascii="Cambria Math" w:hAnsi="Cambria Math"/>
                          <w:color w:val="003366"/>
                          <w:sz w:val="52"/>
                          <w:szCs w:val="52"/>
                        </w:rPr>
                        <m:t>l</m:t>
                      </m:r>
                    </m:e>
                    <m:sub>
                      <m:r>
                        <w:rPr>
                          <w:rFonts w:ascii="Cambria Math" w:hAnsi="Cambria Math"/>
                          <w:color w:val="003366"/>
                          <w:sz w:val="52"/>
                          <w:szCs w:val="52"/>
                        </w:rPr>
                        <m:t>A</m:t>
                      </m:r>
                    </m:sub>
                  </m:sSub>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A</m:t>
                  </m:r>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M</m:t>
                  </m:r>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A</m:t>
                      </m:r>
                    </m:sub>
                  </m:sSub>
                </m:sub>
              </m:sSub>
            </m:e>
            <m:sup>
              <m:r>
                <w:rPr>
                  <w:rFonts w:ascii="Cambria Math" w:hAnsi="Cambria Math"/>
                  <w:color w:val="003366"/>
                  <w:sz w:val="52"/>
                  <w:szCs w:val="52"/>
                </w:rPr>
                <m:t>2</m:t>
              </m:r>
            </m:sup>
          </m:sSup>
        </m:oMath>
      </m:oMathPara>
    </w:p>
    <w:p w:rsidR="00CE37D9" w:rsidRDefault="00CE37D9" w:rsidP="00CE37D9">
      <w:pPr>
        <w:spacing w:after="200" w:line="276" w:lineRule="auto"/>
        <w:rPr>
          <w:rFonts w:asciiTheme="majorHAnsi" w:hAnsiTheme="majorHAnsi"/>
          <w:color w:val="003366"/>
          <w:sz w:val="52"/>
          <w:szCs w:val="52"/>
        </w:rPr>
      </w:pPr>
      <m:oMathPara>
        <m:oMathParaPr>
          <m:jc m:val="left"/>
        </m:oMathParaPr>
        <m:oMath>
          <m:sSup>
            <m:sSupPr>
              <m:ctrlPr>
                <w:rPr>
                  <w:rFonts w:ascii="Cambria Math" w:hAnsi="Cambria Math"/>
                  <w:i/>
                  <w:color w:val="003366"/>
                  <w:sz w:val="52"/>
                  <w:szCs w:val="52"/>
                </w:rPr>
              </m:ctrlPr>
            </m:sSupPr>
            <m:e>
              <m:r>
                <w:rPr>
                  <w:rFonts w:ascii="Cambria Math" w:hAnsi="Cambria Math"/>
                  <w:color w:val="003366"/>
                  <w:sz w:val="52"/>
                  <w:szCs w:val="52"/>
                </w:rPr>
                <m:t>0.3</m:t>
              </m:r>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0.75</m:t>
              </m:r>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0.2</m:t>
              </m:r>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A</m:t>
                      </m:r>
                    </m:sub>
                  </m:sSub>
                </m:sub>
              </m:sSub>
            </m:e>
            <m:sup>
              <m:r>
                <w:rPr>
                  <w:rFonts w:ascii="Cambria Math" w:hAnsi="Cambria Math"/>
                  <w:color w:val="003366"/>
                  <w:sz w:val="52"/>
                  <w:szCs w:val="52"/>
                </w:rPr>
                <m:t>2</m:t>
              </m:r>
            </m:sup>
          </m:sSup>
        </m:oMath>
      </m:oMathPara>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So,</w:t>
      </w:r>
    </w:p>
    <w:p w:rsidR="00CE37D9" w:rsidRDefault="00CE37D9" w:rsidP="00CE37D9">
      <w:pPr>
        <w:spacing w:after="200" w:line="276" w:lineRule="auto"/>
        <w:rPr>
          <w:rFonts w:asciiTheme="majorHAnsi" w:hAnsiTheme="majorHAnsi"/>
          <w:color w:val="003366"/>
          <w:sz w:val="52"/>
          <w:szCs w:val="52"/>
        </w:rPr>
      </w:pPr>
      <m:oMathPara>
        <m:oMathParaPr>
          <m:jc m:val="left"/>
        </m:oMathParaPr>
        <m:oMath>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A</m:t>
                      </m:r>
                    </m:sub>
                  </m:sSub>
                </m:sub>
              </m:sSub>
            </m:e>
            <m:sup>
              <m:r>
                <w:rPr>
                  <w:rFonts w:ascii="Cambria Math" w:hAnsi="Cambria Math"/>
                  <w:color w:val="003366"/>
                  <w:sz w:val="52"/>
                  <w:szCs w:val="52"/>
                </w:rPr>
                <m:t>2</m:t>
              </m:r>
            </m:sup>
          </m:sSup>
          <m:r>
            <w:rPr>
              <w:rFonts w:ascii="Cambria Math" w:hAnsi="Cambria Math"/>
              <w:color w:val="003366"/>
              <w:sz w:val="52"/>
              <w:szCs w:val="52"/>
            </w:rPr>
            <m:t>=0.0675</m:t>
          </m:r>
        </m:oMath>
      </m:oMathPara>
    </w:p>
    <w:p w:rsidR="00CE37D9" w:rsidRDefault="00CE37D9" w:rsidP="00CE37D9">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σ</m:t>
            </m:r>
          </m:e>
          <m:sub>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A</m:t>
                </m:r>
              </m:sub>
            </m:sSub>
          </m:sub>
        </m:sSub>
        <m:r>
          <w:rPr>
            <w:rFonts w:ascii="Cambria Math" w:hAnsi="Cambria Math"/>
            <w:color w:val="003366"/>
            <w:sz w:val="52"/>
            <w:szCs w:val="52"/>
          </w:rPr>
          <m:t>=0.2598</m:t>
        </m:r>
      </m:oMath>
      <w:r>
        <w:rPr>
          <w:rFonts w:asciiTheme="majorHAnsi" w:hAnsiTheme="majorHAnsi"/>
          <w:color w:val="003366"/>
          <w:sz w:val="52"/>
          <w:szCs w:val="52"/>
        </w:rPr>
        <w:t>, which is the idiosyncratic standard deviation of stock A.</w:t>
      </w:r>
    </w:p>
    <w:p w:rsidR="00CE37D9" w:rsidRDefault="00CE37D9" w:rsidP="00CE37D9">
      <w:pPr>
        <w:spacing w:after="200" w:line="276" w:lineRule="auto"/>
        <w:rPr>
          <w:rFonts w:asciiTheme="majorHAnsi" w:hAnsiTheme="majorHAnsi"/>
          <w:color w:val="003366"/>
          <w:sz w:val="52"/>
          <w:szCs w:val="52"/>
        </w:rPr>
      </w:pPr>
      <m:oMathPara>
        <m:oMathParaPr>
          <m:jc m:val="left"/>
        </m:oMathParaPr>
        <m:oMath>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sys</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A</m:t>
                      </m:r>
                    </m:sub>
                  </m:sSub>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A</m:t>
                  </m:r>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M</m:t>
                  </m:r>
                </m:sub>
              </m:sSub>
            </m:e>
            <m:sup>
              <m:r>
                <w:rPr>
                  <w:rFonts w:ascii="Cambria Math" w:hAnsi="Cambria Math"/>
                  <w:color w:val="003366"/>
                  <w:sz w:val="52"/>
                  <w:szCs w:val="52"/>
                </w:rPr>
                <m:t>2</m:t>
              </m:r>
            </m:sup>
          </m:sSup>
        </m:oMath>
      </m:oMathPara>
    </w:p>
    <w:p w:rsidR="00CE37D9" w:rsidRPr="002A6229" w:rsidRDefault="00CE37D9" w:rsidP="00CE37D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p>
            <m:sSupPr>
              <m:ctrlPr>
                <w:rPr>
                  <w:rFonts w:ascii="Cambria Math" w:hAnsi="Cambria Math"/>
                  <w:i/>
                  <w:color w:val="003366"/>
                  <w:sz w:val="52"/>
                  <w:szCs w:val="52"/>
                </w:rPr>
              </m:ctrlPr>
            </m:sSupPr>
            <m:e>
              <m:r>
                <w:rPr>
                  <w:rFonts w:ascii="Cambria Math" w:hAnsi="Cambria Math"/>
                  <w:color w:val="003366"/>
                  <w:sz w:val="52"/>
                  <w:szCs w:val="52"/>
                </w:rPr>
                <m:t>0.75</m:t>
              </m:r>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0.2</m:t>
              </m:r>
            </m:e>
            <m:sup>
              <m:r>
                <w:rPr>
                  <w:rFonts w:ascii="Cambria Math" w:hAnsi="Cambria Math"/>
                  <w:color w:val="003366"/>
                  <w:sz w:val="52"/>
                  <w:szCs w:val="52"/>
                </w:rPr>
                <m:t>2</m:t>
              </m:r>
            </m:sup>
          </m:sSup>
        </m:oMath>
      </m:oMathPara>
    </w:p>
    <w:p w:rsidR="00CE37D9" w:rsidRPr="002A6229" w:rsidRDefault="00CE37D9" w:rsidP="00CE37D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=0.0225</m:t>
          </m:r>
        </m:oMath>
      </m:oMathPara>
    </w:p>
    <w:p w:rsidR="00CE37D9" w:rsidRDefault="00CE37D9" w:rsidP="00CE37D9">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sys</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A</m:t>
                </m:r>
              </m:sub>
            </m:sSub>
          </m:sub>
        </m:sSub>
        <m:r>
          <w:rPr>
            <w:rFonts w:ascii="Cambria Math" w:hAnsi="Cambria Math"/>
            <w:color w:val="003366"/>
            <w:sz w:val="52"/>
            <w:szCs w:val="52"/>
          </w:rPr>
          <m:t>=0.15</m:t>
        </m:r>
      </m:oMath>
      <w:r>
        <w:rPr>
          <w:rFonts w:asciiTheme="majorHAnsi" w:hAnsiTheme="majorHAnsi"/>
          <w:color w:val="003366"/>
          <w:sz w:val="52"/>
          <w:szCs w:val="52"/>
        </w:rPr>
        <w:t>, which is the systematic standard deviation of stock A.</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In conclusion, stock A has a lot of idiosyncratic risk. This could be diversified away if A was added to a large portfolio of stocks.</w:t>
      </w:r>
    </w:p>
    <w:p w:rsidR="00CE37D9"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Comparing the </w:t>
      </w:r>
      <w:r w:rsidRPr="008C6DE5">
        <w:rPr>
          <w:rFonts w:asciiTheme="majorHAnsi" w:hAnsiTheme="majorHAnsi"/>
          <w:b/>
          <w:i/>
          <w:color w:val="800000"/>
          <w:sz w:val="72"/>
          <w:szCs w:val="72"/>
        </w:rPr>
        <w:t>β</w:t>
      </w:r>
      <w:r>
        <w:rPr>
          <w:rFonts w:asciiTheme="majorHAnsi" w:hAnsiTheme="majorHAnsi"/>
          <w:b/>
          <w:i/>
          <w:color w:val="800000"/>
          <w:sz w:val="72"/>
          <w:szCs w:val="72"/>
        </w:rPr>
        <w:t xml:space="preserve">-graph and the </w:t>
      </w:r>
      <w:r w:rsidRPr="008C6DE5">
        <w:t xml:space="preserve"> </w:t>
      </w:r>
      <w:r w:rsidRPr="008C6DE5">
        <w:rPr>
          <w:rFonts w:asciiTheme="majorHAnsi" w:hAnsiTheme="majorHAnsi"/>
          <w:b/>
          <w:i/>
          <w:color w:val="800000"/>
          <w:sz w:val="72"/>
          <w:szCs w:val="72"/>
        </w:rPr>
        <w:t>σ</w:t>
      </w:r>
      <w:r>
        <w:rPr>
          <w:rFonts w:asciiTheme="majorHAnsi" w:hAnsiTheme="majorHAnsi"/>
          <w:b/>
          <w:i/>
          <w:color w:val="800000"/>
          <w:sz w:val="72"/>
          <w:szCs w:val="72"/>
        </w:rPr>
        <w:t>-graph</w:t>
      </w: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6237"/>
      </w:tblGrid>
      <w:tr w:rsidR="00CE37D9" w:rsidRPr="001B1DB8" w:rsidTr="00857DD7">
        <w:tc>
          <w:tcPr>
            <w:tcW w:w="6487" w:type="dxa"/>
          </w:tcPr>
          <w:p w:rsidR="00CE37D9" w:rsidRPr="00056392" w:rsidRDefault="00CE37D9" w:rsidP="00857DD7">
            <w:pPr>
              <w:spacing w:after="200" w:line="276" w:lineRule="auto"/>
              <w:jc w:val="center"/>
              <w:rPr>
                <w:rFonts w:asciiTheme="majorHAnsi" w:hAnsiTheme="majorHAnsi"/>
                <w:color w:val="003366"/>
                <w:sz w:val="52"/>
                <w:szCs w:val="52"/>
              </w:rPr>
            </w:pPr>
            <w:r w:rsidRPr="0080128D">
              <w:rPr>
                <w:rFonts w:asciiTheme="majorHAnsi" w:hAnsiTheme="majorHAnsi"/>
                <w:color w:val="003366"/>
                <w:sz w:val="52"/>
                <w:szCs w:val="52"/>
              </w:rPr>
              <w:t xml:space="preserve">The SML </w:t>
            </w:r>
            <w:r>
              <w:rPr>
                <w:rFonts w:asciiTheme="majorHAnsi" w:hAnsiTheme="majorHAnsi"/>
                <w:color w:val="003366"/>
                <w:sz w:val="52"/>
                <w:szCs w:val="52"/>
              </w:rPr>
              <w:t>plots on</w:t>
            </w:r>
            <w:r w:rsidRPr="0080128D">
              <w:rPr>
                <w:rFonts w:asciiTheme="majorHAnsi" w:hAnsiTheme="majorHAnsi"/>
                <w:color w:val="003366"/>
                <w:sz w:val="52"/>
                <w:szCs w:val="52"/>
              </w:rPr>
              <w:t xml:space="preserve"> </w:t>
            </w:r>
            <w:r>
              <w:rPr>
                <w:rFonts w:asciiTheme="majorHAnsi" w:hAnsiTheme="majorHAnsi"/>
                <w:color w:val="003366"/>
                <w:sz w:val="52"/>
                <w:szCs w:val="52"/>
              </w:rPr>
              <w:t xml:space="preserve">the </w:t>
            </w:r>
            <m:oMath>
              <m:r>
                <w:rPr>
                  <w:rFonts w:ascii="Cambria Math" w:hAnsi="Cambria Math"/>
                  <w:color w:val="003366"/>
                  <w:sz w:val="52"/>
                  <w:szCs w:val="52"/>
                </w:rPr>
                <m:t>β</m:t>
              </m:r>
            </m:oMath>
            <w:r>
              <w:rPr>
                <w:rFonts w:asciiTheme="majorHAnsi" w:hAnsiTheme="majorHAnsi"/>
                <w:color w:val="003366"/>
                <w:sz w:val="52"/>
                <w:szCs w:val="52"/>
              </w:rPr>
              <w:t xml:space="preserve">-graph. </w:t>
            </w:r>
            <m:oMath>
              <m:r>
                <w:rPr>
                  <w:rFonts w:ascii="Cambria Math" w:hAnsi="Cambria Math"/>
                  <w:color w:val="003366"/>
                  <w:sz w:val="52"/>
                  <w:szCs w:val="52"/>
                </w:rPr>
                <m:t>β</m:t>
              </m:r>
            </m:oMath>
            <w:r>
              <w:rPr>
                <w:rFonts w:asciiTheme="majorHAnsi" w:hAnsiTheme="majorHAnsi"/>
                <w:color w:val="003366"/>
                <w:sz w:val="52"/>
                <w:szCs w:val="52"/>
              </w:rPr>
              <w:t xml:space="preserve"> </w:t>
            </w:r>
            <w:r w:rsidRPr="0080128D">
              <w:rPr>
                <w:rFonts w:asciiTheme="majorHAnsi" w:hAnsiTheme="majorHAnsi"/>
                <w:color w:val="003366"/>
                <w:sz w:val="52"/>
                <w:szCs w:val="52"/>
              </w:rPr>
              <w:t xml:space="preserve">is a measure of </w:t>
            </w:r>
            <w:r w:rsidRPr="00056392">
              <w:rPr>
                <w:rFonts w:asciiTheme="majorHAnsi" w:hAnsiTheme="majorHAnsi"/>
                <w:b/>
                <w:color w:val="003366"/>
                <w:sz w:val="52"/>
                <w:szCs w:val="52"/>
              </w:rPr>
              <w:t>systematic</w:t>
            </w:r>
            <w:r w:rsidRPr="0080128D">
              <w:rPr>
                <w:rFonts w:asciiTheme="majorHAnsi" w:hAnsiTheme="majorHAnsi"/>
                <w:color w:val="003366"/>
                <w:sz w:val="52"/>
                <w:szCs w:val="52"/>
              </w:rPr>
              <w:t xml:space="preserve"> risk.</w:t>
            </w:r>
          </w:p>
        </w:tc>
        <w:tc>
          <w:tcPr>
            <w:tcW w:w="1418" w:type="dxa"/>
          </w:tcPr>
          <w:p w:rsidR="00CE37D9" w:rsidRPr="0080128D" w:rsidRDefault="00CE37D9" w:rsidP="00857DD7">
            <w:pPr>
              <w:spacing w:after="200" w:line="276" w:lineRule="auto"/>
              <w:jc w:val="center"/>
              <w:rPr>
                <w:rFonts w:asciiTheme="majorHAnsi" w:hAnsiTheme="majorHAnsi"/>
                <w:color w:val="003366"/>
                <w:sz w:val="52"/>
                <w:szCs w:val="52"/>
              </w:rPr>
            </w:pPr>
          </w:p>
        </w:tc>
        <w:tc>
          <w:tcPr>
            <w:tcW w:w="6237" w:type="dxa"/>
          </w:tcPr>
          <w:p w:rsidR="00CE37D9" w:rsidRPr="00056392" w:rsidRDefault="00CE37D9" w:rsidP="00857DD7">
            <w:pPr>
              <w:spacing w:after="200" w:line="276" w:lineRule="auto"/>
              <w:jc w:val="center"/>
              <w:rPr>
                <w:rFonts w:asciiTheme="majorHAnsi" w:hAnsiTheme="majorHAnsi"/>
                <w:color w:val="003366"/>
                <w:sz w:val="52"/>
                <w:szCs w:val="52"/>
              </w:rPr>
            </w:pPr>
            <w:r w:rsidRPr="0080128D">
              <w:rPr>
                <w:rFonts w:asciiTheme="majorHAnsi" w:hAnsiTheme="majorHAnsi"/>
                <w:color w:val="003366"/>
                <w:sz w:val="52"/>
                <w:szCs w:val="52"/>
              </w:rPr>
              <w:t xml:space="preserve">The CML </w:t>
            </w:r>
            <w:r>
              <w:rPr>
                <w:rFonts w:asciiTheme="majorHAnsi" w:hAnsiTheme="majorHAnsi"/>
                <w:color w:val="003366"/>
                <w:sz w:val="52"/>
                <w:szCs w:val="52"/>
              </w:rPr>
              <w:t>plots on the</w:t>
            </w:r>
            <w:r w:rsidRPr="0080128D">
              <w:rPr>
                <w:rFonts w:asciiTheme="majorHAnsi" w:hAnsiTheme="majorHAnsi"/>
                <w:color w:val="003366"/>
                <w:sz w:val="52"/>
                <w:szCs w:val="52"/>
              </w:rPr>
              <w:t xml:space="preserve"> </w:t>
            </w:r>
            <m:oMath>
              <m:r>
                <w:rPr>
                  <w:rFonts w:ascii="Cambria Math" w:hAnsi="Cambria Math"/>
                  <w:color w:val="003366"/>
                  <w:sz w:val="52"/>
                  <w:szCs w:val="52"/>
                </w:rPr>
                <m:t>σ</m:t>
              </m:r>
            </m:oMath>
            <w:r>
              <w:rPr>
                <w:rFonts w:asciiTheme="majorHAnsi" w:hAnsiTheme="majorHAnsi"/>
                <w:color w:val="003366"/>
                <w:sz w:val="52"/>
                <w:szCs w:val="52"/>
              </w:rPr>
              <w:t>-graph.</w:t>
            </w:r>
            <w:r w:rsidRPr="0080128D">
              <w:rPr>
                <w:rFonts w:asciiTheme="majorHAnsi" w:hAnsiTheme="majorHAnsi"/>
                <w:color w:val="003366"/>
                <w:sz w:val="52"/>
                <w:szCs w:val="52"/>
              </w:rPr>
              <w:t xml:space="preserve"> </w:t>
            </w:r>
            <m:oMath>
              <m:r>
                <w:rPr>
                  <w:rFonts w:ascii="Cambria Math" w:hAnsi="Cambria Math"/>
                  <w:color w:val="003366"/>
                  <w:sz w:val="52"/>
                  <w:szCs w:val="52"/>
                </w:rPr>
                <m:t>σ</m:t>
              </m:r>
            </m:oMath>
            <w:r w:rsidRPr="0080128D">
              <w:rPr>
                <w:rFonts w:asciiTheme="majorHAnsi" w:hAnsiTheme="majorHAnsi"/>
                <w:color w:val="003366"/>
                <w:sz w:val="52"/>
                <w:szCs w:val="52"/>
              </w:rPr>
              <w:t xml:space="preserve"> is a measure of </w:t>
            </w:r>
            <w:r w:rsidRPr="00056392">
              <w:rPr>
                <w:rFonts w:asciiTheme="majorHAnsi" w:hAnsiTheme="majorHAnsi"/>
                <w:b/>
                <w:color w:val="003366"/>
                <w:sz w:val="52"/>
                <w:szCs w:val="52"/>
              </w:rPr>
              <w:t>total</w:t>
            </w:r>
            <w:r w:rsidRPr="0080128D">
              <w:rPr>
                <w:rFonts w:asciiTheme="majorHAnsi" w:hAnsiTheme="majorHAnsi"/>
                <w:color w:val="003366"/>
                <w:sz w:val="52"/>
                <w:szCs w:val="52"/>
              </w:rPr>
              <w:t xml:space="preserve"> risk.</w:t>
            </w:r>
          </w:p>
        </w:tc>
      </w:tr>
      <w:tr w:rsidR="00CE37D9" w:rsidTr="00857DD7">
        <w:tc>
          <w:tcPr>
            <w:tcW w:w="6487" w:type="dxa"/>
          </w:tcPr>
          <w:p w:rsidR="00CE37D9" w:rsidRDefault="00CE37D9" w:rsidP="00857DD7">
            <w:pPr>
              <w:spacing w:after="200" w:line="276" w:lineRule="auto"/>
              <w:jc w:val="center"/>
              <w:rPr>
                <w:rFonts w:asciiTheme="majorHAnsi" w:hAnsiTheme="majorHAnsi"/>
                <w:b/>
                <w:i/>
                <w:color w:val="800000"/>
                <w:sz w:val="72"/>
                <w:szCs w:val="72"/>
              </w:rPr>
            </w:pPr>
            <w:r w:rsidRPr="000C7111">
              <w:rPr>
                <w:rFonts w:asciiTheme="majorHAnsi" w:hAnsiTheme="majorHAnsi"/>
                <w:b/>
                <w:i/>
                <w:noProof/>
                <w:color w:val="800000"/>
                <w:sz w:val="72"/>
                <w:szCs w:val="72"/>
                <w:lang w:val="en-AU" w:eastAsia="en-AU"/>
              </w:rPr>
              <w:drawing>
                <wp:inline distT="0" distB="0" distL="0" distR="0" wp14:anchorId="5359F505" wp14:editId="3D19A632">
                  <wp:extent cx="3219450" cy="3077845"/>
                  <wp:effectExtent l="19050" t="0" r="0" b="0"/>
                  <wp:docPr id="60" name="Picture 16" descr="C:\Users\Keith\Documents\Tutoring\SecurityPricingAndHedging\g14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ith\Documents\Tutoring\SecurityPricingAndHedging\g14260.jpg"/>
                          <pic:cNvPicPr>
                            <a:picLocks noChangeAspect="1" noChangeArrowheads="1"/>
                          </pic:cNvPicPr>
                        </pic:nvPicPr>
                        <pic:blipFill>
                          <a:blip r:embed="rId10" cstate="print"/>
                          <a:srcRect/>
                          <a:stretch>
                            <a:fillRect/>
                          </a:stretch>
                        </pic:blipFill>
                        <pic:spPr bwMode="auto">
                          <a:xfrm>
                            <a:off x="0" y="0"/>
                            <a:ext cx="3219450" cy="3077845"/>
                          </a:xfrm>
                          <a:prstGeom prst="rect">
                            <a:avLst/>
                          </a:prstGeom>
                          <a:noFill/>
                          <a:ln w="9525">
                            <a:noFill/>
                            <a:miter lim="800000"/>
                            <a:headEnd/>
                            <a:tailEnd/>
                          </a:ln>
                        </pic:spPr>
                      </pic:pic>
                    </a:graphicData>
                  </a:graphic>
                </wp:inline>
              </w:drawing>
            </w:r>
          </w:p>
        </w:tc>
        <w:tc>
          <w:tcPr>
            <w:tcW w:w="1418" w:type="dxa"/>
          </w:tcPr>
          <w:p w:rsidR="00CE37D9" w:rsidRPr="00056392" w:rsidRDefault="00CE37D9" w:rsidP="00857DD7">
            <w:pPr>
              <w:spacing w:after="200" w:line="276" w:lineRule="auto"/>
              <w:jc w:val="center"/>
              <w:rPr>
                <w:rFonts w:asciiTheme="majorHAnsi" w:hAnsiTheme="majorHAnsi"/>
                <w:b/>
                <w:i/>
                <w:color w:val="800000"/>
                <w:sz w:val="72"/>
                <w:szCs w:val="72"/>
              </w:rPr>
            </w:pPr>
          </w:p>
        </w:tc>
        <w:tc>
          <w:tcPr>
            <w:tcW w:w="6237" w:type="dxa"/>
          </w:tcPr>
          <w:p w:rsidR="00CE37D9" w:rsidRDefault="00CE37D9" w:rsidP="00857DD7">
            <w:pPr>
              <w:spacing w:after="200" w:line="276" w:lineRule="auto"/>
              <w:jc w:val="center"/>
              <w:rPr>
                <w:rFonts w:asciiTheme="majorHAnsi" w:hAnsiTheme="majorHAnsi"/>
                <w:b/>
                <w:i/>
                <w:color w:val="800000"/>
                <w:sz w:val="72"/>
                <w:szCs w:val="72"/>
              </w:rPr>
            </w:pPr>
            <w:r w:rsidRPr="000C7111">
              <w:rPr>
                <w:rFonts w:asciiTheme="majorHAnsi" w:hAnsiTheme="majorHAnsi"/>
                <w:b/>
                <w:i/>
                <w:noProof/>
                <w:color w:val="800000"/>
                <w:sz w:val="72"/>
                <w:szCs w:val="72"/>
                <w:lang w:val="en-AU" w:eastAsia="en-AU"/>
              </w:rPr>
              <w:drawing>
                <wp:inline distT="0" distB="0" distL="0" distR="0" wp14:anchorId="1C099CCA" wp14:editId="37D0B5F1">
                  <wp:extent cx="3258185" cy="3129280"/>
                  <wp:effectExtent l="19050" t="0" r="0" b="0"/>
                  <wp:docPr id="66" name="Picture 17" descr="C:\Users\Keith\Documents\Tutoring\SecurityPricingAndHedging\g14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eith\Documents\Tutoring\SecurityPricingAndHedging\g14313.jpg"/>
                          <pic:cNvPicPr>
                            <a:picLocks noChangeAspect="1" noChangeArrowheads="1"/>
                          </pic:cNvPicPr>
                        </pic:nvPicPr>
                        <pic:blipFill>
                          <a:blip r:embed="rId11" cstate="print"/>
                          <a:srcRect/>
                          <a:stretch>
                            <a:fillRect/>
                          </a:stretch>
                        </pic:blipFill>
                        <pic:spPr bwMode="auto">
                          <a:xfrm>
                            <a:off x="0" y="0"/>
                            <a:ext cx="3258185" cy="3129280"/>
                          </a:xfrm>
                          <a:prstGeom prst="rect">
                            <a:avLst/>
                          </a:prstGeom>
                          <a:noFill/>
                          <a:ln w="9525">
                            <a:noFill/>
                            <a:miter lim="800000"/>
                            <a:headEnd/>
                            <a:tailEnd/>
                          </a:ln>
                        </pic:spPr>
                      </pic:pic>
                    </a:graphicData>
                  </a:graphic>
                </wp:inline>
              </w:drawing>
            </w:r>
          </w:p>
        </w:tc>
      </w:tr>
    </w:tbl>
    <w:p w:rsidR="00CE37D9" w:rsidRPr="0080128D" w:rsidRDefault="00CE37D9" w:rsidP="00CE37D9">
      <w:pPr>
        <w:spacing w:after="200" w:line="276" w:lineRule="auto"/>
        <w:jc w:val="center"/>
        <w:rPr>
          <w:rFonts w:asciiTheme="majorHAnsi" w:hAnsiTheme="majorHAnsi"/>
          <w:color w:val="003366"/>
          <w:sz w:val="52"/>
          <w:szCs w:val="52"/>
        </w:rPr>
      </w:pPr>
      <w:r w:rsidRPr="0080128D">
        <w:rPr>
          <w:rFonts w:asciiTheme="majorHAnsi" w:hAnsiTheme="majorHAnsi"/>
          <w:color w:val="003366"/>
          <w:sz w:val="52"/>
          <w:szCs w:val="52"/>
        </w:rPr>
        <w:br w:type="page"/>
      </w:r>
    </w:p>
    <w:p w:rsidR="00CE37D9" w:rsidRPr="00A06438" w:rsidRDefault="00CE37D9" w:rsidP="00CE37D9">
      <w:pPr>
        <w:spacing w:after="200" w:line="276" w:lineRule="auto"/>
        <w:rPr>
          <w:rFonts w:asciiTheme="majorHAnsi" w:hAnsiTheme="majorHAnsi"/>
          <w:color w:val="003366"/>
          <w:sz w:val="52"/>
          <w:szCs w:val="52"/>
        </w:rPr>
      </w:pPr>
      <w:r w:rsidRPr="0080128D">
        <w:rPr>
          <w:rFonts w:asciiTheme="majorHAnsi" w:hAnsiTheme="majorHAnsi"/>
          <w:color w:val="003366"/>
          <w:sz w:val="52"/>
          <w:szCs w:val="52"/>
        </w:rPr>
        <w:lastRenderedPageBreak/>
        <w:t>For a risky stock, say stock A, if it is fairly priced it will plot on the SML, but this does not mean it will plot on the CML</w:t>
      </w:r>
      <w:r>
        <w:rPr>
          <w:rFonts w:asciiTheme="majorHAnsi" w:hAnsiTheme="majorHAnsi"/>
          <w:color w:val="003366"/>
          <w:sz w:val="52"/>
          <w:szCs w:val="52"/>
        </w:rPr>
        <w:t>.</w:t>
      </w:r>
      <w:r w:rsidRPr="0080128D">
        <w:rPr>
          <w:rFonts w:asciiTheme="majorHAnsi" w:hAnsiTheme="majorHAnsi"/>
          <w:color w:val="003366"/>
          <w:sz w:val="52"/>
          <w:szCs w:val="52"/>
        </w:rPr>
        <w:t xml:space="preserve"> </w:t>
      </w:r>
      <w:r>
        <w:rPr>
          <w:rFonts w:asciiTheme="majorHAnsi" w:hAnsiTheme="majorHAnsi"/>
          <w:color w:val="003366"/>
          <w:sz w:val="52"/>
          <w:szCs w:val="52"/>
        </w:rPr>
        <w:t xml:space="preserve">This is </w:t>
      </w:r>
      <w:r w:rsidRPr="0080128D">
        <w:rPr>
          <w:rFonts w:asciiTheme="majorHAnsi" w:hAnsiTheme="majorHAnsi"/>
          <w:color w:val="003366"/>
          <w:sz w:val="52"/>
          <w:szCs w:val="52"/>
        </w:rPr>
        <w:t>because stock A is likely to have idiosyncratic risk</w:t>
      </w:r>
      <w:r>
        <w:rPr>
          <w:rFonts w:asciiTheme="majorHAnsi" w:hAnsiTheme="majorHAnsi"/>
          <w:color w:val="003366"/>
          <w:sz w:val="52"/>
          <w:szCs w:val="52"/>
        </w:rPr>
        <w:t xml:space="preserve"> which is not apparent on the </w:t>
      </w:r>
      <m:oMath>
        <m:r>
          <w:rPr>
            <w:rFonts w:ascii="Cambria Math" w:hAnsi="Cambria Math"/>
            <w:color w:val="003366"/>
            <w:sz w:val="52"/>
            <w:szCs w:val="52"/>
          </w:rPr>
          <m:t>β</m:t>
        </m:r>
      </m:oMath>
      <w:r>
        <w:rPr>
          <w:rFonts w:asciiTheme="majorHAnsi" w:hAnsiTheme="majorHAnsi"/>
          <w:color w:val="003366"/>
          <w:sz w:val="52"/>
          <w:szCs w:val="52"/>
        </w:rPr>
        <w:t xml:space="preserve">-graph but can be seen on the </w:t>
      </w:r>
      <m:oMath>
        <m:r>
          <w:rPr>
            <w:rFonts w:ascii="Cambria Math" w:hAnsi="Cambria Math"/>
            <w:color w:val="003366"/>
            <w:sz w:val="52"/>
            <w:szCs w:val="52"/>
          </w:rPr>
          <m:t>σ</m:t>
        </m:r>
      </m:oMath>
      <w:r>
        <w:rPr>
          <w:rFonts w:asciiTheme="majorHAnsi" w:hAnsiTheme="majorHAnsi"/>
          <w:color w:val="003366"/>
          <w:sz w:val="52"/>
          <w:szCs w:val="52"/>
        </w:rPr>
        <w:t>-graph</w:t>
      </w:r>
      <w:r w:rsidRPr="0080128D">
        <w:rPr>
          <w:rFonts w:asciiTheme="majorHAnsi" w:hAnsiTheme="majorHAnsi"/>
          <w:color w:val="003366"/>
          <w:sz w:val="52"/>
          <w:szCs w:val="52"/>
        </w:rPr>
        <w:t xml:space="preserve">. </w:t>
      </w:r>
    </w:p>
    <w:p w:rsidR="00CE37D9" w:rsidRDefault="00CE37D9" w:rsidP="00CE37D9">
      <w:pPr>
        <w:spacing w:after="200" w:line="276" w:lineRule="auto"/>
        <w:jc w:val="center"/>
        <w:rPr>
          <w:rFonts w:asciiTheme="majorHAnsi" w:hAnsiTheme="majorHAnsi"/>
          <w:color w:val="003366"/>
          <w:sz w:val="52"/>
          <w:szCs w:val="52"/>
        </w:rPr>
      </w:pPr>
      <w:r>
        <w:rPr>
          <w:rFonts w:asciiTheme="majorHAnsi" w:hAnsiTheme="majorHAnsi"/>
          <w:noProof/>
          <w:color w:val="003366"/>
          <w:sz w:val="52"/>
          <w:szCs w:val="52"/>
          <w:lang w:val="en-AU" w:eastAsia="en-AU"/>
        </w:rPr>
        <w:drawing>
          <wp:inline distT="0" distB="0" distL="0" distR="0" wp14:anchorId="5CE0C01B" wp14:editId="3536B8AE">
            <wp:extent cx="3644900" cy="3077845"/>
            <wp:effectExtent l="19050" t="0" r="0" b="0"/>
            <wp:docPr id="69" name="Picture 15" descr="C:\Users\Keith\Documents\Tutoring\SecurityPricingAndHedging\g6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ith\Documents\Tutoring\SecurityPricingAndHedging\g6249.jpg"/>
                    <pic:cNvPicPr>
                      <a:picLocks noChangeAspect="1" noChangeArrowheads="1"/>
                    </pic:cNvPicPr>
                  </pic:nvPicPr>
                  <pic:blipFill>
                    <a:blip r:embed="rId12" cstate="print"/>
                    <a:srcRect/>
                    <a:stretch>
                      <a:fillRect/>
                    </a:stretch>
                  </pic:blipFill>
                  <pic:spPr bwMode="auto">
                    <a:xfrm>
                      <a:off x="0" y="0"/>
                      <a:ext cx="3644900" cy="3077845"/>
                    </a:xfrm>
                    <a:prstGeom prst="rect">
                      <a:avLst/>
                    </a:prstGeom>
                    <a:noFill/>
                    <a:ln w="9525">
                      <a:noFill/>
                      <a:miter lim="800000"/>
                      <a:headEnd/>
                      <a:tailEnd/>
                    </a:ln>
                  </pic:spPr>
                </pic:pic>
              </a:graphicData>
            </a:graphic>
          </wp:inline>
        </w:drawing>
      </w:r>
      <w:r>
        <w:rPr>
          <w:rFonts w:asciiTheme="majorHAnsi" w:hAnsiTheme="majorHAnsi"/>
          <w:color w:val="003366"/>
          <w:sz w:val="52"/>
          <w:szCs w:val="52"/>
        </w:rPr>
        <w:t xml:space="preserve">          </w:t>
      </w:r>
      <w:r>
        <w:rPr>
          <w:rFonts w:asciiTheme="majorHAnsi" w:hAnsiTheme="majorHAnsi"/>
          <w:noProof/>
          <w:color w:val="003366"/>
          <w:sz w:val="52"/>
          <w:szCs w:val="52"/>
          <w:lang w:val="en-AU" w:eastAsia="en-AU"/>
        </w:rPr>
        <w:drawing>
          <wp:inline distT="0" distB="0" distL="0" distR="0" wp14:anchorId="0F57C222" wp14:editId="34BF3A70">
            <wp:extent cx="3618865" cy="3077845"/>
            <wp:effectExtent l="19050" t="0" r="635" b="0"/>
            <wp:docPr id="72" name="Picture 14" descr="C:\Users\Keith\Documents\Tutoring\SecurityPricingAndHedging\g6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ith\Documents\Tutoring\SecurityPricingAndHedging\g6200.jpg"/>
                    <pic:cNvPicPr>
                      <a:picLocks noChangeAspect="1" noChangeArrowheads="1"/>
                    </pic:cNvPicPr>
                  </pic:nvPicPr>
                  <pic:blipFill>
                    <a:blip r:embed="rId13" cstate="print"/>
                    <a:srcRect/>
                    <a:stretch>
                      <a:fillRect/>
                    </a:stretch>
                  </pic:blipFill>
                  <pic:spPr bwMode="auto">
                    <a:xfrm>
                      <a:off x="0" y="0"/>
                      <a:ext cx="3618865" cy="3077845"/>
                    </a:xfrm>
                    <a:prstGeom prst="rect">
                      <a:avLst/>
                    </a:prstGeom>
                    <a:noFill/>
                    <a:ln w="9525">
                      <a:noFill/>
                      <a:miter lim="800000"/>
                      <a:headEnd/>
                      <a:tailEnd/>
                    </a:ln>
                  </pic:spPr>
                </pic:pic>
              </a:graphicData>
            </a:graphic>
          </wp:inline>
        </w:drawing>
      </w:r>
    </w:p>
    <w:p w:rsidR="00CE37D9" w:rsidRPr="0080128D" w:rsidRDefault="00CE37D9" w:rsidP="00CE37D9">
      <w:pPr>
        <w:spacing w:after="200" w:line="276" w:lineRule="auto"/>
        <w:rPr>
          <w:rFonts w:asciiTheme="majorHAnsi" w:hAnsiTheme="majorHAnsi"/>
          <w:color w:val="003366"/>
          <w:sz w:val="52"/>
          <w:szCs w:val="52"/>
        </w:rPr>
      </w:pPr>
      <w:r w:rsidRPr="0080128D">
        <w:rPr>
          <w:rFonts w:asciiTheme="majorHAnsi" w:hAnsiTheme="majorHAnsi"/>
          <w:color w:val="003366"/>
          <w:sz w:val="52"/>
          <w:szCs w:val="52"/>
        </w:rPr>
        <w:t xml:space="preserve">All </w:t>
      </w:r>
      <w:r>
        <w:rPr>
          <w:rFonts w:asciiTheme="majorHAnsi" w:hAnsiTheme="majorHAnsi"/>
          <w:color w:val="003366"/>
          <w:sz w:val="52"/>
          <w:szCs w:val="52"/>
        </w:rPr>
        <w:t xml:space="preserve">fairly priced </w:t>
      </w:r>
      <w:r w:rsidRPr="0080128D">
        <w:rPr>
          <w:rFonts w:asciiTheme="majorHAnsi" w:hAnsiTheme="majorHAnsi"/>
          <w:color w:val="003366"/>
          <w:sz w:val="52"/>
          <w:szCs w:val="52"/>
        </w:rPr>
        <w:t>stocks or portfolios that plot on the CML must have zero idiosyncratic risk</w:t>
      </w:r>
      <w:r>
        <w:rPr>
          <w:rFonts w:asciiTheme="majorHAnsi" w:hAnsiTheme="majorHAnsi"/>
          <w:color w:val="003366"/>
          <w:sz w:val="52"/>
          <w:szCs w:val="52"/>
        </w:rPr>
        <w:t>.</w:t>
      </w:r>
      <w:r w:rsidRPr="0080128D">
        <w:rPr>
          <w:rFonts w:asciiTheme="majorHAnsi" w:hAnsiTheme="majorHAnsi"/>
          <w:color w:val="003366"/>
          <w:sz w:val="52"/>
          <w:szCs w:val="52"/>
        </w:rPr>
        <w:t xml:space="preserve"> </w:t>
      </w:r>
      <w:r>
        <w:rPr>
          <w:rFonts w:asciiTheme="majorHAnsi" w:hAnsiTheme="majorHAnsi"/>
          <w:color w:val="003366"/>
          <w:sz w:val="52"/>
          <w:szCs w:val="52"/>
        </w:rPr>
        <w:t>T</w:t>
      </w:r>
      <w:r w:rsidRPr="0080128D">
        <w:rPr>
          <w:rFonts w:asciiTheme="majorHAnsi" w:hAnsiTheme="majorHAnsi"/>
          <w:color w:val="003366"/>
          <w:sz w:val="52"/>
          <w:szCs w:val="52"/>
        </w:rPr>
        <w:t xml:space="preserve">hey only have systematic risk. </w:t>
      </w:r>
    </w:p>
    <w:p w:rsidR="00CE37D9"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w:t>
      </w:r>
      <w:r w:rsidRPr="00A76884">
        <w:rPr>
          <w:rFonts w:asciiTheme="majorHAnsi" w:hAnsiTheme="majorHAnsi"/>
          <w:b/>
          <w:i/>
          <w:color w:val="800000"/>
          <w:sz w:val="72"/>
          <w:szCs w:val="72"/>
        </w:rPr>
        <w:t xml:space="preserve"> </w:t>
      </w:r>
      <w:r>
        <w:rPr>
          <w:rFonts w:asciiTheme="majorHAnsi" w:hAnsiTheme="majorHAnsi"/>
          <w:b/>
          <w:i/>
          <w:color w:val="800000"/>
          <w:sz w:val="72"/>
          <w:szCs w:val="72"/>
        </w:rPr>
        <w:t xml:space="preserve">the </w:t>
      </w:r>
      <w:r w:rsidRPr="008C6DE5">
        <w:rPr>
          <w:rFonts w:asciiTheme="majorHAnsi" w:hAnsiTheme="majorHAnsi"/>
          <w:b/>
          <w:i/>
          <w:color w:val="800000"/>
          <w:sz w:val="72"/>
          <w:szCs w:val="72"/>
        </w:rPr>
        <w:t>β</w:t>
      </w:r>
      <w:r>
        <w:rPr>
          <w:rFonts w:asciiTheme="majorHAnsi" w:hAnsiTheme="majorHAnsi"/>
          <w:b/>
          <w:i/>
          <w:color w:val="800000"/>
          <w:sz w:val="72"/>
          <w:szCs w:val="72"/>
        </w:rPr>
        <w:t>-</w:t>
      </w:r>
      <w:r w:rsidRPr="00A76884">
        <w:rPr>
          <w:rFonts w:asciiTheme="majorHAnsi" w:hAnsiTheme="majorHAnsi"/>
          <w:b/>
          <w:i/>
          <w:color w:val="800000"/>
          <w:sz w:val="72"/>
          <w:szCs w:val="72"/>
        </w:rPr>
        <w:t xml:space="preserve"> </w:t>
      </w:r>
      <w:r>
        <w:rPr>
          <w:rFonts w:asciiTheme="majorHAnsi" w:hAnsiTheme="majorHAnsi"/>
          <w:b/>
          <w:i/>
          <w:color w:val="800000"/>
          <w:sz w:val="72"/>
          <w:szCs w:val="72"/>
        </w:rPr>
        <w:t xml:space="preserve">and </w:t>
      </w:r>
    </w:p>
    <w:p w:rsidR="00CE37D9" w:rsidRDefault="00CE37D9" w:rsidP="00CE37D9">
      <w:pPr>
        <w:spacing w:after="200" w:line="276" w:lineRule="auto"/>
        <w:rPr>
          <w:rFonts w:asciiTheme="majorHAnsi" w:hAnsiTheme="majorHAnsi"/>
          <w:b/>
          <w:i/>
          <w:color w:val="800000"/>
          <w:sz w:val="72"/>
          <w:szCs w:val="72"/>
        </w:rPr>
      </w:pPr>
      <w:r w:rsidRPr="008C6DE5">
        <w:rPr>
          <w:rFonts w:asciiTheme="majorHAnsi" w:hAnsiTheme="majorHAnsi"/>
          <w:b/>
          <w:i/>
          <w:color w:val="800000"/>
          <w:sz w:val="72"/>
          <w:szCs w:val="72"/>
        </w:rPr>
        <w:t>σ</w:t>
      </w:r>
      <w:r>
        <w:rPr>
          <w:rFonts w:asciiTheme="majorHAnsi" w:hAnsiTheme="majorHAnsi"/>
          <w:b/>
          <w:i/>
          <w:color w:val="800000"/>
          <w:sz w:val="72"/>
          <w:szCs w:val="72"/>
        </w:rPr>
        <w:t xml:space="preserve">-graphs </w:t>
      </w:r>
    </w:p>
    <w:p w:rsidR="00CE37D9" w:rsidRDefault="00CE37D9" w:rsidP="00CE37D9">
      <w:pPr>
        <w:spacing w:after="200" w:line="276" w:lineRule="auto"/>
        <w:rPr>
          <w:rFonts w:asciiTheme="majorHAnsi" w:hAnsiTheme="majorHAnsi"/>
          <w:color w:val="003366"/>
          <w:sz w:val="52"/>
          <w:szCs w:val="52"/>
        </w:rPr>
      </w:pPr>
      <w:r w:rsidRPr="0066713A">
        <w:rPr>
          <w:rFonts w:asciiTheme="majorHAnsi" w:hAnsiTheme="majorHAnsi"/>
          <w:b/>
          <w:color w:val="003366"/>
          <w:sz w:val="52"/>
          <w:szCs w:val="52"/>
        </w:rPr>
        <w:t>Question:</w:t>
      </w:r>
      <w:r>
        <w:rPr>
          <w:rFonts w:asciiTheme="majorHAnsi" w:hAnsiTheme="majorHAnsi"/>
          <w:color w:val="003366"/>
          <w:sz w:val="52"/>
          <w:szCs w:val="52"/>
        </w:rPr>
        <w:t xml:space="preserve"> Find stock A’s idiosyncratic standard deviation using the information in the below 2 graphs:</w:t>
      </w:r>
    </w:p>
    <w:p w:rsidR="00CE37D9" w:rsidRDefault="00CE37D9" w:rsidP="00CE37D9">
      <w:pPr>
        <w:spacing w:after="200" w:line="276" w:lineRule="auto"/>
        <w:jc w:val="center"/>
        <w:rPr>
          <w:rFonts w:asciiTheme="majorHAnsi" w:hAnsiTheme="majorHAnsi"/>
          <w:color w:val="003366"/>
          <w:sz w:val="52"/>
          <w:szCs w:val="52"/>
        </w:rPr>
      </w:pPr>
      <w:r>
        <w:rPr>
          <w:rFonts w:asciiTheme="majorHAnsi" w:hAnsiTheme="majorHAnsi"/>
          <w:noProof/>
          <w:color w:val="003366"/>
          <w:sz w:val="52"/>
          <w:szCs w:val="52"/>
          <w:lang w:val="en-AU" w:eastAsia="en-AU"/>
        </w:rPr>
        <w:drawing>
          <wp:inline distT="0" distB="0" distL="0" distR="0" wp14:anchorId="2731BB59" wp14:editId="39ED04F2">
            <wp:extent cx="3644900" cy="3077845"/>
            <wp:effectExtent l="19050" t="0" r="0" b="0"/>
            <wp:docPr id="73" name="Picture 15" descr="C:\Users\Keith\Documents\Tutoring\SecurityPricingAndHedging\g6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ith\Documents\Tutoring\SecurityPricingAndHedging\g6249.jpg"/>
                    <pic:cNvPicPr>
                      <a:picLocks noChangeAspect="1" noChangeArrowheads="1"/>
                    </pic:cNvPicPr>
                  </pic:nvPicPr>
                  <pic:blipFill>
                    <a:blip r:embed="rId12" cstate="print"/>
                    <a:srcRect/>
                    <a:stretch>
                      <a:fillRect/>
                    </a:stretch>
                  </pic:blipFill>
                  <pic:spPr bwMode="auto">
                    <a:xfrm>
                      <a:off x="0" y="0"/>
                      <a:ext cx="3644900" cy="3077845"/>
                    </a:xfrm>
                    <a:prstGeom prst="rect">
                      <a:avLst/>
                    </a:prstGeom>
                    <a:noFill/>
                    <a:ln w="9525">
                      <a:noFill/>
                      <a:miter lim="800000"/>
                      <a:headEnd/>
                      <a:tailEnd/>
                    </a:ln>
                  </pic:spPr>
                </pic:pic>
              </a:graphicData>
            </a:graphic>
          </wp:inline>
        </w:drawing>
      </w:r>
      <w:r>
        <w:rPr>
          <w:rFonts w:asciiTheme="majorHAnsi" w:hAnsiTheme="majorHAnsi"/>
          <w:color w:val="003366"/>
          <w:sz w:val="52"/>
          <w:szCs w:val="52"/>
        </w:rPr>
        <w:t xml:space="preserve">          </w:t>
      </w:r>
      <w:r>
        <w:rPr>
          <w:rFonts w:asciiTheme="majorHAnsi" w:hAnsiTheme="majorHAnsi"/>
          <w:noProof/>
          <w:color w:val="003366"/>
          <w:sz w:val="52"/>
          <w:szCs w:val="52"/>
          <w:lang w:val="en-AU" w:eastAsia="en-AU"/>
        </w:rPr>
        <w:drawing>
          <wp:inline distT="0" distB="0" distL="0" distR="0" wp14:anchorId="54E399EB" wp14:editId="3A94BCB0">
            <wp:extent cx="3618865" cy="3077845"/>
            <wp:effectExtent l="19050" t="0" r="635" b="0"/>
            <wp:docPr id="74" name="Picture 14" descr="C:\Users\Keith\Documents\Tutoring\SecurityPricingAndHedging\g6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ith\Documents\Tutoring\SecurityPricingAndHedging\g6200.jpg"/>
                    <pic:cNvPicPr>
                      <a:picLocks noChangeAspect="1" noChangeArrowheads="1"/>
                    </pic:cNvPicPr>
                  </pic:nvPicPr>
                  <pic:blipFill>
                    <a:blip r:embed="rId13" cstate="print"/>
                    <a:srcRect/>
                    <a:stretch>
                      <a:fillRect/>
                    </a:stretch>
                  </pic:blipFill>
                  <pic:spPr bwMode="auto">
                    <a:xfrm>
                      <a:off x="0" y="0"/>
                      <a:ext cx="3618865" cy="3077845"/>
                    </a:xfrm>
                    <a:prstGeom prst="rect">
                      <a:avLst/>
                    </a:prstGeom>
                    <a:noFill/>
                    <a:ln w="9525">
                      <a:noFill/>
                      <a:miter lim="800000"/>
                      <a:headEnd/>
                      <a:tailEnd/>
                    </a:ln>
                  </pic:spPr>
                </pic:pic>
              </a:graphicData>
            </a:graphic>
          </wp:inline>
        </w:drawing>
      </w:r>
    </w:p>
    <w:p w:rsidR="00CE37D9" w:rsidRDefault="00CE37D9" w:rsidP="00CE37D9">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CE37D9" w:rsidRDefault="00CE37D9" w:rsidP="00CE37D9">
      <w:pPr>
        <w:spacing w:after="200" w:line="276" w:lineRule="auto"/>
        <w:rPr>
          <w:rFonts w:asciiTheme="majorHAnsi" w:hAnsiTheme="majorHAnsi"/>
          <w:color w:val="003366"/>
          <w:sz w:val="52"/>
          <w:szCs w:val="52"/>
        </w:rPr>
      </w:pPr>
      <w:r>
        <w:rPr>
          <w:rFonts w:asciiTheme="majorHAnsi" w:hAnsiTheme="majorHAnsi"/>
          <w:b/>
          <w:color w:val="003366"/>
          <w:sz w:val="52"/>
          <w:szCs w:val="52"/>
        </w:rPr>
        <w:lastRenderedPageBreak/>
        <w:t>Answer</w:t>
      </w:r>
      <w:r w:rsidRPr="0066713A">
        <w:rPr>
          <w:rFonts w:asciiTheme="majorHAnsi" w:hAnsiTheme="majorHAnsi"/>
          <w:b/>
          <w:color w:val="003366"/>
          <w:sz w:val="52"/>
          <w:szCs w:val="52"/>
        </w:rPr>
        <w:t>:</w:t>
      </w:r>
      <w:r>
        <w:rPr>
          <w:rFonts w:asciiTheme="majorHAnsi" w:hAnsiTheme="majorHAnsi"/>
          <w:color w:val="003366"/>
          <w:sz w:val="52"/>
          <w:szCs w:val="52"/>
        </w:rPr>
        <w:t xml:space="preserve"> </w:t>
      </w:r>
    </w:p>
    <w:p w:rsidR="00CE37D9" w:rsidRDefault="00CE37D9" w:rsidP="00CE37D9">
      <w:pPr>
        <w:spacing w:after="200" w:line="276" w:lineRule="auto"/>
        <w:rPr>
          <w:rFonts w:asciiTheme="majorHAnsi" w:hAnsiTheme="majorHAnsi"/>
          <w:color w:val="003366"/>
          <w:sz w:val="52"/>
          <w:szCs w:val="52"/>
        </w:rPr>
      </w:pPr>
      <m:oMathPara>
        <m:oMathParaPr>
          <m:jc m:val="left"/>
        </m:oMathParaPr>
        <m:oMath>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tota</m:t>
                  </m:r>
                  <m:sSub>
                    <m:sSubPr>
                      <m:ctrlPr>
                        <w:rPr>
                          <w:rFonts w:ascii="Cambria Math" w:hAnsi="Cambria Math"/>
                          <w:i/>
                          <w:color w:val="003366"/>
                          <w:sz w:val="52"/>
                          <w:szCs w:val="52"/>
                        </w:rPr>
                      </m:ctrlPr>
                    </m:sSubPr>
                    <m:e>
                      <m:r>
                        <w:rPr>
                          <w:rFonts w:ascii="Cambria Math" w:hAnsi="Cambria Math"/>
                          <w:color w:val="003366"/>
                          <w:sz w:val="52"/>
                          <w:szCs w:val="52"/>
                        </w:rPr>
                        <m:t>l</m:t>
                      </m:r>
                    </m:e>
                    <m:sub>
                      <m:r>
                        <w:rPr>
                          <w:rFonts w:ascii="Cambria Math" w:hAnsi="Cambria Math"/>
                          <w:color w:val="003366"/>
                          <w:sz w:val="52"/>
                          <w:szCs w:val="52"/>
                        </w:rPr>
                        <m:t>A</m:t>
                      </m:r>
                    </m:sub>
                  </m:sSub>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A</m:t>
                  </m:r>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M</m:t>
                  </m:r>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A</m:t>
                      </m:r>
                    </m:sub>
                  </m:sSub>
                </m:sub>
              </m:sSub>
            </m:e>
            <m:sup>
              <m:r>
                <w:rPr>
                  <w:rFonts w:ascii="Cambria Math" w:hAnsi="Cambria Math"/>
                  <w:color w:val="003366"/>
                  <w:sz w:val="52"/>
                  <w:szCs w:val="52"/>
                </w:rPr>
                <m:t>2</m:t>
              </m:r>
            </m:sup>
          </m:sSup>
        </m:oMath>
      </m:oMathPara>
    </w:p>
    <w:p w:rsidR="00CE37D9" w:rsidRDefault="00CE37D9" w:rsidP="00CE37D9">
      <w:pPr>
        <w:spacing w:after="200" w:line="276" w:lineRule="auto"/>
        <w:rPr>
          <w:rFonts w:asciiTheme="majorHAnsi" w:hAnsiTheme="majorHAnsi"/>
          <w:color w:val="003366"/>
          <w:sz w:val="52"/>
          <w:szCs w:val="52"/>
        </w:rPr>
      </w:pPr>
      <m:oMathPara>
        <m:oMathParaPr>
          <m:jc m:val="left"/>
        </m:oMathParaPr>
        <m:oMath>
          <m:sSup>
            <m:sSupPr>
              <m:ctrlPr>
                <w:rPr>
                  <w:rFonts w:ascii="Cambria Math" w:hAnsi="Cambria Math"/>
                  <w:i/>
                  <w:color w:val="003366"/>
                  <w:sz w:val="52"/>
                  <w:szCs w:val="52"/>
                </w:rPr>
              </m:ctrlPr>
            </m:sSupPr>
            <m:e>
              <m:r>
                <w:rPr>
                  <w:rFonts w:ascii="Cambria Math" w:hAnsi="Cambria Math"/>
                  <w:color w:val="003366"/>
                  <w:sz w:val="52"/>
                  <w:szCs w:val="52"/>
                </w:rPr>
                <m:t>0.4</m:t>
              </m:r>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0.5</m:t>
              </m:r>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0.2</m:t>
              </m:r>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A</m:t>
                      </m:r>
                    </m:sub>
                  </m:sSub>
                </m:sub>
              </m:sSub>
            </m:e>
            <m:sup>
              <m:r>
                <w:rPr>
                  <w:rFonts w:ascii="Cambria Math" w:hAnsi="Cambria Math"/>
                  <w:color w:val="003366"/>
                  <w:sz w:val="52"/>
                  <w:szCs w:val="52"/>
                </w:rPr>
                <m:t>2</m:t>
              </m:r>
            </m:sup>
          </m:sSup>
        </m:oMath>
      </m:oMathPara>
    </w:p>
    <w:p w:rsidR="00CE37D9" w:rsidRDefault="00CE37D9" w:rsidP="00CE37D9">
      <w:pPr>
        <w:spacing w:after="200" w:line="276" w:lineRule="auto"/>
        <w:rPr>
          <w:rFonts w:asciiTheme="majorHAnsi" w:hAnsiTheme="majorHAnsi"/>
          <w:color w:val="003366"/>
          <w:sz w:val="52"/>
          <w:szCs w:val="52"/>
        </w:rPr>
      </w:pPr>
      <m:oMath>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A</m:t>
                    </m:r>
                  </m:sub>
                </m:sSub>
              </m:sub>
            </m:sSub>
          </m:e>
          <m:sup>
            <m:r>
              <w:rPr>
                <w:rFonts w:ascii="Cambria Math" w:hAnsi="Cambria Math"/>
                <w:color w:val="003366"/>
                <w:sz w:val="52"/>
                <w:szCs w:val="52"/>
              </w:rPr>
              <m:t>2</m:t>
            </m:r>
          </m:sup>
        </m:sSup>
        <m:r>
          <w:rPr>
            <w:rFonts w:ascii="Cambria Math" w:hAnsi="Cambria Math"/>
            <w:color w:val="003366"/>
            <w:sz w:val="52"/>
            <w:szCs w:val="52"/>
          </w:rPr>
          <m:t>=</m:t>
        </m:r>
      </m:oMath>
      <w:r>
        <w:rPr>
          <w:rFonts w:asciiTheme="majorHAnsi" w:hAnsiTheme="majorHAnsi"/>
          <w:color w:val="003366"/>
          <w:sz w:val="52"/>
          <w:szCs w:val="52"/>
        </w:rPr>
        <w:t>0.15</w:t>
      </w:r>
    </w:p>
    <w:p w:rsidR="00CE37D9" w:rsidRDefault="00CE37D9" w:rsidP="00CE37D9">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σ</m:t>
            </m:r>
          </m:e>
          <m:sub>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A</m:t>
                </m:r>
              </m:sub>
            </m:sSub>
          </m:sub>
        </m:sSub>
        <m:r>
          <w:rPr>
            <w:rFonts w:ascii="Cambria Math" w:hAnsi="Cambria Math"/>
            <w:color w:val="003366"/>
            <w:sz w:val="52"/>
            <w:szCs w:val="52"/>
          </w:rPr>
          <m:t>=</m:t>
        </m:r>
      </m:oMath>
      <w:r>
        <w:rPr>
          <w:rFonts w:asciiTheme="majorHAnsi" w:hAnsiTheme="majorHAnsi"/>
          <w:color w:val="003366"/>
          <w:sz w:val="52"/>
          <w:szCs w:val="52"/>
        </w:rPr>
        <w:t>0.3873</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So idiosyncratic variance is 0.15 units squared, and </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idiosyncratic standard deviation is 0.3873 units.</w:t>
      </w:r>
    </w:p>
    <w:p w:rsidR="00CE37D9" w:rsidRDefault="00CE37D9" w:rsidP="00CE37D9">
      <w:pPr>
        <w:spacing w:after="200" w:line="276" w:lineRule="auto"/>
        <w:rPr>
          <w:rFonts w:asciiTheme="majorHAnsi" w:hAnsiTheme="majorHAnsi"/>
          <w:color w:val="003366"/>
          <w:sz w:val="52"/>
          <w:szCs w:val="52"/>
        </w:rPr>
      </w:pPr>
      <w:r w:rsidRPr="0066713A">
        <w:rPr>
          <w:rFonts w:asciiTheme="majorHAnsi" w:hAnsiTheme="majorHAnsi"/>
          <w:b/>
          <w:color w:val="003366"/>
          <w:sz w:val="52"/>
          <w:szCs w:val="52"/>
        </w:rPr>
        <w:t>Question:</w:t>
      </w:r>
      <w:r>
        <w:rPr>
          <w:rFonts w:asciiTheme="majorHAnsi" w:hAnsiTheme="majorHAnsi"/>
          <w:color w:val="003366"/>
          <w:sz w:val="52"/>
          <w:szCs w:val="52"/>
        </w:rPr>
        <w:t xml:space="preserve"> Find stock A’s systematic standard deviation.</w:t>
      </w:r>
    </w:p>
    <w:p w:rsidR="00CE37D9" w:rsidRPr="00694719" w:rsidRDefault="00CE37D9" w:rsidP="00CE37D9">
      <w:pPr>
        <w:spacing w:after="200" w:line="276" w:lineRule="auto"/>
        <w:rPr>
          <w:rFonts w:asciiTheme="majorHAnsi" w:hAnsiTheme="majorHAnsi"/>
          <w:b/>
          <w:color w:val="003366"/>
          <w:sz w:val="52"/>
          <w:szCs w:val="52"/>
        </w:rPr>
      </w:pPr>
      <w:r w:rsidRPr="00694719">
        <w:rPr>
          <w:rFonts w:asciiTheme="majorHAnsi" w:hAnsiTheme="majorHAnsi"/>
          <w:b/>
          <w:color w:val="003366"/>
          <w:sz w:val="52"/>
          <w:szCs w:val="52"/>
        </w:rPr>
        <w:t>Answer:</w:t>
      </w:r>
    </w:p>
    <w:p w:rsidR="00CE37D9" w:rsidRDefault="00CE37D9" w:rsidP="00CE37D9">
      <w:pPr>
        <w:spacing w:after="200" w:line="276" w:lineRule="auto"/>
        <w:rPr>
          <w:rFonts w:asciiTheme="majorHAnsi" w:hAnsiTheme="majorHAnsi"/>
          <w:color w:val="003366"/>
          <w:sz w:val="52"/>
          <w:szCs w:val="52"/>
        </w:rPr>
      </w:pPr>
      <m:oMathPara>
        <m:oMathParaPr>
          <m:jc m:val="left"/>
        </m:oMathParaPr>
        <m:oMath>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sys</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A</m:t>
                      </m:r>
                    </m:sub>
                  </m:sSub>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A</m:t>
                  </m:r>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M</m:t>
                  </m:r>
                </m:sub>
              </m:sSub>
            </m:e>
            <m:sup>
              <m:r>
                <w:rPr>
                  <w:rFonts w:ascii="Cambria Math" w:hAnsi="Cambria Math"/>
                  <w:color w:val="003366"/>
                  <w:sz w:val="52"/>
                  <w:szCs w:val="52"/>
                </w:rPr>
                <m:t>2</m:t>
              </m:r>
            </m:sup>
          </m:sSup>
        </m:oMath>
      </m:oMathPara>
    </w:p>
    <w:p w:rsidR="00CE37D9" w:rsidRDefault="00CE37D9" w:rsidP="00CE37D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w:lastRenderedPageBreak/>
            <m:t xml:space="preserve">               =</m:t>
          </m:r>
          <m:sSup>
            <m:sSupPr>
              <m:ctrlPr>
                <w:rPr>
                  <w:rFonts w:ascii="Cambria Math" w:hAnsi="Cambria Math"/>
                  <w:i/>
                  <w:color w:val="003366"/>
                  <w:sz w:val="52"/>
                  <w:szCs w:val="52"/>
                </w:rPr>
              </m:ctrlPr>
            </m:sSupPr>
            <m:e>
              <m:r>
                <w:rPr>
                  <w:rFonts w:ascii="Cambria Math" w:hAnsi="Cambria Math"/>
                  <w:color w:val="003366"/>
                  <w:sz w:val="52"/>
                  <w:szCs w:val="52"/>
                </w:rPr>
                <m:t>0.5</m:t>
              </m:r>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0.2</m:t>
              </m:r>
            </m:e>
            <m:sup>
              <m:r>
                <w:rPr>
                  <w:rFonts w:ascii="Cambria Math" w:hAnsi="Cambria Math"/>
                  <w:color w:val="003366"/>
                  <w:sz w:val="52"/>
                  <w:szCs w:val="52"/>
                </w:rPr>
                <m:t>2</m:t>
              </m:r>
            </m:sup>
          </m:sSup>
        </m:oMath>
      </m:oMathPara>
    </w:p>
    <w:p w:rsidR="00CE37D9" w:rsidRDefault="00CE37D9" w:rsidP="00CE37D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=0.01</m:t>
          </m:r>
        </m:oMath>
      </m:oMathPara>
    </w:p>
    <w:p w:rsidR="00CE37D9" w:rsidRDefault="00CE37D9" w:rsidP="00CE37D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sys</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A</m:t>
                  </m:r>
                </m:sub>
              </m:sSub>
            </m:sub>
          </m:sSub>
          <m:r>
            <w:rPr>
              <w:rFonts w:ascii="Cambria Math" w:hAnsi="Cambria Math"/>
              <w:color w:val="003366"/>
              <w:sz w:val="52"/>
              <w:szCs w:val="52"/>
            </w:rPr>
            <m:t>=0.1</m:t>
          </m:r>
        </m:oMath>
      </m:oMathPara>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So systematic variance is 0.01 units squared, and </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systematic standard deviation is 0.1 units.</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Notice that idiosyncratic and systematic variances sum to 0.16 which is total variance, and the square root is 0.4 which is A’s total standard deviation. </w:t>
      </w:r>
    </w:p>
    <w:p w:rsidR="00CE37D9" w:rsidRPr="00AE3028" w:rsidRDefault="00CE37D9" w:rsidP="00CE37D9">
      <w:pPr>
        <w:spacing w:after="200" w:line="276" w:lineRule="auto"/>
        <w:rPr>
          <w:rFonts w:ascii="Cambria Math" w:hAnsi="Cambria Math"/>
          <w:i/>
          <w:color w:val="003366"/>
          <w:sz w:val="52"/>
          <w:szCs w:val="52"/>
        </w:rPr>
      </w:pPr>
      <w:r>
        <w:rPr>
          <w:rFonts w:asciiTheme="majorHAnsi" w:hAnsiTheme="majorHAnsi"/>
          <w:color w:val="003366"/>
          <w:sz w:val="52"/>
          <w:szCs w:val="52"/>
        </w:rPr>
        <w:t xml:space="preserve">Systematic plus idiosyncratic standard deviations don’t sum </w:t>
      </w:r>
      <w:r w:rsidRPr="00AE3028">
        <w:rPr>
          <w:rFonts w:asciiTheme="majorHAnsi" w:hAnsiTheme="majorHAnsi"/>
          <w:color w:val="003366"/>
          <w:sz w:val="52"/>
          <w:szCs w:val="52"/>
        </w:rPr>
        <w:t>together to give total standard deviation since</w:t>
      </w:r>
    </w:p>
    <w:p w:rsidR="00CE37D9" w:rsidRDefault="00CE37D9" w:rsidP="00CE37D9">
      <w:pPr>
        <w:spacing w:after="200" w:line="276" w:lineRule="auto"/>
        <w:rPr>
          <w:rFonts w:ascii="Cambria Math" w:hAnsi="Cambria Math"/>
          <w: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tota</m:t>
            </m:r>
            <m:sSub>
              <m:sSubPr>
                <m:ctrlPr>
                  <w:rPr>
                    <w:rFonts w:ascii="Cambria Math" w:hAnsi="Cambria Math"/>
                    <w:i/>
                    <w:color w:val="003366"/>
                    <w:sz w:val="52"/>
                    <w:szCs w:val="52"/>
                  </w:rPr>
                </m:ctrlPr>
              </m:sSubPr>
              <m:e>
                <m:r>
                  <w:rPr>
                    <w:rFonts w:ascii="Cambria Math" w:hAnsi="Cambria Math"/>
                    <w:color w:val="003366"/>
                    <w:sz w:val="52"/>
                    <w:szCs w:val="52"/>
                  </w:rPr>
                  <m:t>l</m:t>
                </m:r>
              </m:e>
              <m:sub>
                <m:r>
                  <w:rPr>
                    <w:rFonts w:ascii="Cambria Math" w:hAnsi="Cambria Math"/>
                    <w:color w:val="003366"/>
                    <w:sz w:val="52"/>
                    <w:szCs w:val="52"/>
                  </w:rPr>
                  <m:t>i</m:t>
                </m:r>
              </m:sub>
            </m:sSub>
          </m:sub>
        </m:sSub>
        <m:r>
          <w:rPr>
            <w:rFonts w:ascii="Cambria Math" w:hAnsi="Cambria Math"/>
            <w:color w:val="003366"/>
            <w:sz w:val="52"/>
            <w:szCs w:val="52"/>
          </w:rPr>
          <m:t>=</m:t>
        </m:r>
        <m:rad>
          <m:radPr>
            <m:degHide m:val="1"/>
            <m:ctrlPr>
              <w:rPr>
                <w:rFonts w:ascii="Cambria Math" w:hAnsi="Cambria Math"/>
                <w:i/>
                <w:color w:val="003366"/>
                <w:sz w:val="52"/>
                <w:szCs w:val="52"/>
              </w:rPr>
            </m:ctrlPr>
          </m:radPr>
          <m:deg/>
          <m:e>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tota</m:t>
                    </m:r>
                    <m:sSub>
                      <m:sSubPr>
                        <m:ctrlPr>
                          <w:rPr>
                            <w:rFonts w:ascii="Cambria Math" w:hAnsi="Cambria Math"/>
                            <w:i/>
                            <w:color w:val="003366"/>
                            <w:sz w:val="52"/>
                            <w:szCs w:val="52"/>
                          </w:rPr>
                        </m:ctrlPr>
                      </m:sSubPr>
                      <m:e>
                        <m:r>
                          <w:rPr>
                            <w:rFonts w:ascii="Cambria Math" w:hAnsi="Cambria Math"/>
                            <w:color w:val="003366"/>
                            <w:sz w:val="52"/>
                            <w:szCs w:val="52"/>
                          </w:rPr>
                          <m:t>l</m:t>
                        </m:r>
                      </m:e>
                      <m:sub>
                        <m:r>
                          <w:rPr>
                            <w:rFonts w:ascii="Cambria Math" w:hAnsi="Cambria Math"/>
                            <w:color w:val="003366"/>
                            <w:sz w:val="52"/>
                            <w:szCs w:val="52"/>
                          </w:rPr>
                          <m:t>i</m:t>
                        </m:r>
                      </m:sub>
                    </m:sSub>
                  </m:sub>
                </m:sSub>
              </m:e>
              <m:sup>
                <m:r>
                  <w:rPr>
                    <w:rFonts w:ascii="Cambria Math" w:hAnsi="Cambria Math"/>
                    <w:color w:val="003366"/>
                    <w:sz w:val="52"/>
                    <w:szCs w:val="52"/>
                  </w:rPr>
                  <m:t>2</m:t>
                </m:r>
              </m:sup>
            </m:sSup>
          </m:e>
        </m:rad>
        <m:r>
          <w:rPr>
            <w:rFonts w:ascii="Cambria Math" w:hAnsi="Cambria Math"/>
            <w:color w:val="003366"/>
            <w:sz w:val="52"/>
            <w:szCs w:val="52"/>
          </w:rPr>
          <m:t>=</m:t>
        </m:r>
        <m:rad>
          <m:radPr>
            <m:degHide m:val="1"/>
            <m:ctrlPr>
              <w:rPr>
                <w:rFonts w:ascii="Cambria Math" w:hAnsi="Cambria Math"/>
                <w:i/>
                <w:color w:val="003366"/>
                <w:sz w:val="52"/>
                <w:szCs w:val="52"/>
              </w:rPr>
            </m:ctrlPr>
          </m:radPr>
          <m:deg/>
          <m:e>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M</m:t>
                    </m:r>
                  </m:sub>
                </m:sSub>
              </m:e>
              <m:sup>
                <m:r>
                  <w:rPr>
                    <w:rFonts w:ascii="Cambria Math" w:hAnsi="Cambria Math"/>
                    <w:color w:val="003366"/>
                    <w:sz w:val="52"/>
                    <w:szCs w:val="52"/>
                  </w:rPr>
                  <m:t>2</m:t>
                </m:r>
              </m:sup>
            </m:sSup>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i</m:t>
                        </m:r>
                      </m:sub>
                    </m:sSub>
                  </m:sub>
                </m:sSub>
              </m:e>
              <m:sup>
                <m:r>
                  <w:rPr>
                    <w:rFonts w:ascii="Cambria Math" w:hAnsi="Cambria Math"/>
                    <w:color w:val="003366"/>
                    <w:sz w:val="52"/>
                    <w:szCs w:val="52"/>
                  </w:rPr>
                  <m:t>2</m:t>
                </m:r>
              </m:sup>
            </m:sSup>
          </m:e>
        </m:rad>
        <m:r>
          <w:rPr>
            <w:rFonts w:ascii="Cambria Math" w:hAnsi="Cambria Math"/>
            <w:color w:val="FF0000"/>
            <w:sz w:val="52"/>
            <w:szCs w:val="52"/>
          </w:rPr>
          <m:t>≠</m:t>
        </m:r>
        <m:sSub>
          <m:sSubPr>
            <m:ctrlPr>
              <w:rPr>
                <w:rFonts w:ascii="Cambria Math" w:hAnsi="Cambria Math"/>
                <w:i/>
                <w:color w:val="FF0000"/>
                <w:sz w:val="52"/>
                <w:szCs w:val="52"/>
              </w:rPr>
            </m:ctrlPr>
          </m:sSubPr>
          <m:e>
            <m:r>
              <w:rPr>
                <w:rFonts w:ascii="Cambria Math" w:hAnsi="Cambria Math"/>
                <w:color w:val="FF0000"/>
                <w:sz w:val="52"/>
                <w:szCs w:val="52"/>
              </w:rPr>
              <m:t>β</m:t>
            </m:r>
          </m:e>
          <m:sub>
            <m:r>
              <w:rPr>
                <w:rFonts w:ascii="Cambria Math" w:hAnsi="Cambria Math"/>
                <w:color w:val="FF0000"/>
                <w:sz w:val="52"/>
                <w:szCs w:val="52"/>
              </w:rPr>
              <m:t>i</m:t>
            </m:r>
          </m:sub>
        </m:sSub>
        <m:r>
          <w:rPr>
            <w:rFonts w:ascii="Cambria Math" w:hAnsi="Cambria Math"/>
            <w:color w:val="FF0000"/>
            <w:sz w:val="52"/>
            <w:szCs w:val="52"/>
          </w:rPr>
          <m:t>.</m:t>
        </m:r>
        <m:sSub>
          <m:sSubPr>
            <m:ctrlPr>
              <w:rPr>
                <w:rFonts w:ascii="Cambria Math" w:hAnsi="Cambria Math"/>
                <w:i/>
                <w:color w:val="FF0000"/>
                <w:sz w:val="52"/>
                <w:szCs w:val="52"/>
              </w:rPr>
            </m:ctrlPr>
          </m:sSubPr>
          <m:e>
            <m:r>
              <w:rPr>
                <w:rFonts w:ascii="Cambria Math" w:hAnsi="Cambria Math"/>
                <w:color w:val="FF0000"/>
                <w:sz w:val="52"/>
                <w:szCs w:val="52"/>
              </w:rPr>
              <m:t>σ</m:t>
            </m:r>
          </m:e>
          <m:sub>
            <m:r>
              <w:rPr>
                <w:rFonts w:ascii="Cambria Math" w:hAnsi="Cambria Math"/>
                <w:color w:val="FF0000"/>
                <w:sz w:val="52"/>
                <w:szCs w:val="52"/>
              </w:rPr>
              <m:t>M</m:t>
            </m:r>
          </m:sub>
        </m:sSub>
        <m:r>
          <w:rPr>
            <w:rFonts w:ascii="Cambria Math" w:hAnsi="Cambria Math"/>
            <w:color w:val="FF0000"/>
            <w:sz w:val="52"/>
            <w:szCs w:val="52"/>
          </w:rPr>
          <m:t>+</m:t>
        </m:r>
        <m:sSub>
          <m:sSubPr>
            <m:ctrlPr>
              <w:rPr>
                <w:rFonts w:ascii="Cambria Math" w:hAnsi="Cambria Math"/>
                <w:i/>
                <w:color w:val="FF0000"/>
                <w:sz w:val="52"/>
                <w:szCs w:val="52"/>
              </w:rPr>
            </m:ctrlPr>
          </m:sSubPr>
          <m:e>
            <m:r>
              <w:rPr>
                <w:rFonts w:ascii="Cambria Math" w:hAnsi="Cambria Math"/>
                <w:color w:val="FF0000"/>
                <w:sz w:val="52"/>
                <w:szCs w:val="52"/>
              </w:rPr>
              <m:t>σ</m:t>
            </m:r>
          </m:e>
          <m:sub>
            <m:sSub>
              <m:sSubPr>
                <m:ctrlPr>
                  <w:rPr>
                    <w:rFonts w:ascii="Cambria Math" w:hAnsi="Cambria Math"/>
                    <w:i/>
                    <w:color w:val="FF0000"/>
                    <w:sz w:val="52"/>
                    <w:szCs w:val="52"/>
                  </w:rPr>
                </m:ctrlPr>
              </m:sSubPr>
              <m:e>
                <m:r>
                  <w:rPr>
                    <w:rFonts w:ascii="Cambria Math" w:hAnsi="Cambria Math"/>
                    <w:color w:val="FF0000"/>
                    <w:sz w:val="52"/>
                    <w:szCs w:val="52"/>
                  </w:rPr>
                  <m:t>ε</m:t>
                </m:r>
              </m:e>
              <m:sub>
                <m:r>
                  <w:rPr>
                    <w:rFonts w:ascii="Cambria Math" w:hAnsi="Cambria Math"/>
                    <w:color w:val="FF0000"/>
                    <w:sz w:val="52"/>
                    <w:szCs w:val="52"/>
                  </w:rPr>
                  <m:t>i</m:t>
                </m:r>
              </m:sub>
            </m:sSub>
          </m:sub>
        </m:sSub>
      </m:oMath>
      <w:r w:rsidRPr="00AE3028">
        <w:rPr>
          <w:rFonts w:ascii="Cambria Math" w:hAnsi="Cambria Math"/>
          <w:i/>
          <w:color w:val="003366"/>
          <w:sz w:val="52"/>
          <w:szCs w:val="52"/>
        </w:rPr>
        <w:t xml:space="preserve">   </w:t>
      </w:r>
    </w:p>
    <w:p w:rsidR="00CE37D9" w:rsidRPr="009C1A14" w:rsidRDefault="00CE37D9" w:rsidP="00CE37D9">
      <w:pPr>
        <w:spacing w:after="200" w:line="276" w:lineRule="auto"/>
        <w:rPr>
          <w:rFonts w:ascii="Cambria Math" w:hAnsi="Cambria Math"/>
          <w:i/>
          <w:color w:val="003366"/>
          <w:sz w:val="52"/>
          <w:szCs w:val="52"/>
        </w:rPr>
      </w:pPr>
      <w:r>
        <w:rPr>
          <w:rFonts w:asciiTheme="majorHAnsi" w:hAnsiTheme="majorHAnsi"/>
          <w:b/>
          <w:i/>
          <w:color w:val="800000"/>
          <w:sz w:val="72"/>
          <w:szCs w:val="72"/>
        </w:rPr>
        <w:lastRenderedPageBreak/>
        <w:t>Excess Returns: Jensen’s Alpha (</w:t>
      </w:r>
      <w:r w:rsidRPr="00697AFE">
        <w:rPr>
          <w:rFonts w:asciiTheme="majorHAnsi" w:hAnsiTheme="majorHAnsi"/>
          <w:b/>
          <w:i/>
          <w:color w:val="800000"/>
          <w:sz w:val="72"/>
          <w:szCs w:val="72"/>
        </w:rPr>
        <w:t>α</w:t>
      </w:r>
      <w:r>
        <w:rPr>
          <w:rFonts w:asciiTheme="majorHAnsi" w:hAnsiTheme="majorHAnsi"/>
          <w:b/>
          <w:i/>
          <w:color w:val="800000"/>
          <w:sz w:val="72"/>
          <w:szCs w:val="72"/>
        </w:rPr>
        <w:t>)</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If a stock is ‘fairly priced’ then the return on the stock is commensurate with its systematic risk (</w:t>
      </w:r>
      <m:oMath>
        <m:r>
          <w:rPr>
            <w:rFonts w:ascii="Cambria Math" w:hAnsi="Cambria Math"/>
            <w:color w:val="003366"/>
            <w:sz w:val="52"/>
            <w:szCs w:val="52"/>
          </w:rPr>
          <m:t>β</m:t>
        </m:r>
      </m:oMath>
      <w:r>
        <w:rPr>
          <w:rFonts w:asciiTheme="majorHAnsi" w:hAnsiTheme="majorHAnsi"/>
          <w:color w:val="003366"/>
          <w:sz w:val="52"/>
          <w:szCs w:val="52"/>
        </w:rPr>
        <w:t xml:space="preserve">). This means that the stock plots on the SML:    </w:t>
      </w: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i CAPM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e>
        </m:d>
      </m:oMath>
      <w:r w:rsidRPr="00437D9C">
        <w:rPr>
          <w:rFonts w:asciiTheme="majorHAnsi" w:hAnsiTheme="majorHAnsi"/>
          <w:b/>
          <w:i/>
          <w:noProof/>
          <w:color w:val="800000"/>
          <w:sz w:val="72"/>
          <w:szCs w:val="72"/>
          <w:lang w:val="en-AU" w:eastAsia="en-AU"/>
        </w:rPr>
        <w:t xml:space="preserve"> </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drawing>
          <wp:anchor distT="0" distB="0" distL="114300" distR="114300" simplePos="0" relativeHeight="251665408" behindDoc="0" locked="0" layoutInCell="1" allowOverlap="1" wp14:anchorId="7DBDE968" wp14:editId="79B02759">
            <wp:simplePos x="0" y="0"/>
            <wp:positionH relativeFrom="column">
              <wp:posOffset>5730875</wp:posOffset>
            </wp:positionH>
            <wp:positionV relativeFrom="paragraph">
              <wp:posOffset>946150</wp:posOffset>
            </wp:positionV>
            <wp:extent cx="3631565" cy="2987675"/>
            <wp:effectExtent l="19050" t="0" r="6985" b="0"/>
            <wp:wrapSquare wrapText="bothSides"/>
            <wp:docPr id="75" name="Picture 18" descr="C:\Users\Keith\Documents\Tutoring\SecurityPricingAndHedging\g135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ith\Documents\Tutoring\SecurityPricingAndHedging\g13586.jpg"/>
                    <pic:cNvPicPr>
                      <a:picLocks noChangeAspect="1" noChangeArrowheads="1"/>
                    </pic:cNvPicPr>
                  </pic:nvPicPr>
                  <pic:blipFill>
                    <a:blip r:embed="rId14" cstate="print"/>
                    <a:srcRect/>
                    <a:stretch>
                      <a:fillRect/>
                    </a:stretch>
                  </pic:blipFill>
                  <pic:spPr bwMode="auto">
                    <a:xfrm>
                      <a:off x="0" y="0"/>
                      <a:ext cx="3631565" cy="2987675"/>
                    </a:xfrm>
                    <a:prstGeom prst="rect">
                      <a:avLst/>
                    </a:prstGeom>
                    <a:noFill/>
                    <a:ln w="9525">
                      <a:noFill/>
                      <a:miter lim="800000"/>
                      <a:headEnd/>
                      <a:tailEnd/>
                    </a:ln>
                  </pic:spPr>
                </pic:pic>
              </a:graphicData>
            </a:graphic>
          </wp:anchor>
        </w:drawing>
      </w:r>
      <w:r>
        <w:rPr>
          <w:rFonts w:asciiTheme="majorHAnsi" w:hAnsiTheme="majorHAnsi"/>
          <w:color w:val="003366"/>
          <w:sz w:val="52"/>
          <w:szCs w:val="52"/>
        </w:rPr>
        <w:t>But if markets are not efficient, some stocks may return more than they should for their level of systematic risk. This is called excess return or alpha (</w:t>
      </w:r>
      <m:oMath>
        <m:r>
          <w:rPr>
            <w:rFonts w:ascii="Cambria Math" w:hAnsi="Cambria Math"/>
            <w:color w:val="003366"/>
            <w:sz w:val="52"/>
            <w:szCs w:val="52"/>
          </w:rPr>
          <m:t>α</m:t>
        </m:r>
      </m:oMath>
      <w:r>
        <w:rPr>
          <w:rFonts w:asciiTheme="majorHAnsi" w:hAnsiTheme="majorHAnsi"/>
          <w:color w:val="003366"/>
          <w:sz w:val="52"/>
          <w:szCs w:val="52"/>
        </w:rPr>
        <w:t xml:space="preserve">). </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The return on a mis-priced stock with an alpha can be calculated using:</w:t>
      </w:r>
    </w:p>
    <w:p w:rsidR="00CE37D9" w:rsidRDefault="00CE37D9" w:rsidP="00CE37D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i, actual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e>
          </m:d>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α</m:t>
              </m:r>
            </m:e>
            <m:sub>
              <m:r>
                <w:rPr>
                  <w:rFonts w:ascii="Cambria Math" w:hAnsi="Cambria Math"/>
                  <w:color w:val="003366"/>
                  <w:sz w:val="52"/>
                  <w:szCs w:val="52"/>
                </w:rPr>
                <m:t>i</m:t>
              </m:r>
            </m:sub>
          </m:sSub>
        </m:oMath>
      </m:oMathPara>
    </w:p>
    <w:p w:rsidR="00CE37D9" w:rsidRDefault="00CE37D9" w:rsidP="00CE37D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i, actual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i CAPM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α</m:t>
              </m:r>
            </m:e>
            <m:sub>
              <m:r>
                <w:rPr>
                  <w:rFonts w:ascii="Cambria Math" w:hAnsi="Cambria Math"/>
                  <w:color w:val="003366"/>
                  <w:sz w:val="52"/>
                  <w:szCs w:val="52"/>
                </w:rPr>
                <m:t>i</m:t>
              </m:r>
            </m:sub>
          </m:sSub>
        </m:oMath>
      </m:oMathPara>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On the </w:t>
      </w:r>
      <m:oMath>
        <m:r>
          <w:rPr>
            <w:rFonts w:ascii="Cambria Math" w:hAnsi="Cambria Math"/>
            <w:color w:val="003366"/>
            <w:sz w:val="52"/>
            <w:szCs w:val="52"/>
          </w:rPr>
          <m:t>β</m:t>
        </m:r>
      </m:oMath>
      <w:r>
        <w:rPr>
          <w:rFonts w:asciiTheme="majorHAnsi" w:hAnsiTheme="majorHAnsi"/>
          <w:color w:val="003366"/>
          <w:sz w:val="52"/>
          <w:szCs w:val="52"/>
        </w:rPr>
        <w:t xml:space="preserve">-graph below, alpha is the vertical distance of the stock above the SML. </w:t>
      </w:r>
    </w:p>
    <w:p w:rsidR="00CE37D9" w:rsidRPr="004C4066" w:rsidRDefault="00CE37D9" w:rsidP="00CE37D9">
      <w:pPr>
        <w:pStyle w:val="ListParagraph"/>
        <w:numPr>
          <w:ilvl w:val="0"/>
          <w:numId w:val="36"/>
        </w:num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drawing>
          <wp:anchor distT="0" distB="0" distL="114300" distR="114300" simplePos="0" relativeHeight="251666432" behindDoc="0" locked="0" layoutInCell="1" allowOverlap="1" wp14:anchorId="75E2892D" wp14:editId="0EB56954">
            <wp:simplePos x="0" y="0"/>
            <wp:positionH relativeFrom="column">
              <wp:posOffset>5647055</wp:posOffset>
            </wp:positionH>
            <wp:positionV relativeFrom="paragraph">
              <wp:posOffset>232410</wp:posOffset>
            </wp:positionV>
            <wp:extent cx="3590290" cy="3065145"/>
            <wp:effectExtent l="19050" t="0" r="0" b="0"/>
            <wp:wrapSquare wrapText="bothSides"/>
            <wp:docPr id="76" name="Picture 19" descr="C:\Users\Keith\Documents\Tutoring\SecurityPricingAndHedging\g13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eith\Documents\Tutoring\SecurityPricingAndHedging\g13937.jpg"/>
                    <pic:cNvPicPr>
                      <a:picLocks noChangeAspect="1" noChangeArrowheads="1"/>
                    </pic:cNvPicPr>
                  </pic:nvPicPr>
                  <pic:blipFill>
                    <a:blip r:embed="rId15" cstate="print"/>
                    <a:srcRect/>
                    <a:stretch>
                      <a:fillRect/>
                    </a:stretch>
                  </pic:blipFill>
                  <pic:spPr bwMode="auto">
                    <a:xfrm>
                      <a:off x="0" y="0"/>
                      <a:ext cx="3590290" cy="3065145"/>
                    </a:xfrm>
                    <a:prstGeom prst="rect">
                      <a:avLst/>
                    </a:prstGeom>
                    <a:noFill/>
                    <a:ln w="9525">
                      <a:noFill/>
                      <a:miter lim="800000"/>
                      <a:headEnd/>
                      <a:tailEnd/>
                    </a:ln>
                  </pic:spPr>
                </pic:pic>
              </a:graphicData>
            </a:graphic>
          </wp:anchor>
        </w:drawing>
      </w:r>
      <w:r w:rsidRPr="004C4066">
        <w:rPr>
          <w:rFonts w:asciiTheme="majorHAnsi" w:hAnsiTheme="majorHAnsi"/>
          <w:color w:val="003366"/>
          <w:sz w:val="52"/>
          <w:szCs w:val="52"/>
        </w:rPr>
        <w:t xml:space="preserve">If the alpha is </w:t>
      </w:r>
      <w:r w:rsidRPr="00296AD9">
        <w:rPr>
          <w:rFonts w:asciiTheme="majorHAnsi" w:hAnsiTheme="majorHAnsi"/>
          <w:b/>
          <w:color w:val="003366"/>
          <w:sz w:val="52"/>
          <w:szCs w:val="52"/>
        </w:rPr>
        <w:t>positive</w:t>
      </w:r>
      <w:r w:rsidRPr="004C4066">
        <w:rPr>
          <w:rFonts w:asciiTheme="majorHAnsi" w:hAnsiTheme="majorHAnsi"/>
          <w:color w:val="003366"/>
          <w:sz w:val="52"/>
          <w:szCs w:val="52"/>
        </w:rPr>
        <w:t xml:space="preserve">, the stock returns more than it should and it will plot </w:t>
      </w:r>
      <w:r w:rsidRPr="00296AD9">
        <w:rPr>
          <w:rFonts w:asciiTheme="majorHAnsi" w:hAnsiTheme="majorHAnsi"/>
          <w:b/>
          <w:color w:val="003366"/>
          <w:sz w:val="52"/>
          <w:szCs w:val="52"/>
        </w:rPr>
        <w:t>above</w:t>
      </w:r>
      <w:r w:rsidRPr="004C4066">
        <w:rPr>
          <w:rFonts w:asciiTheme="majorHAnsi" w:hAnsiTheme="majorHAnsi"/>
          <w:color w:val="003366"/>
          <w:sz w:val="52"/>
          <w:szCs w:val="52"/>
        </w:rPr>
        <w:t xml:space="preserve"> the SML.</w:t>
      </w:r>
      <w:r>
        <w:rPr>
          <w:rFonts w:asciiTheme="majorHAnsi" w:hAnsiTheme="majorHAnsi"/>
          <w:color w:val="003366"/>
          <w:sz w:val="52"/>
          <w:szCs w:val="52"/>
        </w:rPr>
        <w:t xml:space="preserve"> Stock A has a positive alpha.</w:t>
      </w:r>
    </w:p>
    <w:p w:rsidR="00CE37D9" w:rsidRDefault="00CE37D9" w:rsidP="00CE37D9">
      <w:pPr>
        <w:pStyle w:val="ListParagraph"/>
        <w:numPr>
          <w:ilvl w:val="0"/>
          <w:numId w:val="36"/>
        </w:numPr>
        <w:spacing w:after="200" w:line="276" w:lineRule="auto"/>
        <w:rPr>
          <w:rFonts w:asciiTheme="majorHAnsi" w:hAnsiTheme="majorHAnsi"/>
          <w:color w:val="003366"/>
          <w:sz w:val="52"/>
          <w:szCs w:val="52"/>
        </w:rPr>
      </w:pPr>
      <w:r w:rsidRPr="004C4066">
        <w:rPr>
          <w:rFonts w:asciiTheme="majorHAnsi" w:hAnsiTheme="majorHAnsi"/>
          <w:color w:val="003366"/>
          <w:sz w:val="52"/>
          <w:szCs w:val="52"/>
        </w:rPr>
        <w:t xml:space="preserve">If the alpha is </w:t>
      </w:r>
      <w:r w:rsidRPr="00296AD9">
        <w:rPr>
          <w:rFonts w:asciiTheme="majorHAnsi" w:hAnsiTheme="majorHAnsi"/>
          <w:b/>
          <w:color w:val="003366"/>
          <w:sz w:val="52"/>
          <w:szCs w:val="52"/>
        </w:rPr>
        <w:t>negative</w:t>
      </w:r>
      <w:r w:rsidRPr="004C4066">
        <w:rPr>
          <w:rFonts w:asciiTheme="majorHAnsi" w:hAnsiTheme="majorHAnsi"/>
          <w:color w:val="003366"/>
          <w:sz w:val="52"/>
          <w:szCs w:val="52"/>
        </w:rPr>
        <w:t>, the stock</w:t>
      </w:r>
      <w:r>
        <w:rPr>
          <w:rFonts w:asciiTheme="majorHAnsi" w:hAnsiTheme="majorHAnsi"/>
          <w:color w:val="003366"/>
          <w:sz w:val="52"/>
          <w:szCs w:val="52"/>
        </w:rPr>
        <w:t xml:space="preserve"> </w:t>
      </w:r>
      <w:r w:rsidRPr="004C4066">
        <w:rPr>
          <w:rFonts w:asciiTheme="majorHAnsi" w:hAnsiTheme="majorHAnsi"/>
          <w:color w:val="003366"/>
          <w:sz w:val="52"/>
          <w:szCs w:val="52"/>
        </w:rPr>
        <w:t xml:space="preserve">returns less than it should and it will plot </w:t>
      </w:r>
      <w:r w:rsidRPr="00296AD9">
        <w:rPr>
          <w:rFonts w:asciiTheme="majorHAnsi" w:hAnsiTheme="majorHAnsi"/>
          <w:b/>
          <w:color w:val="003366"/>
          <w:sz w:val="52"/>
          <w:szCs w:val="52"/>
        </w:rPr>
        <w:t>below</w:t>
      </w:r>
      <w:r w:rsidRPr="004C4066">
        <w:rPr>
          <w:rFonts w:asciiTheme="majorHAnsi" w:hAnsiTheme="majorHAnsi"/>
          <w:color w:val="003366"/>
          <w:sz w:val="52"/>
          <w:szCs w:val="52"/>
        </w:rPr>
        <w:t xml:space="preserve"> the SML.</w:t>
      </w:r>
      <w:r w:rsidRPr="008E5698">
        <w:rPr>
          <w:rFonts w:asciiTheme="majorHAnsi" w:hAnsiTheme="majorHAnsi"/>
          <w:color w:val="003366"/>
          <w:sz w:val="52"/>
          <w:szCs w:val="52"/>
        </w:rPr>
        <w:t xml:space="preserve"> </w:t>
      </w:r>
      <w:r>
        <w:rPr>
          <w:rFonts w:asciiTheme="majorHAnsi" w:hAnsiTheme="majorHAnsi"/>
          <w:color w:val="003366"/>
          <w:sz w:val="52"/>
          <w:szCs w:val="52"/>
        </w:rPr>
        <w:t>Stock B has a negative alpha.</w:t>
      </w:r>
    </w:p>
    <w:p w:rsidR="00CE37D9" w:rsidRDefault="00CE37D9" w:rsidP="00CE37D9">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i CAPM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e>
          </m:d>
        </m:oMath>
      </m:oMathPara>
    </w:p>
    <w:p w:rsidR="00CE37D9" w:rsidRPr="00083FBE" w:rsidRDefault="00CE37D9" w:rsidP="00CE37D9">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i actual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e>
          </m:d>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α</m:t>
              </m:r>
            </m:e>
            <m:sub>
              <m:r>
                <w:rPr>
                  <w:rFonts w:ascii="Cambria Math" w:hAnsi="Cambria Math"/>
                  <w:color w:val="003366"/>
                  <w:sz w:val="52"/>
                  <w:szCs w:val="52"/>
                </w:rPr>
                <m:t>i</m:t>
              </m:r>
            </m:sub>
          </m:sSub>
        </m:oMath>
      </m:oMathPara>
    </w:p>
    <w:p w:rsidR="00CE37D9" w:rsidRPr="00083FBE" w:rsidRDefault="00CE37D9" w:rsidP="00CE37D9">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i actual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i CAPM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α</m:t>
              </m:r>
            </m:e>
            <m:sub>
              <m:r>
                <w:rPr>
                  <w:rFonts w:ascii="Cambria Math" w:hAnsi="Cambria Math"/>
                  <w:color w:val="003366"/>
                  <w:sz w:val="52"/>
                  <w:szCs w:val="52"/>
                </w:rPr>
                <m:t>i</m:t>
              </m:r>
            </m:sub>
          </m:sSub>
        </m:oMath>
      </m:oMathPara>
    </w:p>
    <w:p w:rsidR="00CE37D9" w:rsidRDefault="00CE37D9" w:rsidP="00CE37D9">
      <w:pPr>
        <w:spacing w:after="200" w:line="276" w:lineRule="auto"/>
        <w:rPr>
          <w:rFonts w:asciiTheme="majorHAnsi" w:hAnsiTheme="majorHAnsi"/>
          <w:color w:val="003366"/>
          <w:sz w:val="52"/>
          <w:szCs w:val="52"/>
        </w:rPr>
      </w:pPr>
      <w:r w:rsidRPr="00087870">
        <w:rPr>
          <w:rFonts w:asciiTheme="majorHAnsi" w:hAnsiTheme="majorHAnsi"/>
          <w:b/>
          <w:color w:val="003366"/>
          <w:sz w:val="52"/>
          <w:szCs w:val="52"/>
        </w:rPr>
        <w:lastRenderedPageBreak/>
        <w:t>Question</w:t>
      </w:r>
      <w:r>
        <w:rPr>
          <w:rFonts w:asciiTheme="majorHAnsi" w:hAnsiTheme="majorHAnsi"/>
          <w:color w:val="003366"/>
          <w:sz w:val="52"/>
          <w:szCs w:val="52"/>
        </w:rPr>
        <w:t>: Find the alphas of stock A and B (</w:t>
      </w:r>
      <m:oMath>
        <m:sSub>
          <m:sSubPr>
            <m:ctrlPr>
              <w:rPr>
                <w:rFonts w:ascii="Cambria Math" w:hAnsi="Cambria Math"/>
                <w:i/>
                <w:color w:val="003366"/>
                <w:sz w:val="52"/>
                <w:szCs w:val="52"/>
              </w:rPr>
            </m:ctrlPr>
          </m:sSubPr>
          <m:e>
            <m:r>
              <w:rPr>
                <w:rFonts w:ascii="Cambria Math" w:hAnsi="Cambria Math"/>
                <w:color w:val="003366"/>
                <w:sz w:val="52"/>
                <w:szCs w:val="52"/>
              </w:rPr>
              <m:t>α</m:t>
            </m:r>
          </m:e>
          <m:sub>
            <m:r>
              <w:rPr>
                <w:rFonts w:ascii="Cambria Math" w:hAnsi="Cambria Math"/>
                <w:color w:val="003366"/>
                <w:sz w:val="52"/>
                <w:szCs w:val="52"/>
              </w:rPr>
              <m:t>A</m:t>
            </m:r>
          </m:sub>
        </m:sSub>
      </m:oMath>
      <w:r>
        <w:rPr>
          <w:rFonts w:asciiTheme="majorHAnsi" w:hAnsiTheme="majorHAnsi"/>
          <w:color w:val="003366"/>
          <w:sz w:val="52"/>
          <w:szCs w:val="52"/>
        </w:rPr>
        <w:t xml:space="preserve"> and </w:t>
      </w:r>
      <m:oMath>
        <m:sSub>
          <m:sSubPr>
            <m:ctrlPr>
              <w:rPr>
                <w:rFonts w:ascii="Cambria Math" w:hAnsi="Cambria Math"/>
                <w:i/>
                <w:color w:val="003366"/>
                <w:sz w:val="52"/>
                <w:szCs w:val="52"/>
              </w:rPr>
            </m:ctrlPr>
          </m:sSubPr>
          <m:e>
            <m:r>
              <w:rPr>
                <w:rFonts w:ascii="Cambria Math" w:hAnsi="Cambria Math"/>
                <w:color w:val="003366"/>
                <w:sz w:val="52"/>
                <w:szCs w:val="52"/>
              </w:rPr>
              <m:t>α</m:t>
            </m:r>
          </m:e>
          <m:sub>
            <m:r>
              <w:rPr>
                <w:rFonts w:ascii="Cambria Math" w:hAnsi="Cambria Math"/>
                <w:color w:val="003366"/>
                <w:sz w:val="52"/>
                <w:szCs w:val="52"/>
              </w:rPr>
              <m:t>B</m:t>
            </m:r>
          </m:sub>
        </m:sSub>
      </m:oMath>
      <w:r>
        <w:rPr>
          <w:rFonts w:asciiTheme="majorHAnsi" w:hAnsiTheme="majorHAnsi"/>
          <w:color w:val="003366"/>
          <w:sz w:val="52"/>
          <w:szCs w:val="52"/>
        </w:rPr>
        <w:t xml:space="preserve">). </w:t>
      </w:r>
    </w:p>
    <w:p w:rsidR="00CE37D9" w:rsidRDefault="00CE37D9" w:rsidP="00CE37D9">
      <w:pPr>
        <w:spacing w:after="200" w:line="276" w:lineRule="auto"/>
        <w:rPr>
          <w:rFonts w:asciiTheme="majorHAnsi" w:hAnsiTheme="majorHAnsi"/>
          <w:color w:val="003366"/>
          <w:sz w:val="52"/>
          <w:szCs w:val="52"/>
        </w:rPr>
      </w:pPr>
      <w:r w:rsidRPr="00087870">
        <w:rPr>
          <w:rFonts w:asciiTheme="majorHAnsi" w:hAnsiTheme="majorHAnsi"/>
          <w:b/>
          <w:color w:val="003366"/>
          <w:sz w:val="52"/>
          <w:szCs w:val="52"/>
        </w:rPr>
        <w:t>Answer</w:t>
      </w:r>
      <w:r>
        <w:rPr>
          <w:rFonts w:asciiTheme="majorHAnsi" w:hAnsiTheme="majorHAnsi"/>
          <w:color w:val="003366"/>
          <w:sz w:val="52"/>
          <w:szCs w:val="52"/>
        </w:rPr>
        <w:t xml:space="preserve">: From the diagram, </w:t>
      </w: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A</m:t>
            </m:r>
          </m:sub>
        </m:sSub>
        <m:r>
          <w:rPr>
            <w:rFonts w:ascii="Cambria Math" w:hAnsi="Cambria Math"/>
            <w:color w:val="003366"/>
            <w:sz w:val="52"/>
            <w:szCs w:val="52"/>
          </w:rPr>
          <m:t>=0.1</m:t>
        </m:r>
      </m:oMath>
      <w:r>
        <w:rPr>
          <w:rFonts w:asciiTheme="majorHAnsi" w:hAnsiTheme="majorHAnsi"/>
          <w:color w:val="003366"/>
          <w:sz w:val="52"/>
          <w:szCs w:val="52"/>
        </w:rPr>
        <w:t xml:space="preserve"> and </w:t>
      </w:r>
      <m:oMath>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A</m:t>
            </m:r>
          </m:sub>
        </m:sSub>
        <m:r>
          <w:rPr>
            <w:rFonts w:ascii="Cambria Math" w:hAnsi="Cambria Math"/>
            <w:color w:val="003366"/>
            <w:sz w:val="52"/>
            <w:szCs w:val="52"/>
          </w:rPr>
          <m:t>=0.5</m:t>
        </m:r>
      </m:oMath>
      <w:r>
        <w:rPr>
          <w:rFonts w:asciiTheme="majorHAnsi" w:hAnsiTheme="majorHAnsi"/>
          <w:color w:val="003366"/>
          <w:sz w:val="52"/>
          <w:szCs w:val="52"/>
        </w:rPr>
        <w:t>.</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drawing>
          <wp:anchor distT="0" distB="0" distL="114300" distR="114300" simplePos="0" relativeHeight="251664384" behindDoc="0" locked="0" layoutInCell="1" allowOverlap="1" wp14:anchorId="6096773B" wp14:editId="076909B9">
            <wp:simplePos x="0" y="0"/>
            <wp:positionH relativeFrom="column">
              <wp:posOffset>5723890</wp:posOffset>
            </wp:positionH>
            <wp:positionV relativeFrom="paragraph">
              <wp:posOffset>526415</wp:posOffset>
            </wp:positionV>
            <wp:extent cx="3638550" cy="3065145"/>
            <wp:effectExtent l="19050" t="0" r="0" b="0"/>
            <wp:wrapSquare wrapText="bothSides"/>
            <wp:docPr id="77" name="Picture 5" descr="C:\Users\Keith\Documents\Tutoring\SecurityPricingAndHedging\g6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ith\Documents\Tutoring\SecurityPricingAndHedging\g6345.jpg"/>
                    <pic:cNvPicPr>
                      <a:picLocks noChangeAspect="1" noChangeArrowheads="1"/>
                    </pic:cNvPicPr>
                  </pic:nvPicPr>
                  <pic:blipFill>
                    <a:blip r:embed="rId16" cstate="print"/>
                    <a:srcRect/>
                    <a:stretch>
                      <a:fillRect/>
                    </a:stretch>
                  </pic:blipFill>
                  <pic:spPr bwMode="auto">
                    <a:xfrm>
                      <a:off x="0" y="0"/>
                      <a:ext cx="3638550" cy="3065145"/>
                    </a:xfrm>
                    <a:prstGeom prst="rect">
                      <a:avLst/>
                    </a:prstGeom>
                    <a:noFill/>
                    <a:ln w="9525">
                      <a:noFill/>
                      <a:miter lim="800000"/>
                      <a:headEnd/>
                      <a:tailEnd/>
                    </a:ln>
                  </pic:spPr>
                </pic:pic>
              </a:graphicData>
            </a:graphic>
          </wp:anchor>
        </w:drawing>
      </w: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i actual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e>
        </m:d>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α</m:t>
            </m:r>
          </m:e>
          <m:sub>
            <m:r>
              <w:rPr>
                <w:rFonts w:ascii="Cambria Math" w:hAnsi="Cambria Math"/>
                <w:color w:val="003366"/>
                <w:sz w:val="52"/>
                <w:szCs w:val="52"/>
              </w:rPr>
              <m:t>i</m:t>
            </m:r>
          </m:sub>
        </m:sSub>
      </m:oMath>
    </w:p>
    <w:p w:rsidR="00CE37D9" w:rsidRDefault="00CE37D9" w:rsidP="00CE37D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0.1=0.05+0.5×</m:t>
          </m:r>
          <m:d>
            <m:dPr>
              <m:ctrlPr>
                <w:rPr>
                  <w:rFonts w:ascii="Cambria Math" w:hAnsi="Cambria Math"/>
                  <w:i/>
                  <w:color w:val="003366"/>
                  <w:sz w:val="52"/>
                  <w:szCs w:val="52"/>
                </w:rPr>
              </m:ctrlPr>
            </m:dPr>
            <m:e>
              <m:r>
                <w:rPr>
                  <w:rFonts w:ascii="Cambria Math" w:hAnsi="Cambria Math"/>
                  <w:color w:val="003366"/>
                  <w:sz w:val="52"/>
                  <w:szCs w:val="52"/>
                </w:rPr>
                <m:t>0.1-0.05</m:t>
              </m:r>
            </m:e>
          </m:d>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α</m:t>
              </m:r>
            </m:e>
            <m:sub>
              <m:r>
                <w:rPr>
                  <w:rFonts w:ascii="Cambria Math" w:hAnsi="Cambria Math"/>
                  <w:color w:val="003366"/>
                  <w:sz w:val="52"/>
                  <w:szCs w:val="52"/>
                </w:rPr>
                <m:t>A</m:t>
              </m:r>
            </m:sub>
          </m:sSub>
        </m:oMath>
      </m:oMathPara>
    </w:p>
    <w:p w:rsidR="00CE37D9" w:rsidRDefault="00CE37D9" w:rsidP="00CE37D9">
      <w:pPr>
        <w:spacing w:after="200" w:line="276" w:lineRule="auto"/>
        <w:rPr>
          <w:rFonts w:asciiTheme="majorHAnsi" w:hAnsiTheme="majorHAnsi"/>
          <w: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α</m:t>
              </m:r>
            </m:e>
            <m:sub>
              <m:r>
                <w:rPr>
                  <w:rFonts w:ascii="Cambria Math" w:hAnsi="Cambria Math"/>
                  <w:color w:val="003366"/>
                  <w:sz w:val="52"/>
                  <w:szCs w:val="52"/>
                </w:rPr>
                <m:t>A</m:t>
              </m:r>
            </m:sub>
          </m:sSub>
          <m:r>
            <w:rPr>
              <w:rFonts w:ascii="Cambria Math" w:hAnsi="Cambria Math"/>
              <w:color w:val="003366"/>
              <w:sz w:val="52"/>
              <w:szCs w:val="52"/>
            </w:rPr>
            <m:t>=0.025</m:t>
          </m:r>
        </m:oMath>
      </m:oMathPara>
    </w:p>
    <w:p w:rsidR="00CE37D9" w:rsidRDefault="00CE37D9" w:rsidP="00CE37D9">
      <w:pPr>
        <w:spacing w:after="200" w:line="276" w:lineRule="auto"/>
        <w:rPr>
          <w:rFonts w:asciiTheme="majorHAnsi" w:hAnsiTheme="majorHAnsi"/>
          <w:color w:val="003366"/>
          <w:sz w:val="52"/>
          <w:szCs w:val="52"/>
        </w:rPr>
      </w:pPr>
      <w:r w:rsidRPr="00E72DC9">
        <w:rPr>
          <w:rFonts w:asciiTheme="majorHAnsi" w:hAnsiTheme="majorHAnsi"/>
          <w:color w:val="003366"/>
          <w:sz w:val="52"/>
          <w:szCs w:val="52"/>
        </w:rPr>
        <w:t>For</w:t>
      </w:r>
      <w:r>
        <w:rPr>
          <w:rFonts w:asciiTheme="majorHAnsi" w:hAnsiTheme="majorHAnsi"/>
          <w:color w:val="003366"/>
          <w:sz w:val="52"/>
          <w:szCs w:val="52"/>
        </w:rPr>
        <w:t xml:space="preserve"> stock B,</w:t>
      </w:r>
    </w:p>
    <w:p w:rsidR="00CE37D9" w:rsidRDefault="00CE37D9" w:rsidP="00CE37D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i actual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e>
          </m:d>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α</m:t>
              </m:r>
            </m:e>
            <m:sub>
              <m:r>
                <w:rPr>
                  <w:rFonts w:ascii="Cambria Math" w:hAnsi="Cambria Math"/>
                  <w:color w:val="003366"/>
                  <w:sz w:val="52"/>
                  <w:szCs w:val="52"/>
                </w:rPr>
                <m:t>i</m:t>
              </m:r>
            </m:sub>
          </m:sSub>
        </m:oMath>
      </m:oMathPara>
    </w:p>
    <w:p w:rsidR="00CE37D9" w:rsidRDefault="00CE37D9" w:rsidP="00CE37D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0.05=0.05+1.5×</m:t>
          </m:r>
          <m:d>
            <m:dPr>
              <m:ctrlPr>
                <w:rPr>
                  <w:rFonts w:ascii="Cambria Math" w:hAnsi="Cambria Math"/>
                  <w:i/>
                  <w:color w:val="003366"/>
                  <w:sz w:val="52"/>
                  <w:szCs w:val="52"/>
                </w:rPr>
              </m:ctrlPr>
            </m:dPr>
            <m:e>
              <m:r>
                <w:rPr>
                  <w:rFonts w:ascii="Cambria Math" w:hAnsi="Cambria Math"/>
                  <w:color w:val="003366"/>
                  <w:sz w:val="52"/>
                  <w:szCs w:val="52"/>
                </w:rPr>
                <m:t>0.1-0.05</m:t>
              </m:r>
            </m:e>
          </m:d>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α</m:t>
              </m:r>
            </m:e>
            <m:sub>
              <m:r>
                <w:rPr>
                  <w:rFonts w:ascii="Cambria Math" w:hAnsi="Cambria Math"/>
                  <w:color w:val="003366"/>
                  <w:sz w:val="52"/>
                  <w:szCs w:val="52"/>
                </w:rPr>
                <m:t>B</m:t>
              </m:r>
            </m:sub>
          </m:sSub>
        </m:oMath>
      </m:oMathPara>
    </w:p>
    <w:p w:rsidR="00CE37D9" w:rsidRDefault="00CE37D9" w:rsidP="00CE37D9">
      <w:pPr>
        <w:spacing w:after="200" w:line="276" w:lineRule="auto"/>
        <w:rPr>
          <w:rFonts w:asciiTheme="majorHAnsi" w:hAnsiTheme="majorHAnsi"/>
          <w:b/>
          <w:i/>
          <w:color w:val="800000"/>
          <w:sz w:val="72"/>
          <w:szCs w:val="7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α</m:t>
              </m:r>
            </m:e>
            <m:sub>
              <m:r>
                <w:rPr>
                  <w:rFonts w:ascii="Cambria Math" w:hAnsi="Cambria Math"/>
                  <w:color w:val="003366"/>
                  <w:sz w:val="52"/>
                  <w:szCs w:val="52"/>
                </w:rPr>
                <m:t>B</m:t>
              </m:r>
            </m:sub>
          </m:sSub>
          <m:r>
            <w:rPr>
              <w:rFonts w:ascii="Cambria Math" w:hAnsi="Cambria Math"/>
              <w:color w:val="003366"/>
              <w:sz w:val="52"/>
              <w:szCs w:val="52"/>
            </w:rPr>
            <m:t>=-0.075</m:t>
          </m:r>
        </m:oMath>
      </m:oMathPara>
    </w:p>
    <w:p w:rsidR="00CE37D9" w:rsidRDefault="00CE37D9" w:rsidP="00CE37D9">
      <w:pPr>
        <w:spacing w:after="200" w:line="276" w:lineRule="auto"/>
        <w:rPr>
          <w:rFonts w:ascii="Cambria Math" w:hAnsi="Cambria Math"/>
          <w:i/>
          <w:color w:val="003366"/>
          <w:sz w:val="52"/>
          <w:szCs w:val="52"/>
        </w:rPr>
      </w:pPr>
      <w:r>
        <w:rPr>
          <w:rFonts w:ascii="Cambria Math" w:hAnsi="Cambria Math"/>
          <w:i/>
          <w:color w:val="003366"/>
          <w:sz w:val="52"/>
          <w:szCs w:val="52"/>
        </w:rPr>
        <w:br w:type="page"/>
      </w:r>
    </w:p>
    <w:p w:rsidR="00CE37D9"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Arbitrage and Equilibrium Pricing: Why Excess Returns Should Not Persist</w:t>
      </w:r>
    </w:p>
    <w:p w:rsidR="00CE37D9" w:rsidRDefault="00CE37D9" w:rsidP="00CE37D9">
      <w:pPr>
        <w:spacing w:after="200" w:line="276" w:lineRule="auto"/>
        <w:rPr>
          <w:rFonts w:asciiTheme="majorHAnsi" w:hAnsiTheme="majorHAnsi"/>
          <w:noProof/>
          <w:color w:val="003366"/>
          <w:sz w:val="52"/>
          <w:szCs w:val="52"/>
          <w:lang w:val="en-AU" w:eastAsia="en-AU"/>
        </w:rPr>
      </w:pPr>
      <w:r w:rsidRPr="00616234">
        <w:rPr>
          <w:rFonts w:asciiTheme="majorHAnsi" w:hAnsiTheme="majorHAnsi"/>
          <w:b/>
          <w:noProof/>
          <w:color w:val="003366"/>
          <w:sz w:val="52"/>
          <w:szCs w:val="52"/>
          <w:lang w:val="en-AU" w:eastAsia="en-AU"/>
        </w:rPr>
        <w:t>Question:</w:t>
      </w:r>
      <w:r>
        <w:rPr>
          <w:rFonts w:asciiTheme="majorHAnsi" w:hAnsiTheme="majorHAnsi"/>
          <w:noProof/>
          <w:color w:val="003366"/>
          <w:sz w:val="52"/>
          <w:szCs w:val="52"/>
          <w:lang w:val="en-AU" w:eastAsia="en-AU"/>
        </w:rPr>
        <w:t xml:space="preserve"> </w:t>
      </w:r>
    </w:p>
    <w:p w:rsidR="00CE37D9" w:rsidRPr="00BC7753" w:rsidRDefault="00CE37D9" w:rsidP="00CE37D9">
      <w:pPr>
        <w:pStyle w:val="ListParagraph"/>
        <w:numPr>
          <w:ilvl w:val="0"/>
          <w:numId w:val="38"/>
        </w:numPr>
        <w:spacing w:after="200" w:line="276" w:lineRule="auto"/>
        <w:rPr>
          <w:rFonts w:asciiTheme="majorHAnsi" w:hAnsiTheme="majorHAnsi"/>
          <w:noProof/>
          <w:color w:val="003366"/>
          <w:sz w:val="52"/>
          <w:szCs w:val="52"/>
          <w:lang w:val="en-AU" w:eastAsia="en-AU"/>
        </w:rPr>
      </w:pPr>
      <w:r w:rsidRPr="00BC7753">
        <w:rPr>
          <w:rFonts w:asciiTheme="majorHAnsi" w:hAnsiTheme="majorHAnsi"/>
          <w:noProof/>
          <w:color w:val="003366"/>
          <w:sz w:val="52"/>
          <w:szCs w:val="52"/>
          <w:lang w:val="en-AU" w:eastAsia="en-AU"/>
        </w:rPr>
        <w:t xml:space="preserve">Stock A </w:t>
      </w:r>
      <w:r>
        <w:rPr>
          <w:rFonts w:asciiTheme="majorHAnsi" w:hAnsiTheme="majorHAnsi"/>
          <w:noProof/>
          <w:color w:val="003366"/>
          <w:sz w:val="52"/>
          <w:szCs w:val="52"/>
          <w:lang w:val="en-AU" w:eastAsia="en-AU"/>
        </w:rPr>
        <w:t xml:space="preserve">is expected to </w:t>
      </w:r>
      <w:r w:rsidRPr="00BC7753">
        <w:rPr>
          <w:rFonts w:asciiTheme="majorHAnsi" w:hAnsiTheme="majorHAnsi"/>
          <w:noProof/>
          <w:color w:val="003366"/>
          <w:sz w:val="52"/>
          <w:szCs w:val="52"/>
          <w:lang w:val="en-AU" w:eastAsia="en-AU"/>
        </w:rPr>
        <w:t xml:space="preserve">pay a constant dividend of $1 per share at the end of each year. </w:t>
      </w:r>
    </w:p>
    <w:p w:rsidR="00CE37D9" w:rsidRPr="00BC7753" w:rsidRDefault="00CE37D9" w:rsidP="00CE37D9">
      <w:pPr>
        <w:pStyle w:val="ListParagraph"/>
        <w:numPr>
          <w:ilvl w:val="0"/>
          <w:numId w:val="38"/>
        </w:numPr>
        <w:spacing w:after="200" w:line="276" w:lineRule="auto"/>
        <w:rPr>
          <w:rFonts w:asciiTheme="majorHAnsi" w:hAnsiTheme="majorHAnsi"/>
          <w:noProof/>
          <w:color w:val="003366"/>
          <w:sz w:val="52"/>
          <w:szCs w:val="52"/>
          <w:lang w:val="en-AU" w:eastAsia="en-AU"/>
        </w:rPr>
      </w:pPr>
      <w:r w:rsidRPr="00BC7753">
        <w:rPr>
          <w:rFonts w:asciiTheme="majorHAnsi" w:hAnsiTheme="majorHAnsi"/>
          <w:noProof/>
          <w:color w:val="003366"/>
          <w:sz w:val="52"/>
          <w:szCs w:val="52"/>
          <w:lang w:val="en-AU" w:eastAsia="en-AU"/>
        </w:rPr>
        <w:t>For its level of systematic risk (</w:t>
      </w:r>
      <m:oMath>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A</m:t>
            </m:r>
          </m:sub>
        </m:sSub>
      </m:oMath>
      <w:r w:rsidRPr="00BC7753">
        <w:rPr>
          <w:rFonts w:asciiTheme="majorHAnsi" w:hAnsiTheme="majorHAnsi"/>
          <w:noProof/>
          <w:color w:val="003366"/>
          <w:sz w:val="52"/>
          <w:szCs w:val="52"/>
          <w:lang w:val="en-AU" w:eastAsia="en-AU"/>
        </w:rPr>
        <w:t xml:space="preserve">), it should have a return of 0.1 according to the CAPM. </w:t>
      </w:r>
    </w:p>
    <w:p w:rsidR="00CE37D9" w:rsidRPr="00BC7753" w:rsidRDefault="00CE37D9" w:rsidP="00CE37D9">
      <w:pPr>
        <w:pStyle w:val="ListParagraph"/>
        <w:numPr>
          <w:ilvl w:val="0"/>
          <w:numId w:val="38"/>
        </w:numPr>
        <w:spacing w:after="200" w:line="276" w:lineRule="auto"/>
        <w:rPr>
          <w:rFonts w:asciiTheme="majorHAnsi" w:hAnsiTheme="majorHAnsi"/>
          <w:noProof/>
          <w:color w:val="003366"/>
          <w:sz w:val="52"/>
          <w:szCs w:val="52"/>
          <w:lang w:val="en-AU" w:eastAsia="en-AU"/>
        </w:rPr>
      </w:pPr>
      <w:r w:rsidRPr="00BC7753">
        <w:rPr>
          <w:rFonts w:asciiTheme="majorHAnsi" w:hAnsiTheme="majorHAnsi"/>
          <w:noProof/>
          <w:color w:val="003366"/>
          <w:sz w:val="52"/>
          <w:szCs w:val="52"/>
          <w:lang w:val="en-AU" w:eastAsia="en-AU"/>
        </w:rPr>
        <w:t xml:space="preserve">The stock is </w:t>
      </w:r>
      <w:r>
        <w:rPr>
          <w:rFonts w:asciiTheme="majorHAnsi" w:hAnsiTheme="majorHAnsi"/>
          <w:noProof/>
          <w:color w:val="003366"/>
          <w:sz w:val="52"/>
          <w:szCs w:val="52"/>
          <w:lang w:val="en-AU" w:eastAsia="en-AU"/>
        </w:rPr>
        <w:t xml:space="preserve">currently </w:t>
      </w:r>
      <w:r w:rsidRPr="00BC7753">
        <w:rPr>
          <w:rFonts w:asciiTheme="majorHAnsi" w:hAnsiTheme="majorHAnsi"/>
          <w:noProof/>
          <w:color w:val="003366"/>
          <w:sz w:val="52"/>
          <w:szCs w:val="52"/>
          <w:lang w:val="en-AU" w:eastAsia="en-AU"/>
        </w:rPr>
        <w:t xml:space="preserve">priced at $12.50. </w:t>
      </w:r>
    </w:p>
    <w:p w:rsidR="00CE37D9" w:rsidRPr="00BC7753" w:rsidRDefault="00CE37D9" w:rsidP="00CE37D9">
      <w:pPr>
        <w:pStyle w:val="ListParagraph"/>
        <w:numPr>
          <w:ilvl w:val="0"/>
          <w:numId w:val="38"/>
        </w:numPr>
        <w:spacing w:after="200" w:line="276" w:lineRule="auto"/>
        <w:rPr>
          <w:rFonts w:asciiTheme="majorHAnsi" w:hAnsiTheme="majorHAnsi"/>
          <w:noProof/>
          <w:color w:val="003366"/>
          <w:sz w:val="52"/>
          <w:szCs w:val="52"/>
          <w:lang w:val="en-AU" w:eastAsia="en-AU"/>
        </w:rPr>
      </w:pPr>
      <w:r w:rsidRPr="00BC7753">
        <w:rPr>
          <w:rFonts w:asciiTheme="majorHAnsi" w:hAnsiTheme="majorHAnsi"/>
          <w:noProof/>
          <w:color w:val="003366"/>
          <w:sz w:val="52"/>
          <w:szCs w:val="52"/>
          <w:lang w:val="en-AU" w:eastAsia="en-AU"/>
        </w:rPr>
        <w:t>Find the alpha (</w:t>
      </w:r>
      <m:oMath>
        <m:sSub>
          <m:sSubPr>
            <m:ctrlPr>
              <w:rPr>
                <w:rFonts w:ascii="Cambria Math" w:hAnsi="Cambria Math"/>
                <w:i/>
                <w:color w:val="003366"/>
                <w:sz w:val="52"/>
                <w:szCs w:val="52"/>
              </w:rPr>
            </m:ctrlPr>
          </m:sSubPr>
          <m:e>
            <m:r>
              <w:rPr>
                <w:rFonts w:ascii="Cambria Math" w:hAnsi="Cambria Math"/>
                <w:color w:val="003366"/>
                <w:sz w:val="52"/>
                <w:szCs w:val="52"/>
              </w:rPr>
              <m:t>α</m:t>
            </m:r>
          </m:e>
          <m:sub>
            <m:r>
              <w:rPr>
                <w:rFonts w:ascii="Cambria Math" w:hAnsi="Cambria Math"/>
                <w:color w:val="003366"/>
                <w:sz w:val="52"/>
                <w:szCs w:val="52"/>
              </w:rPr>
              <m:t>A</m:t>
            </m:r>
          </m:sub>
        </m:sSub>
      </m:oMath>
      <w:r w:rsidRPr="00BC7753">
        <w:rPr>
          <w:rFonts w:asciiTheme="majorHAnsi" w:hAnsiTheme="majorHAnsi"/>
          <w:noProof/>
          <w:color w:val="003366"/>
          <w:sz w:val="52"/>
          <w:szCs w:val="52"/>
          <w:lang w:val="en-AU" w:eastAsia="en-AU"/>
        </w:rPr>
        <w:t xml:space="preserve">) of stock A </w:t>
      </w:r>
      <w:r>
        <w:rPr>
          <w:rFonts w:asciiTheme="majorHAnsi" w:hAnsiTheme="majorHAnsi"/>
          <w:noProof/>
          <w:color w:val="003366"/>
          <w:sz w:val="52"/>
          <w:szCs w:val="52"/>
          <w:lang w:val="en-AU" w:eastAsia="en-AU"/>
        </w:rPr>
        <w:t xml:space="preserve">now, </w:t>
      </w:r>
      <w:r w:rsidRPr="00BC7753">
        <w:rPr>
          <w:rFonts w:asciiTheme="majorHAnsi" w:hAnsiTheme="majorHAnsi"/>
          <w:noProof/>
          <w:color w:val="003366"/>
          <w:sz w:val="52"/>
          <w:szCs w:val="52"/>
          <w:lang w:val="en-AU" w:eastAsia="en-AU"/>
        </w:rPr>
        <w:t xml:space="preserve">and explain what should happen to the </w:t>
      </w:r>
      <w:r>
        <w:rPr>
          <w:rFonts w:asciiTheme="majorHAnsi" w:hAnsiTheme="majorHAnsi"/>
          <w:noProof/>
          <w:color w:val="003366"/>
          <w:sz w:val="52"/>
          <w:szCs w:val="52"/>
          <w:lang w:val="en-AU" w:eastAsia="en-AU"/>
        </w:rPr>
        <w:t xml:space="preserve">alpha and </w:t>
      </w:r>
      <w:r w:rsidRPr="00BC7753">
        <w:rPr>
          <w:rFonts w:asciiTheme="majorHAnsi" w:hAnsiTheme="majorHAnsi"/>
          <w:noProof/>
          <w:color w:val="003366"/>
          <w:sz w:val="52"/>
          <w:szCs w:val="52"/>
          <w:lang w:val="en-AU" w:eastAsia="en-AU"/>
        </w:rPr>
        <w:t>price (</w:t>
      </w: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A</m:t>
            </m:r>
          </m:sub>
        </m:sSub>
      </m:oMath>
      <w:r w:rsidRPr="00BC7753">
        <w:rPr>
          <w:rFonts w:asciiTheme="majorHAnsi" w:hAnsiTheme="majorHAnsi"/>
          <w:noProof/>
          <w:color w:val="003366"/>
          <w:sz w:val="52"/>
          <w:szCs w:val="52"/>
          <w:lang w:val="en-AU" w:eastAsia="en-AU"/>
        </w:rPr>
        <w:t xml:space="preserve">) of stock A </w:t>
      </w:r>
      <w:r>
        <w:rPr>
          <w:rFonts w:asciiTheme="majorHAnsi" w:hAnsiTheme="majorHAnsi"/>
          <w:noProof/>
          <w:color w:val="003366"/>
          <w:sz w:val="52"/>
          <w:szCs w:val="52"/>
          <w:lang w:val="en-AU" w:eastAsia="en-AU"/>
        </w:rPr>
        <w:t>in the future.</w:t>
      </w:r>
    </w:p>
    <w:p w:rsidR="00CE37D9" w:rsidRDefault="00CE37D9" w:rsidP="00CE37D9">
      <w:pPr>
        <w:spacing w:after="200" w:line="276" w:lineRule="auto"/>
        <w:rPr>
          <w:rFonts w:asciiTheme="majorHAnsi" w:hAnsiTheme="majorHAnsi"/>
          <w:b/>
          <w:noProof/>
          <w:color w:val="003366"/>
          <w:sz w:val="52"/>
          <w:szCs w:val="52"/>
          <w:lang w:val="en-AU" w:eastAsia="en-AU"/>
        </w:rPr>
      </w:pPr>
      <w:r>
        <w:rPr>
          <w:rFonts w:asciiTheme="majorHAnsi" w:hAnsiTheme="majorHAnsi"/>
          <w:b/>
          <w:noProof/>
          <w:color w:val="003366"/>
          <w:sz w:val="52"/>
          <w:szCs w:val="52"/>
          <w:lang w:val="en-AU" w:eastAsia="en-AU"/>
        </w:rPr>
        <w:br w:type="page"/>
      </w:r>
    </w:p>
    <w:p w:rsidR="00CE37D9" w:rsidRPr="009C6771" w:rsidRDefault="00CE37D9" w:rsidP="00CE37D9">
      <w:pPr>
        <w:spacing w:after="200" w:line="276" w:lineRule="auto"/>
        <w:rPr>
          <w:rFonts w:asciiTheme="majorHAnsi" w:hAnsiTheme="majorHAnsi"/>
          <w:b/>
          <w:noProof/>
          <w:color w:val="003366"/>
          <w:sz w:val="52"/>
          <w:szCs w:val="52"/>
          <w:lang w:val="en-AU" w:eastAsia="en-AU"/>
        </w:rPr>
      </w:pPr>
      <w:r>
        <w:rPr>
          <w:rFonts w:asciiTheme="majorHAnsi" w:hAnsiTheme="majorHAnsi"/>
          <w:b/>
          <w:noProof/>
          <w:color w:val="003366"/>
          <w:sz w:val="52"/>
          <w:szCs w:val="52"/>
          <w:lang w:val="en-AU" w:eastAsia="en-AU"/>
        </w:rPr>
        <w:lastRenderedPageBreak/>
        <w:t xml:space="preserve">(Long-winded) </w:t>
      </w:r>
      <w:r w:rsidRPr="009C6771">
        <w:rPr>
          <w:rFonts w:asciiTheme="majorHAnsi" w:hAnsiTheme="majorHAnsi"/>
          <w:b/>
          <w:noProof/>
          <w:color w:val="003366"/>
          <w:sz w:val="52"/>
          <w:szCs w:val="52"/>
          <w:lang w:val="en-AU" w:eastAsia="en-AU"/>
        </w:rPr>
        <w:t>Answer:</w:t>
      </w:r>
    </w:p>
    <w:p w:rsidR="00CE37D9" w:rsidRDefault="00CE37D9" w:rsidP="00CE37D9">
      <w:p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t xml:space="preserve">Stock A’s required return according to the CAPM is 0.1. If it returned this much it would plot on the SML. So: </w:t>
      </w:r>
    </w:p>
    <w:p w:rsidR="00CE37D9" w:rsidRDefault="00CE37D9" w:rsidP="00CE37D9">
      <w:pPr>
        <w:spacing w:after="200" w:line="276" w:lineRule="auto"/>
        <w:rPr>
          <w:rFonts w:asciiTheme="majorHAnsi" w:hAnsiTheme="majorHAnsi"/>
          <w:noProof/>
          <w:color w:val="003366"/>
          <w:sz w:val="52"/>
          <w:szCs w:val="52"/>
          <w:lang w:val="en-AU" w:eastAsia="en-AU"/>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A CAPM</m:t>
              </m:r>
            </m:sub>
          </m:sSub>
          <m:r>
            <w:rPr>
              <w:rFonts w:ascii="Cambria Math" w:hAnsi="Cambria Math"/>
              <w:color w:val="003366"/>
              <w:sz w:val="52"/>
              <w:szCs w:val="52"/>
            </w:rPr>
            <m:t>=0.1</m:t>
          </m:r>
        </m:oMath>
      </m:oMathPara>
    </w:p>
    <w:p w:rsidR="00CE37D9" w:rsidRDefault="00CE37D9" w:rsidP="00CE37D9">
      <w:p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t xml:space="preserve">But the current </w:t>
      </w:r>
      <w:r w:rsidRPr="00A40F9F">
        <w:rPr>
          <w:rFonts w:asciiTheme="majorHAnsi" w:hAnsiTheme="majorHAnsi"/>
          <w:i/>
          <w:noProof/>
          <w:color w:val="003366"/>
          <w:sz w:val="52"/>
          <w:szCs w:val="52"/>
          <w:lang w:val="en-AU" w:eastAsia="en-AU"/>
        </w:rPr>
        <w:t>actual</w:t>
      </w:r>
      <w:r>
        <w:rPr>
          <w:rFonts w:asciiTheme="majorHAnsi" w:hAnsiTheme="majorHAnsi"/>
          <w:noProof/>
          <w:color w:val="003366"/>
          <w:sz w:val="52"/>
          <w:szCs w:val="52"/>
          <w:lang w:val="en-AU" w:eastAsia="en-AU"/>
        </w:rPr>
        <w:t xml:space="preserve"> return on the stock is:</w:t>
      </w:r>
      <w:r w:rsidRPr="00C70C98">
        <w:rPr>
          <w:snapToGrid w:val="0"/>
          <w:color w:val="000000"/>
          <w:w w:val="0"/>
          <w:sz w:val="0"/>
          <w:szCs w:val="0"/>
          <w:u w:color="000000"/>
          <w:bdr w:val="none" w:sz="0" w:space="0" w:color="000000"/>
          <w:shd w:val="clear" w:color="000000" w:fill="000000"/>
        </w:rPr>
        <w:t xml:space="preserve"> </w:t>
      </w:r>
    </w:p>
    <w:p w:rsidR="00CE37D9" w:rsidRPr="000A0B76" w:rsidRDefault="00CE37D9" w:rsidP="00CE37D9">
      <w:pPr>
        <w:spacing w:after="200" w:line="276" w:lineRule="auto"/>
        <w:rPr>
          <w:rFonts w:asciiTheme="majorHAnsi" w:hAnsiTheme="majorHAnsi"/>
          <w:noProof/>
          <w:color w:val="003366"/>
          <w:sz w:val="52"/>
          <w:szCs w:val="52"/>
        </w:rPr>
      </w:pPr>
      <w:r>
        <w:rPr>
          <w:rFonts w:asciiTheme="majorHAnsi" w:hAnsiTheme="majorHAnsi"/>
          <w:noProof/>
          <w:color w:val="003366"/>
          <w:sz w:val="52"/>
          <w:szCs w:val="52"/>
          <w:lang w:val="en-AU" w:eastAsia="en-AU"/>
        </w:rPr>
        <w:drawing>
          <wp:anchor distT="0" distB="0" distL="114300" distR="114300" simplePos="0" relativeHeight="251662336" behindDoc="0" locked="0" layoutInCell="1" allowOverlap="1" wp14:anchorId="63A6B846" wp14:editId="0DF84CDE">
            <wp:simplePos x="0" y="0"/>
            <wp:positionH relativeFrom="column">
              <wp:posOffset>5944870</wp:posOffset>
            </wp:positionH>
            <wp:positionV relativeFrom="paragraph">
              <wp:posOffset>251460</wp:posOffset>
            </wp:positionV>
            <wp:extent cx="3435350" cy="2988945"/>
            <wp:effectExtent l="19050" t="0" r="0" b="0"/>
            <wp:wrapSquare wrapText="bothSides"/>
            <wp:docPr id="78" name="Picture 25" descr="C:\Users\Keith\Documents\Tutoring\SecurityPricingAndHedging\g13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Keith\Documents\Tutoring\SecurityPricingAndHedging\g13819.jpg"/>
                    <pic:cNvPicPr>
                      <a:picLocks noChangeAspect="1" noChangeArrowheads="1"/>
                    </pic:cNvPicPr>
                  </pic:nvPicPr>
                  <pic:blipFill>
                    <a:blip r:embed="rId17" cstate="print"/>
                    <a:srcRect/>
                    <a:stretch>
                      <a:fillRect/>
                    </a:stretch>
                  </pic:blipFill>
                  <pic:spPr bwMode="auto">
                    <a:xfrm>
                      <a:off x="0" y="0"/>
                      <a:ext cx="3435350" cy="2988945"/>
                    </a:xfrm>
                    <a:prstGeom prst="rect">
                      <a:avLst/>
                    </a:prstGeom>
                    <a:noFill/>
                    <a:ln w="9525">
                      <a:noFill/>
                      <a:miter lim="800000"/>
                      <a:headEnd/>
                      <a:tailEnd/>
                    </a:ln>
                  </pic:spPr>
                </pic:pic>
              </a:graphicData>
            </a:graphic>
          </wp:anchor>
        </w:drawing>
      </w: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A actual</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+di</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oMath>
    </w:p>
    <w:p w:rsidR="00CE37D9" w:rsidRPr="000A0B76" w:rsidRDefault="00CE37D9" w:rsidP="00CE37D9">
      <w:pPr>
        <w:spacing w:after="200" w:line="276" w:lineRule="auto"/>
        <w:rPr>
          <w:rFonts w:asciiTheme="majorHAnsi" w:hAnsiTheme="majorHAnsi"/>
          <w:noProof/>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$12.50-12.50+$1</m:t>
              </m:r>
            </m:num>
            <m:den>
              <m:r>
                <w:rPr>
                  <w:rFonts w:ascii="Cambria Math" w:hAnsi="Cambria Math"/>
                  <w:color w:val="003366"/>
                  <w:sz w:val="52"/>
                  <w:szCs w:val="52"/>
                </w:rPr>
                <m:t>$12.50</m:t>
              </m:r>
            </m:den>
          </m:f>
        </m:oMath>
      </m:oMathPara>
    </w:p>
    <w:p w:rsidR="00CE37D9" w:rsidRDefault="00CE37D9" w:rsidP="00CE37D9">
      <w:pPr>
        <w:spacing w:after="200" w:line="276" w:lineRule="auto"/>
        <w:rPr>
          <w:rFonts w:asciiTheme="majorHAnsi" w:hAnsiTheme="majorHAnsi"/>
          <w:noProof/>
          <w:color w:val="003366"/>
          <w:sz w:val="52"/>
          <w:szCs w:val="52"/>
        </w:rPr>
      </w:pPr>
      <m:oMathPara>
        <m:oMathParaPr>
          <m:jc m:val="left"/>
        </m:oMathParaPr>
        <m:oMath>
          <m:r>
            <w:rPr>
              <w:rFonts w:ascii="Cambria Math" w:hAnsi="Cambria Math"/>
              <w:noProof/>
              <w:color w:val="003366"/>
              <w:sz w:val="52"/>
              <w:szCs w:val="52"/>
            </w:rPr>
            <m:t xml:space="preserve">                 =0.08</m:t>
          </m:r>
        </m:oMath>
      </m:oMathPara>
    </w:p>
    <w:p w:rsidR="00CE37D9" w:rsidRDefault="00CE37D9" w:rsidP="00CE37D9">
      <w:p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lastRenderedPageBreak/>
        <w:t xml:space="preserve">By comparing the returns </w:t>
      </w: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A actual</m:t>
            </m:r>
          </m:sub>
        </m:sSub>
      </m:oMath>
      <w:r>
        <w:rPr>
          <w:rFonts w:asciiTheme="majorHAnsi" w:hAnsiTheme="majorHAnsi"/>
          <w:noProof/>
          <w:color w:val="003366"/>
          <w:sz w:val="52"/>
          <w:szCs w:val="52"/>
        </w:rPr>
        <w:t xml:space="preserve"> and </w:t>
      </w: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A CAPM</m:t>
            </m:r>
          </m:sub>
        </m:sSub>
      </m:oMath>
      <w:r>
        <w:rPr>
          <w:rFonts w:asciiTheme="majorHAnsi" w:hAnsiTheme="majorHAnsi"/>
          <w:noProof/>
          <w:color w:val="003366"/>
          <w:sz w:val="52"/>
          <w:szCs w:val="52"/>
        </w:rPr>
        <w:t xml:space="preserve"> </w:t>
      </w:r>
      <w:r>
        <w:rPr>
          <w:rFonts w:asciiTheme="majorHAnsi" w:hAnsiTheme="majorHAnsi"/>
          <w:noProof/>
          <w:color w:val="003366"/>
          <w:sz w:val="52"/>
          <w:szCs w:val="52"/>
          <w:lang w:val="en-AU" w:eastAsia="en-AU"/>
        </w:rPr>
        <w:t xml:space="preserve">it’s easy to see that the stock has an alpha of </w:t>
      </w:r>
      <m:oMath>
        <m:r>
          <w:rPr>
            <w:rFonts w:ascii="Cambria Math" w:hAnsi="Cambria Math"/>
            <w:color w:val="003366"/>
            <w:sz w:val="52"/>
            <w:szCs w:val="52"/>
          </w:rPr>
          <m:t>-0.02</m:t>
        </m:r>
      </m:oMath>
      <w:r>
        <w:rPr>
          <w:rFonts w:asciiTheme="majorHAnsi" w:hAnsiTheme="majorHAnsi"/>
          <w:noProof/>
          <w:color w:val="003366"/>
          <w:sz w:val="52"/>
          <w:szCs w:val="52"/>
        </w:rPr>
        <w:t xml:space="preserve"> which is (</w:t>
      </w:r>
      <m:oMath>
        <m:r>
          <w:rPr>
            <w:rFonts w:ascii="Cambria Math" w:hAnsi="Cambria Math"/>
            <w:color w:val="003366"/>
            <w:sz w:val="52"/>
            <w:szCs w:val="52"/>
          </w:rPr>
          <m:t>0.08-0.1</m:t>
        </m:r>
      </m:oMath>
      <w:r>
        <w:rPr>
          <w:rFonts w:asciiTheme="majorHAnsi" w:hAnsiTheme="majorHAnsi"/>
          <w:noProof/>
          <w:color w:val="003366"/>
          <w:sz w:val="52"/>
          <w:szCs w:val="52"/>
        </w:rPr>
        <w:t>).</w:t>
      </w:r>
      <w:r w:rsidRPr="00285E32">
        <w:rPr>
          <w:snapToGrid w:val="0"/>
          <w:color w:val="000000"/>
          <w:w w:val="0"/>
          <w:sz w:val="0"/>
          <w:szCs w:val="0"/>
          <w:u w:color="000000"/>
          <w:bdr w:val="none" w:sz="0" w:space="0" w:color="000000"/>
          <w:shd w:val="clear" w:color="000000" w:fill="000000"/>
        </w:rPr>
        <w:t xml:space="preserve"> </w:t>
      </w:r>
    </w:p>
    <w:p w:rsidR="00CE37D9" w:rsidRDefault="00CE37D9" w:rsidP="00CE37D9">
      <w:p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t>For completeness:</w:t>
      </w:r>
    </w:p>
    <w:p w:rsidR="00CE37D9" w:rsidRDefault="00CE37D9" w:rsidP="00CE37D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A CAPM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A</m:t>
              </m:r>
            </m:sub>
          </m:sSub>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e>
          </m:d>
        </m:oMath>
      </m:oMathPara>
    </w:p>
    <w:p w:rsidR="00CE37D9" w:rsidRDefault="00CE37D9" w:rsidP="00CE37D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A actual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A CAPM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α</m:t>
              </m:r>
            </m:e>
            <m:sub>
              <m:r>
                <w:rPr>
                  <w:rFonts w:ascii="Cambria Math" w:hAnsi="Cambria Math"/>
                  <w:color w:val="003366"/>
                  <w:sz w:val="52"/>
                  <w:szCs w:val="52"/>
                </w:rPr>
                <m:t>A</m:t>
              </m:r>
            </m:sub>
          </m:sSub>
        </m:oMath>
      </m:oMathPara>
    </w:p>
    <w:p w:rsidR="00CE37D9" w:rsidRPr="0033273E" w:rsidRDefault="00CE37D9" w:rsidP="00CE37D9">
      <w:p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drawing>
          <wp:anchor distT="0" distB="0" distL="114300" distR="114300" simplePos="0" relativeHeight="251660288" behindDoc="0" locked="0" layoutInCell="1" allowOverlap="1" wp14:anchorId="09A9A8A8" wp14:editId="4CB7FDDC">
            <wp:simplePos x="0" y="0"/>
            <wp:positionH relativeFrom="column">
              <wp:posOffset>5608320</wp:posOffset>
            </wp:positionH>
            <wp:positionV relativeFrom="paragraph">
              <wp:posOffset>140335</wp:posOffset>
            </wp:positionV>
            <wp:extent cx="3509645" cy="2987675"/>
            <wp:effectExtent l="19050" t="0" r="0" b="0"/>
            <wp:wrapSquare wrapText="bothSides"/>
            <wp:docPr id="79" name="Picture 21" descr="C:\Users\Keith\Documents\Tutoring\SecurityPricingAndHedging\g13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eith\Documents\Tutoring\SecurityPricingAndHedging\g13742.jpg"/>
                    <pic:cNvPicPr>
                      <a:picLocks noChangeAspect="1" noChangeArrowheads="1"/>
                    </pic:cNvPicPr>
                  </pic:nvPicPr>
                  <pic:blipFill>
                    <a:blip r:embed="rId18" cstate="print"/>
                    <a:srcRect/>
                    <a:stretch>
                      <a:fillRect/>
                    </a:stretch>
                  </pic:blipFill>
                  <pic:spPr bwMode="auto">
                    <a:xfrm>
                      <a:off x="0" y="0"/>
                      <a:ext cx="3509645" cy="2987675"/>
                    </a:xfrm>
                    <a:prstGeom prst="rect">
                      <a:avLst/>
                    </a:prstGeom>
                    <a:noFill/>
                    <a:ln w="9525">
                      <a:noFill/>
                      <a:miter lim="800000"/>
                      <a:headEnd/>
                      <a:tailEnd/>
                    </a:ln>
                  </pic:spPr>
                </pic:pic>
              </a:graphicData>
            </a:graphic>
          </wp:anchor>
        </w:drawing>
      </w: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A actual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A</m:t>
            </m:r>
          </m:sub>
        </m:sSub>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e>
        </m:d>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α</m:t>
            </m:r>
          </m:e>
          <m:sub>
            <m:r>
              <w:rPr>
                <w:rFonts w:ascii="Cambria Math" w:hAnsi="Cambria Math"/>
                <w:color w:val="003366"/>
                <w:sz w:val="52"/>
                <w:szCs w:val="52"/>
              </w:rPr>
              <m:t>A</m:t>
            </m:r>
          </m:sub>
        </m:sSub>
      </m:oMath>
    </w:p>
    <w:p w:rsidR="00CE37D9" w:rsidRDefault="00CE37D9" w:rsidP="00CE37D9">
      <w:pPr>
        <w:spacing w:after="200" w:line="276" w:lineRule="auto"/>
        <w:rPr>
          <w:rFonts w:asciiTheme="majorHAnsi" w:hAnsiTheme="majorHAnsi"/>
          <w:noProof/>
          <w:color w:val="003366"/>
          <w:sz w:val="52"/>
          <w:szCs w:val="52"/>
        </w:rPr>
      </w:pPr>
      <m:oMathPara>
        <m:oMathParaPr>
          <m:jc m:val="left"/>
        </m:oMathParaPr>
        <m:oMath>
          <m:r>
            <w:rPr>
              <w:rFonts w:ascii="Cambria Math" w:hAnsi="Cambria Math"/>
              <w:color w:val="003366"/>
              <w:sz w:val="52"/>
              <w:szCs w:val="52"/>
            </w:rPr>
            <m:t>0.08</m:t>
          </m:r>
          <m:r>
            <w:rPr>
              <w:rFonts w:ascii="Cambria Math" w:hAnsi="Cambria Math"/>
              <w:noProof/>
              <w:color w:val="003366"/>
              <w:sz w:val="52"/>
              <w:szCs w:val="52"/>
            </w:rPr>
            <m:t>=</m:t>
          </m:r>
          <m:r>
            <w:rPr>
              <w:rFonts w:ascii="Cambria Math" w:hAnsi="Cambria Math"/>
              <w:color w:val="003366"/>
              <w:sz w:val="52"/>
              <w:szCs w:val="52"/>
            </w:rPr>
            <m:t>0.1+</m:t>
          </m:r>
          <m:sSub>
            <m:sSubPr>
              <m:ctrlPr>
                <w:rPr>
                  <w:rFonts w:ascii="Cambria Math" w:hAnsi="Cambria Math"/>
                  <w:i/>
                  <w:color w:val="003366"/>
                  <w:sz w:val="52"/>
                  <w:szCs w:val="52"/>
                </w:rPr>
              </m:ctrlPr>
            </m:sSubPr>
            <m:e>
              <m:r>
                <w:rPr>
                  <w:rFonts w:ascii="Cambria Math" w:hAnsi="Cambria Math"/>
                  <w:color w:val="003366"/>
                  <w:sz w:val="52"/>
                  <w:szCs w:val="52"/>
                </w:rPr>
                <m:t>α</m:t>
              </m:r>
            </m:e>
            <m:sub>
              <m:r>
                <w:rPr>
                  <w:rFonts w:ascii="Cambria Math" w:hAnsi="Cambria Math"/>
                  <w:color w:val="003366"/>
                  <w:sz w:val="52"/>
                  <w:szCs w:val="52"/>
                </w:rPr>
                <m:t>A</m:t>
              </m:r>
            </m:sub>
          </m:sSub>
        </m:oMath>
      </m:oMathPara>
    </w:p>
    <w:p w:rsidR="00CE37D9" w:rsidRDefault="00CE37D9" w:rsidP="00CE37D9">
      <w:pPr>
        <w:spacing w:after="200" w:line="276" w:lineRule="auto"/>
        <w:rPr>
          <w:rFonts w:asciiTheme="majorHAnsi" w:hAnsiTheme="majorHAnsi"/>
          <w:noProof/>
          <w:color w:val="003366"/>
          <w:sz w:val="52"/>
          <w:szCs w:val="52"/>
          <w:lang w:val="en-AU" w:eastAsia="en-AU"/>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α</m:t>
              </m:r>
            </m:e>
            <m:sub>
              <m:r>
                <w:rPr>
                  <w:rFonts w:ascii="Cambria Math" w:hAnsi="Cambria Math"/>
                  <w:color w:val="003366"/>
                  <w:sz w:val="52"/>
                  <w:szCs w:val="52"/>
                </w:rPr>
                <m:t>A</m:t>
              </m:r>
            </m:sub>
          </m:sSub>
          <m:r>
            <w:rPr>
              <w:rFonts w:ascii="Cambria Math" w:hAnsi="Cambria Math"/>
              <w:color w:val="003366"/>
              <w:sz w:val="52"/>
              <w:szCs w:val="52"/>
            </w:rPr>
            <m:t>=-0.02</m:t>
          </m:r>
        </m:oMath>
      </m:oMathPara>
    </w:p>
    <w:p w:rsidR="00CE37D9" w:rsidRDefault="00CE37D9" w:rsidP="00CE37D9">
      <w:p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t xml:space="preserve">So stock A has a negative alpha, it returns less than it should. It plots below the SML. It is mis-priced. </w:t>
      </w:r>
    </w:p>
    <w:p w:rsidR="00CE37D9" w:rsidRDefault="00CE37D9" w:rsidP="00CE37D9">
      <w:p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lastRenderedPageBreak/>
        <w:t>In fact stock A is over-priced. The price should fall, which means the expected future return will increase, and the alpha will reach zero. This is why:</w:t>
      </w:r>
    </w:p>
    <w:p w:rsidR="00CE37D9" w:rsidRPr="00693E2E" w:rsidRDefault="00CE37D9" w:rsidP="00CE37D9">
      <w:pPr>
        <w:pStyle w:val="ListParagraph"/>
        <w:numPr>
          <w:ilvl w:val="0"/>
          <w:numId w:val="37"/>
        </w:num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t xml:space="preserve">Arbitrageurs </w:t>
      </w:r>
      <w:r w:rsidRPr="00693E2E">
        <w:rPr>
          <w:rFonts w:asciiTheme="majorHAnsi" w:hAnsiTheme="majorHAnsi"/>
          <w:noProof/>
          <w:color w:val="003366"/>
          <w:sz w:val="52"/>
          <w:szCs w:val="52"/>
          <w:lang w:val="en-AU" w:eastAsia="en-AU"/>
        </w:rPr>
        <w:t>will short the stock (by selling or short-selling)</w:t>
      </w:r>
      <w:r>
        <w:rPr>
          <w:rFonts w:asciiTheme="majorHAnsi" w:hAnsiTheme="majorHAnsi"/>
          <w:noProof/>
          <w:color w:val="003366"/>
          <w:sz w:val="52"/>
          <w:szCs w:val="52"/>
          <w:lang w:val="en-AU" w:eastAsia="en-AU"/>
        </w:rPr>
        <w:t xml:space="preserve"> when they </w:t>
      </w:r>
      <w:r w:rsidRPr="00693E2E">
        <w:rPr>
          <w:rFonts w:asciiTheme="majorHAnsi" w:hAnsiTheme="majorHAnsi"/>
          <w:noProof/>
          <w:color w:val="003366"/>
          <w:sz w:val="52"/>
          <w:szCs w:val="52"/>
          <w:lang w:val="en-AU" w:eastAsia="en-AU"/>
        </w:rPr>
        <w:t xml:space="preserve">recognise </w:t>
      </w:r>
      <w:r>
        <w:rPr>
          <w:rFonts w:asciiTheme="majorHAnsi" w:hAnsiTheme="majorHAnsi"/>
          <w:noProof/>
          <w:color w:val="003366"/>
          <w:sz w:val="52"/>
          <w:szCs w:val="52"/>
          <w:lang w:val="en-AU" w:eastAsia="en-AU"/>
        </w:rPr>
        <w:t>the negative alpha. This is because no one wants to hold an asset that returns less than it should given its systematic risk.</w:t>
      </w:r>
    </w:p>
    <w:p w:rsidR="00CE37D9" w:rsidRPr="00693E2E" w:rsidRDefault="00CE37D9" w:rsidP="00CE37D9">
      <w:pPr>
        <w:pStyle w:val="ListParagraph"/>
        <w:numPr>
          <w:ilvl w:val="0"/>
          <w:numId w:val="37"/>
        </w:num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drawing>
          <wp:anchor distT="0" distB="0" distL="114300" distR="114300" simplePos="0" relativeHeight="251661312" behindDoc="0" locked="0" layoutInCell="1" allowOverlap="1" wp14:anchorId="4992D00A" wp14:editId="2043F7C9">
            <wp:simplePos x="0" y="0"/>
            <wp:positionH relativeFrom="column">
              <wp:posOffset>6245860</wp:posOffset>
            </wp:positionH>
            <wp:positionV relativeFrom="paragraph">
              <wp:posOffset>3810</wp:posOffset>
            </wp:positionV>
            <wp:extent cx="3432175" cy="2987675"/>
            <wp:effectExtent l="19050" t="0" r="0" b="0"/>
            <wp:wrapSquare wrapText="bothSides"/>
            <wp:docPr id="80" name="Picture 22" descr="C:\Users\Keith\Documents\Tutoring\SecurityPricingAndHedging\g13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eith\Documents\Tutoring\SecurityPricingAndHedging\g13672.jpg"/>
                    <pic:cNvPicPr>
                      <a:picLocks noChangeAspect="1" noChangeArrowheads="1"/>
                    </pic:cNvPicPr>
                  </pic:nvPicPr>
                  <pic:blipFill>
                    <a:blip r:embed="rId19" cstate="print"/>
                    <a:srcRect/>
                    <a:stretch>
                      <a:fillRect/>
                    </a:stretch>
                  </pic:blipFill>
                  <pic:spPr bwMode="auto">
                    <a:xfrm>
                      <a:off x="0" y="0"/>
                      <a:ext cx="3432175" cy="2987675"/>
                    </a:xfrm>
                    <a:prstGeom prst="rect">
                      <a:avLst/>
                    </a:prstGeom>
                    <a:noFill/>
                    <a:ln w="9525">
                      <a:noFill/>
                      <a:miter lim="800000"/>
                      <a:headEnd/>
                      <a:tailEnd/>
                    </a:ln>
                  </pic:spPr>
                </pic:pic>
              </a:graphicData>
            </a:graphic>
          </wp:anchor>
        </w:drawing>
      </w:r>
      <w:r>
        <w:rPr>
          <w:rFonts w:asciiTheme="majorHAnsi" w:hAnsiTheme="majorHAnsi"/>
          <w:noProof/>
          <w:color w:val="003366"/>
          <w:sz w:val="52"/>
          <w:szCs w:val="52"/>
          <w:lang w:val="en-AU" w:eastAsia="en-AU"/>
        </w:rPr>
        <w:t>S</w:t>
      </w:r>
      <w:r w:rsidRPr="00693E2E">
        <w:rPr>
          <w:rFonts w:asciiTheme="majorHAnsi" w:hAnsiTheme="majorHAnsi"/>
          <w:noProof/>
          <w:color w:val="003366"/>
          <w:sz w:val="52"/>
          <w:szCs w:val="52"/>
          <w:lang w:val="en-AU" w:eastAsia="en-AU"/>
        </w:rPr>
        <w:t xml:space="preserve">upply of stock A in the </w:t>
      </w:r>
      <w:r>
        <w:rPr>
          <w:rFonts w:asciiTheme="majorHAnsi" w:hAnsiTheme="majorHAnsi"/>
          <w:noProof/>
          <w:color w:val="003366"/>
          <w:sz w:val="52"/>
          <w:szCs w:val="52"/>
          <w:lang w:val="en-AU" w:eastAsia="en-AU"/>
        </w:rPr>
        <w:t xml:space="preserve">stock </w:t>
      </w:r>
      <w:r w:rsidRPr="00693E2E">
        <w:rPr>
          <w:rFonts w:asciiTheme="majorHAnsi" w:hAnsiTheme="majorHAnsi"/>
          <w:noProof/>
          <w:color w:val="003366"/>
          <w:sz w:val="52"/>
          <w:szCs w:val="52"/>
          <w:lang w:val="en-AU" w:eastAsia="en-AU"/>
        </w:rPr>
        <w:t>market</w:t>
      </w:r>
      <w:r>
        <w:rPr>
          <w:rFonts w:asciiTheme="majorHAnsi" w:hAnsiTheme="majorHAnsi"/>
          <w:noProof/>
          <w:color w:val="003366"/>
          <w:sz w:val="52"/>
          <w:szCs w:val="52"/>
          <w:lang w:val="en-AU" w:eastAsia="en-AU"/>
        </w:rPr>
        <w:t xml:space="preserve"> will increase due to the heavy selling</w:t>
      </w:r>
      <w:r w:rsidRPr="00693E2E">
        <w:rPr>
          <w:rFonts w:asciiTheme="majorHAnsi" w:hAnsiTheme="majorHAnsi"/>
          <w:noProof/>
          <w:color w:val="003366"/>
          <w:sz w:val="52"/>
          <w:szCs w:val="52"/>
          <w:lang w:val="en-AU" w:eastAsia="en-AU"/>
        </w:rPr>
        <w:t xml:space="preserve">, forcing the stock price down. </w:t>
      </w:r>
    </w:p>
    <w:p w:rsidR="00CE37D9" w:rsidRDefault="00CE37D9" w:rsidP="00CE37D9">
      <w:pPr>
        <w:pStyle w:val="ListParagraph"/>
        <w:numPr>
          <w:ilvl w:val="0"/>
          <w:numId w:val="37"/>
        </w:numPr>
        <w:spacing w:after="200" w:line="276" w:lineRule="auto"/>
        <w:rPr>
          <w:rFonts w:asciiTheme="majorHAnsi" w:hAnsiTheme="majorHAnsi"/>
          <w:noProof/>
          <w:color w:val="003366"/>
          <w:sz w:val="52"/>
          <w:szCs w:val="52"/>
          <w:lang w:val="en-AU" w:eastAsia="en-AU"/>
        </w:rPr>
      </w:pPr>
      <w:r w:rsidRPr="00693E2E">
        <w:rPr>
          <w:rFonts w:asciiTheme="majorHAnsi" w:hAnsiTheme="majorHAnsi"/>
          <w:noProof/>
          <w:color w:val="003366"/>
          <w:sz w:val="52"/>
          <w:szCs w:val="52"/>
          <w:lang w:val="en-AU" w:eastAsia="en-AU"/>
        </w:rPr>
        <w:t xml:space="preserve">Since the price </w:t>
      </w:r>
      <w:r>
        <w:rPr>
          <w:rFonts w:asciiTheme="majorHAnsi" w:hAnsiTheme="majorHAnsi"/>
          <w:noProof/>
          <w:color w:val="003366"/>
          <w:sz w:val="52"/>
          <w:szCs w:val="52"/>
          <w:lang w:val="en-AU" w:eastAsia="en-AU"/>
        </w:rPr>
        <w:t>falls</w:t>
      </w:r>
      <w:r w:rsidRPr="00693E2E">
        <w:rPr>
          <w:rFonts w:asciiTheme="majorHAnsi" w:hAnsiTheme="majorHAnsi"/>
          <w:noProof/>
          <w:color w:val="003366"/>
          <w:sz w:val="52"/>
          <w:szCs w:val="52"/>
          <w:lang w:val="en-AU" w:eastAsia="en-AU"/>
        </w:rPr>
        <w:t xml:space="preserve"> while the dividend remains constant, </w:t>
      </w:r>
      <w:r>
        <w:rPr>
          <w:rFonts w:asciiTheme="majorHAnsi" w:hAnsiTheme="majorHAnsi"/>
          <w:noProof/>
          <w:color w:val="003366"/>
          <w:sz w:val="52"/>
          <w:szCs w:val="52"/>
          <w:lang w:val="en-AU" w:eastAsia="en-AU"/>
        </w:rPr>
        <w:t>the dividend return</w:t>
      </w:r>
      <w:r w:rsidRPr="00693E2E">
        <w:rPr>
          <w:rFonts w:asciiTheme="majorHAnsi" w:hAnsiTheme="majorHAnsi"/>
          <w:noProof/>
          <w:color w:val="003366"/>
          <w:sz w:val="52"/>
          <w:szCs w:val="52"/>
          <w:lang w:val="en-AU" w:eastAsia="en-AU"/>
        </w:rPr>
        <w:t xml:space="preserve"> will </w:t>
      </w:r>
      <w:r>
        <w:rPr>
          <w:rFonts w:asciiTheme="majorHAnsi" w:hAnsiTheme="majorHAnsi"/>
          <w:noProof/>
          <w:color w:val="003366"/>
          <w:sz w:val="52"/>
          <w:szCs w:val="52"/>
          <w:lang w:val="en-AU" w:eastAsia="en-AU"/>
        </w:rPr>
        <w:t>increase</w:t>
      </w:r>
      <w:r w:rsidRPr="00693E2E">
        <w:rPr>
          <w:rFonts w:asciiTheme="majorHAnsi" w:hAnsiTheme="majorHAnsi"/>
          <w:noProof/>
          <w:color w:val="003366"/>
          <w:sz w:val="52"/>
          <w:szCs w:val="52"/>
          <w:lang w:val="en-AU" w:eastAsia="en-AU"/>
        </w:rPr>
        <w:t xml:space="preserve">. </w:t>
      </w:r>
    </w:p>
    <w:p w:rsidR="00CE37D9" w:rsidRDefault="00CE37D9" w:rsidP="00CE37D9">
      <w:pPr>
        <w:pStyle w:val="ListParagraph"/>
        <w:spacing w:after="200" w:line="276" w:lineRule="auto"/>
        <w:rPr>
          <w:rFonts w:asciiTheme="majorHAnsi" w:hAnsiTheme="majorHAnsi"/>
          <w:noProof/>
          <w:color w:val="003366"/>
          <w:sz w:val="52"/>
          <w:szCs w:val="52"/>
          <w:lang w:val="en-AU" w:eastAsia="en-AU"/>
        </w:rPr>
      </w:pPr>
      <w:r w:rsidRPr="00492C54">
        <w:rPr>
          <w:rFonts w:asciiTheme="majorHAnsi" w:hAnsiTheme="majorHAnsi"/>
          <w:noProof/>
          <w:color w:val="003366"/>
          <w:sz w:val="52"/>
          <w:szCs w:val="52"/>
          <w:lang w:val="en-AU" w:eastAsia="en-AU"/>
        </w:rPr>
        <w:lastRenderedPageBreak/>
        <w:drawing>
          <wp:anchor distT="0" distB="0" distL="114300" distR="114300" simplePos="0" relativeHeight="251663360" behindDoc="0" locked="0" layoutInCell="1" allowOverlap="1" wp14:anchorId="6A859FED" wp14:editId="235532FF">
            <wp:simplePos x="0" y="0"/>
            <wp:positionH relativeFrom="page">
              <wp:posOffset>7065010</wp:posOffset>
            </wp:positionH>
            <wp:positionV relativeFrom="paragraph">
              <wp:posOffset>1153795</wp:posOffset>
            </wp:positionV>
            <wp:extent cx="3427535" cy="2989384"/>
            <wp:effectExtent l="0" t="0" r="1905" b="1905"/>
            <wp:wrapSquare wrapText="bothSides"/>
            <wp:docPr id="81" name="Picture 22" descr="C:\Users\Keith\Documents\Tutoring\SecurityPricingAndHedging\g13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eith\Documents\Tutoring\SecurityPricingAndHedging\g13672.jpg"/>
                    <pic:cNvPicPr>
                      <a:picLocks noChangeAspect="1" noChangeArrowheads="1"/>
                    </pic:cNvPicPr>
                  </pic:nvPicPr>
                  <pic:blipFill>
                    <a:blip r:embed="rId19" cstate="print"/>
                    <a:srcRect/>
                    <a:stretch>
                      <a:fillRect/>
                    </a:stretch>
                  </pic:blipFill>
                  <pic:spPr bwMode="auto">
                    <a:xfrm>
                      <a:off x="0" y="0"/>
                      <a:ext cx="3427535" cy="2989384"/>
                    </a:xfrm>
                    <a:prstGeom prst="rect">
                      <a:avLst/>
                    </a:prstGeom>
                    <a:noFill/>
                    <a:ln w="9525">
                      <a:noFill/>
                      <a:miter lim="800000"/>
                      <a:headEnd/>
                      <a:tailEnd/>
                    </a:ln>
                  </pic:spPr>
                </pic:pic>
              </a:graphicData>
            </a:graphic>
          </wp:anchor>
        </w:drawing>
      </w:r>
      <w:r>
        <w:rPr>
          <w:rFonts w:asciiTheme="majorHAnsi" w:hAnsiTheme="majorHAnsi"/>
          <w:noProof/>
          <w:color w:val="003366"/>
          <w:sz w:val="52"/>
          <w:szCs w:val="52"/>
          <w:lang w:val="en-AU" w:eastAsia="en-AU"/>
        </w:rPr>
        <w:t>This can be seen from re-arranging the perpetuity formula, commonly known as the Dividend Discount Model (DDM), which says:</w:t>
      </w:r>
    </w:p>
    <w:p w:rsidR="00CE37D9" w:rsidRPr="00A3753A" w:rsidRDefault="00CE37D9" w:rsidP="00CE37D9">
      <w:pPr>
        <w:pStyle w:val="ListParagraph"/>
        <w:spacing w:after="200" w:line="276" w:lineRule="auto"/>
        <w:rPr>
          <w:rFonts w:asciiTheme="majorHAnsi" w:hAnsiTheme="majorHAnsi"/>
          <w:noProof/>
          <w:color w:val="003366"/>
          <w:sz w:val="52"/>
          <w:szCs w:val="52"/>
          <w:lang w:val="en-AU" w:eastAsia="en-AU"/>
        </w:rPr>
      </w:pPr>
      <m:oMath>
        <m:r>
          <w:rPr>
            <w:rFonts w:ascii="Cambria Math" w:hAnsi="Cambria Math"/>
            <w:color w:val="003366"/>
            <w:sz w:val="52"/>
            <w:szCs w:val="52"/>
          </w:rPr>
          <m:t>P=</m:t>
        </m:r>
        <m:f>
          <m:fPr>
            <m:ctrlPr>
              <w:rPr>
                <w:rFonts w:ascii="Cambria Math" w:hAnsi="Cambria Math"/>
                <w:i/>
                <w:color w:val="003366"/>
                <w:sz w:val="52"/>
                <w:szCs w:val="52"/>
              </w:rPr>
            </m:ctrlPr>
          </m:fPr>
          <m:num>
            <m:r>
              <w:rPr>
                <w:rFonts w:ascii="Cambria Math" w:hAnsi="Cambria Math"/>
                <w:color w:val="003366"/>
                <w:sz w:val="52"/>
                <w:szCs w:val="52"/>
              </w:rPr>
              <m:t>dividend</m:t>
            </m:r>
          </m:num>
          <m:den>
            <m:r>
              <w:rPr>
                <w:rFonts w:ascii="Cambria Math" w:hAnsi="Cambria Math"/>
                <w:color w:val="003366"/>
                <w:sz w:val="52"/>
                <w:szCs w:val="52"/>
              </w:rPr>
              <m:t>r</m:t>
            </m:r>
          </m:den>
        </m:f>
      </m:oMath>
      <w:r>
        <w:rPr>
          <w:rFonts w:asciiTheme="majorHAnsi" w:hAnsiTheme="majorHAnsi"/>
          <w:noProof/>
          <w:color w:val="003366"/>
          <w:sz w:val="52"/>
          <w:szCs w:val="52"/>
        </w:rPr>
        <w:t xml:space="preserve">  where the dividend is constant (g=0) so there's no expected capital growth.</w:t>
      </w:r>
    </w:p>
    <w:p w:rsidR="00CE37D9" w:rsidRDefault="00CE37D9" w:rsidP="00CE37D9">
      <w:pPr>
        <w:spacing w:after="200" w:line="276" w:lineRule="auto"/>
        <w:ind w:left="720"/>
        <w:rPr>
          <w:rFonts w:asciiTheme="majorHAnsi" w:hAnsiTheme="majorHAnsi"/>
          <w:noProof/>
          <w:color w:val="003366"/>
          <w:sz w:val="52"/>
          <w:szCs w:val="52"/>
        </w:rPr>
      </w:pPr>
      <w:r>
        <w:rPr>
          <w:rFonts w:asciiTheme="majorHAnsi" w:hAnsiTheme="majorHAnsi"/>
          <w:noProof/>
          <w:color w:val="003366"/>
          <w:sz w:val="52"/>
          <w:szCs w:val="52"/>
          <w:lang w:val="en-AU" w:eastAsia="en-AU"/>
        </w:rPr>
        <w:t xml:space="preserve">Re-arranging, </w:t>
      </w:r>
      <m:oMath>
        <m:r>
          <w:rPr>
            <w:rFonts w:ascii="Cambria Math" w:hAnsi="Cambria Math"/>
            <w:color w:val="003366"/>
            <w:sz w:val="52"/>
            <w:szCs w:val="52"/>
          </w:rPr>
          <m:t>r=</m:t>
        </m:r>
        <m:f>
          <m:fPr>
            <m:ctrlPr>
              <w:rPr>
                <w:rFonts w:ascii="Cambria Math" w:hAnsi="Cambria Math"/>
                <w:i/>
                <w:color w:val="003366"/>
                <w:sz w:val="52"/>
                <w:szCs w:val="52"/>
              </w:rPr>
            </m:ctrlPr>
          </m:fPr>
          <m:num>
            <m:r>
              <w:rPr>
                <w:rFonts w:ascii="Cambria Math" w:hAnsi="Cambria Math"/>
                <w:color w:val="003366"/>
                <w:sz w:val="52"/>
                <w:szCs w:val="52"/>
              </w:rPr>
              <m:t>dividend</m:t>
            </m:r>
          </m:num>
          <m:den>
            <m:r>
              <w:rPr>
                <w:rFonts w:ascii="Cambria Math" w:hAnsi="Cambria Math"/>
                <w:color w:val="003366"/>
                <w:sz w:val="52"/>
                <w:szCs w:val="52"/>
              </w:rPr>
              <m:t>P</m:t>
            </m:r>
          </m:den>
        </m:f>
      </m:oMath>
    </w:p>
    <w:p w:rsidR="00CE37D9" w:rsidRPr="00A3753A" w:rsidRDefault="00CE37D9" w:rsidP="00CE37D9">
      <w:pPr>
        <w:spacing w:after="200" w:line="276" w:lineRule="auto"/>
        <w:ind w:left="720"/>
        <w:rPr>
          <w:rFonts w:asciiTheme="majorHAnsi" w:hAnsiTheme="majorHAnsi"/>
          <w:noProof/>
          <w:color w:val="003366"/>
          <w:sz w:val="52"/>
          <w:szCs w:val="52"/>
          <w:lang w:val="en-AU" w:eastAsia="en-AU"/>
        </w:rPr>
      </w:pPr>
      <w:r>
        <w:rPr>
          <w:rFonts w:asciiTheme="majorHAnsi" w:hAnsiTheme="majorHAnsi"/>
          <w:noProof/>
          <w:color w:val="003366"/>
          <w:sz w:val="52"/>
          <w:szCs w:val="52"/>
        </w:rPr>
        <w:t xml:space="preserve">So as price </w:t>
      </w:r>
      <m:oMath>
        <m:r>
          <w:rPr>
            <w:rFonts w:ascii="Cambria Math" w:hAnsi="Cambria Math"/>
            <w:color w:val="003366"/>
            <w:sz w:val="52"/>
            <w:szCs w:val="52"/>
          </w:rPr>
          <m:t>P</m:t>
        </m:r>
      </m:oMath>
      <w:r>
        <w:rPr>
          <w:rFonts w:asciiTheme="majorHAnsi" w:hAnsiTheme="majorHAnsi"/>
          <w:noProof/>
          <w:color w:val="003366"/>
          <w:sz w:val="52"/>
          <w:szCs w:val="52"/>
        </w:rPr>
        <w:t xml:space="preserve"> falls, return </w:t>
      </w:r>
      <m:oMath>
        <m:r>
          <w:rPr>
            <w:rFonts w:ascii="Cambria Math" w:hAnsi="Cambria Math"/>
            <w:color w:val="003366"/>
            <w:sz w:val="52"/>
            <w:szCs w:val="52"/>
          </w:rPr>
          <m:t>r</m:t>
        </m:r>
      </m:oMath>
      <w:r>
        <w:rPr>
          <w:rFonts w:asciiTheme="majorHAnsi" w:hAnsiTheme="majorHAnsi"/>
          <w:noProof/>
          <w:color w:val="003366"/>
          <w:sz w:val="52"/>
          <w:szCs w:val="52"/>
        </w:rPr>
        <w:t xml:space="preserve"> increases.</w:t>
      </w:r>
      <w:r w:rsidRPr="00476FA8">
        <w:rPr>
          <w:snapToGrid w:val="0"/>
          <w:color w:val="000000"/>
          <w:w w:val="0"/>
          <w:sz w:val="0"/>
          <w:szCs w:val="0"/>
          <w:u w:color="000000"/>
          <w:bdr w:val="none" w:sz="0" w:space="0" w:color="000000"/>
          <w:shd w:val="clear" w:color="000000" w:fill="000000"/>
        </w:rPr>
        <w:t xml:space="preserve"> </w:t>
      </w:r>
    </w:p>
    <w:p w:rsidR="00CE37D9" w:rsidRDefault="00CE37D9" w:rsidP="00CE37D9">
      <w:pPr>
        <w:pStyle w:val="ListParagraph"/>
        <w:numPr>
          <w:ilvl w:val="0"/>
          <w:numId w:val="37"/>
        </w:numPr>
        <w:spacing w:after="200" w:line="276" w:lineRule="auto"/>
        <w:rPr>
          <w:rFonts w:asciiTheme="majorHAnsi" w:hAnsiTheme="majorHAnsi"/>
          <w:noProof/>
          <w:color w:val="003366"/>
          <w:sz w:val="52"/>
          <w:szCs w:val="52"/>
          <w:lang w:val="en-AU" w:eastAsia="en-AU"/>
        </w:rPr>
      </w:pPr>
      <w:r w:rsidRPr="005D6634">
        <w:rPr>
          <w:rFonts w:asciiTheme="majorHAnsi" w:hAnsiTheme="majorHAnsi"/>
          <w:noProof/>
          <w:color w:val="003366"/>
          <w:sz w:val="52"/>
          <w:szCs w:val="52"/>
          <w:lang w:val="en-AU" w:eastAsia="en-AU"/>
        </w:rPr>
        <w:t xml:space="preserve">The actual return will continue to increase until it reaches the required rate of return according to the CAPM. So </w:t>
      </w:r>
    </w:p>
    <w:p w:rsidR="00CE37D9" w:rsidRDefault="00CE37D9" w:rsidP="00CE37D9">
      <w:pPr>
        <w:pStyle w:val="ListParagraph"/>
        <w:numPr>
          <w:ilvl w:val="0"/>
          <w:numId w:val="37"/>
        </w:numPr>
        <w:spacing w:after="200" w:line="276" w:lineRule="auto"/>
        <w:rPr>
          <w:rFonts w:asciiTheme="majorHAnsi" w:hAnsiTheme="majorHAnsi"/>
          <w:noProof/>
          <w:color w:val="003366"/>
          <w:sz w:val="52"/>
          <w:szCs w:val="52"/>
          <w:lang w:val="en-AU" w:eastAsia="en-AU"/>
        </w:rPr>
      </w:pP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A actual</m:t>
            </m:r>
          </m:sub>
        </m:sSub>
        <m:r>
          <w:rPr>
            <w:rFonts w:ascii="Cambria Math" w:hAnsi="Cambria Math"/>
            <w:noProof/>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A CAPM</m:t>
            </m:r>
          </m:sub>
        </m:sSub>
        <m:r>
          <w:rPr>
            <w:rFonts w:ascii="Cambria Math" w:hAnsi="Cambria Math"/>
            <w:color w:val="003366"/>
            <w:sz w:val="52"/>
            <w:szCs w:val="52"/>
          </w:rPr>
          <m:t>=0.1</m:t>
        </m:r>
      </m:oMath>
      <w:r w:rsidRPr="005D6634">
        <w:rPr>
          <w:rFonts w:asciiTheme="majorHAnsi" w:hAnsiTheme="majorHAnsi"/>
          <w:noProof/>
          <w:color w:val="003366"/>
          <w:sz w:val="52"/>
          <w:szCs w:val="52"/>
          <w:lang w:val="en-AU" w:eastAsia="en-AU"/>
        </w:rPr>
        <w:t xml:space="preserve"> </w:t>
      </w:r>
    </w:p>
    <w:p w:rsidR="00CE37D9" w:rsidRDefault="00CE37D9" w:rsidP="00CE37D9">
      <w:pPr>
        <w:pStyle w:val="ListParagraph"/>
        <w:spacing w:after="200" w:line="276" w:lineRule="auto"/>
        <w:rPr>
          <w:rFonts w:asciiTheme="majorHAnsi" w:hAnsiTheme="majorHAnsi"/>
          <w:noProof/>
          <w:color w:val="003366"/>
          <w:sz w:val="52"/>
          <w:szCs w:val="52"/>
          <w:lang w:val="en-AU" w:eastAsia="en-AU"/>
        </w:rPr>
      </w:pPr>
    </w:p>
    <w:p w:rsidR="00CE37D9" w:rsidRPr="005D6634" w:rsidRDefault="00CE37D9" w:rsidP="00CE37D9">
      <w:pPr>
        <w:spacing w:after="200" w:line="276" w:lineRule="auto"/>
        <w:rPr>
          <w:rFonts w:asciiTheme="majorHAnsi" w:hAnsiTheme="majorHAnsi"/>
          <w:noProof/>
          <w:color w:val="003366"/>
          <w:sz w:val="52"/>
          <w:szCs w:val="52"/>
          <w:lang w:val="en-AU" w:eastAsia="en-AU"/>
        </w:rPr>
      </w:pPr>
      <w:r w:rsidRPr="005D6634">
        <w:rPr>
          <w:rFonts w:asciiTheme="majorHAnsi" w:hAnsiTheme="majorHAnsi"/>
          <w:noProof/>
          <w:color w:val="003366"/>
          <w:sz w:val="52"/>
          <w:szCs w:val="52"/>
          <w:lang w:val="en-AU" w:eastAsia="en-AU"/>
        </w:rPr>
        <w:lastRenderedPageBreak/>
        <w:t>After this happens, the:</w:t>
      </w:r>
    </w:p>
    <w:p w:rsidR="00CE37D9" w:rsidRPr="00AC2397" w:rsidRDefault="00CE37D9" w:rsidP="00CE37D9">
      <w:pPr>
        <w:pStyle w:val="ListParagraph"/>
        <w:numPr>
          <w:ilvl w:val="0"/>
          <w:numId w:val="37"/>
        </w:num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t>A</w:t>
      </w:r>
      <w:r w:rsidRPr="00693E2E">
        <w:rPr>
          <w:rFonts w:asciiTheme="majorHAnsi" w:hAnsiTheme="majorHAnsi"/>
          <w:noProof/>
          <w:color w:val="003366"/>
          <w:sz w:val="52"/>
          <w:szCs w:val="52"/>
          <w:lang w:val="en-AU" w:eastAsia="en-AU"/>
        </w:rPr>
        <w:t>lpha will be</w:t>
      </w:r>
      <w:r>
        <w:rPr>
          <w:rFonts w:asciiTheme="majorHAnsi" w:hAnsiTheme="majorHAnsi"/>
          <w:noProof/>
          <w:color w:val="003366"/>
          <w:sz w:val="52"/>
          <w:szCs w:val="52"/>
          <w:lang w:val="en-AU" w:eastAsia="en-AU"/>
        </w:rPr>
        <w:t xml:space="preserve"> zero.</w:t>
      </w:r>
    </w:p>
    <w:p w:rsidR="00CE37D9" w:rsidRDefault="00CE37D9" w:rsidP="00CE37D9">
      <w:pPr>
        <w:pStyle w:val="ListParagraph"/>
        <w:numPr>
          <w:ilvl w:val="0"/>
          <w:numId w:val="37"/>
        </w:num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t>S</w:t>
      </w:r>
      <w:r w:rsidRPr="00693E2E">
        <w:rPr>
          <w:rFonts w:asciiTheme="majorHAnsi" w:hAnsiTheme="majorHAnsi"/>
          <w:noProof/>
          <w:color w:val="003366"/>
          <w:sz w:val="52"/>
          <w:szCs w:val="52"/>
          <w:lang w:val="en-AU" w:eastAsia="en-AU"/>
        </w:rPr>
        <w:t xml:space="preserve">tock price </w:t>
      </w:r>
      <w:r>
        <w:rPr>
          <w:rFonts w:asciiTheme="majorHAnsi" w:hAnsiTheme="majorHAnsi"/>
          <w:noProof/>
          <w:color w:val="003366"/>
          <w:sz w:val="52"/>
          <w:szCs w:val="52"/>
          <w:lang w:val="en-AU" w:eastAsia="en-AU"/>
        </w:rPr>
        <w:t>will be</w:t>
      </w:r>
      <w:r w:rsidRPr="00693E2E">
        <w:rPr>
          <w:rFonts w:asciiTheme="majorHAnsi" w:hAnsiTheme="majorHAnsi"/>
          <w:noProof/>
          <w:color w:val="003366"/>
          <w:sz w:val="52"/>
          <w:szCs w:val="52"/>
          <w:lang w:val="en-AU" w:eastAsia="en-AU"/>
        </w:rPr>
        <w:t xml:space="preserve"> $10 since</w:t>
      </w:r>
      <w:r>
        <w:rPr>
          <w:rFonts w:asciiTheme="majorHAnsi" w:hAnsiTheme="majorHAnsi"/>
          <w:noProof/>
          <w:color w:val="003366"/>
          <w:sz w:val="52"/>
          <w:szCs w:val="52"/>
          <w:lang w:val="en-AU" w:eastAsia="en-AU"/>
        </w:rPr>
        <w:t>:</w:t>
      </w:r>
    </w:p>
    <w:p w:rsidR="00CE37D9" w:rsidRPr="009C3A3D" w:rsidRDefault="00CE37D9" w:rsidP="00CE37D9">
      <w:pPr>
        <w:spacing w:after="200" w:line="276" w:lineRule="auto"/>
        <w:ind w:left="1800"/>
        <w:rPr>
          <w:rFonts w:asciiTheme="majorHAnsi" w:hAnsiTheme="majorHAnsi"/>
          <w:noProof/>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dividend</m:t>
              </m:r>
            </m:num>
            <m:den>
              <m:r>
                <w:rPr>
                  <w:rFonts w:ascii="Cambria Math" w:hAnsi="Cambria Math"/>
                  <w:color w:val="003366"/>
                  <w:sz w:val="52"/>
                  <w:szCs w:val="52"/>
                </w:rPr>
                <m:t>r</m:t>
              </m:r>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0.1</m:t>
              </m:r>
            </m:den>
          </m:f>
          <m:r>
            <w:rPr>
              <w:rFonts w:ascii="Cambria Math" w:hAnsi="Cambria Math"/>
              <w:noProof/>
              <w:color w:val="003366"/>
              <w:sz w:val="52"/>
              <w:szCs w:val="52"/>
            </w:rPr>
            <m:t>=</m:t>
          </m:r>
          <m:r>
            <w:rPr>
              <w:rFonts w:ascii="Cambria Math" w:hAnsi="Cambria Math"/>
              <w:color w:val="003366"/>
              <w:sz w:val="52"/>
              <w:szCs w:val="52"/>
            </w:rPr>
            <m:t>$10</m:t>
          </m:r>
        </m:oMath>
      </m:oMathPara>
    </w:p>
    <w:p w:rsidR="00CE37D9" w:rsidRDefault="00CE37D9" w:rsidP="00CE37D9">
      <w:pPr>
        <w:pStyle w:val="ListParagraph"/>
        <w:spacing w:after="200" w:line="276" w:lineRule="auto"/>
        <w:ind w:left="0"/>
        <w:rPr>
          <w:rFonts w:asciiTheme="majorHAnsi" w:hAnsiTheme="majorHAnsi"/>
          <w:noProof/>
          <w:color w:val="003366"/>
          <w:sz w:val="52"/>
          <w:szCs w:val="52"/>
          <w:lang w:val="en-AU" w:eastAsia="en-AU"/>
        </w:rPr>
      </w:pPr>
      <w:r>
        <w:rPr>
          <w:rFonts w:asciiTheme="majorHAnsi" w:hAnsiTheme="majorHAnsi"/>
          <w:noProof/>
          <w:color w:val="003366"/>
          <w:sz w:val="52"/>
          <w:szCs w:val="52"/>
        </w:rPr>
        <w:t>Finally, t</w:t>
      </w:r>
      <w:r w:rsidRPr="00F42285">
        <w:rPr>
          <w:rFonts w:asciiTheme="majorHAnsi" w:hAnsiTheme="majorHAnsi"/>
          <w:noProof/>
          <w:color w:val="003366"/>
          <w:sz w:val="52"/>
          <w:szCs w:val="52"/>
        </w:rPr>
        <w:t xml:space="preserve">o answer the question </w:t>
      </w:r>
      <w:r>
        <w:rPr>
          <w:rFonts w:asciiTheme="majorHAnsi" w:hAnsiTheme="majorHAnsi"/>
          <w:noProof/>
          <w:color w:val="003366"/>
          <w:sz w:val="52"/>
          <w:szCs w:val="52"/>
        </w:rPr>
        <w:t xml:space="preserve">of </w:t>
      </w:r>
      <w:r w:rsidRPr="00F42285">
        <w:rPr>
          <w:rFonts w:asciiTheme="majorHAnsi" w:hAnsiTheme="majorHAnsi"/>
          <w:noProof/>
          <w:color w:val="003366"/>
          <w:sz w:val="52"/>
          <w:szCs w:val="52"/>
          <w:lang w:val="en-AU" w:eastAsia="en-AU"/>
        </w:rPr>
        <w:t>“Find the alpha of stock A now, and explain what should happen to the alpha and</w:t>
      </w:r>
      <w:r>
        <w:rPr>
          <w:rFonts w:asciiTheme="majorHAnsi" w:hAnsiTheme="majorHAnsi"/>
          <w:noProof/>
          <w:color w:val="003366"/>
          <w:sz w:val="52"/>
          <w:szCs w:val="52"/>
          <w:lang w:val="en-AU" w:eastAsia="en-AU"/>
        </w:rPr>
        <w:t xml:space="preserve"> price of stock A in the future</w:t>
      </w:r>
      <w:r w:rsidRPr="00F42285">
        <w:rPr>
          <w:rFonts w:asciiTheme="majorHAnsi" w:hAnsiTheme="majorHAnsi"/>
          <w:noProof/>
          <w:color w:val="003366"/>
          <w:sz w:val="52"/>
          <w:szCs w:val="52"/>
          <w:lang w:val="en-AU" w:eastAsia="en-AU"/>
        </w:rPr>
        <w:t>”</w:t>
      </w:r>
      <w:r>
        <w:rPr>
          <w:rFonts w:asciiTheme="majorHAnsi" w:hAnsiTheme="majorHAnsi"/>
          <w:noProof/>
          <w:color w:val="003366"/>
          <w:sz w:val="52"/>
          <w:szCs w:val="52"/>
          <w:lang w:val="en-AU" w:eastAsia="en-AU"/>
        </w:rPr>
        <w:t>.</w:t>
      </w:r>
    </w:p>
    <w:p w:rsidR="00CE37D9" w:rsidRDefault="00CE37D9" w:rsidP="00CE37D9">
      <w:pPr>
        <w:pStyle w:val="ListParagraph"/>
        <w:spacing w:after="200" w:line="276" w:lineRule="auto"/>
        <w:ind w:left="0"/>
        <w:rPr>
          <w:rFonts w:asciiTheme="majorHAnsi" w:hAnsiTheme="majorHAnsi"/>
          <w:noProof/>
          <w:color w:val="003366"/>
          <w:sz w:val="52"/>
          <w:szCs w:val="52"/>
        </w:rPr>
      </w:pPr>
    </w:p>
    <w:p w:rsidR="00CE37D9" w:rsidRDefault="00CE37D9" w:rsidP="00CE37D9">
      <w:pPr>
        <w:pStyle w:val="ListParagraph"/>
        <w:spacing w:after="200" w:line="276" w:lineRule="auto"/>
        <w:ind w:left="0"/>
        <w:rPr>
          <w:rFonts w:asciiTheme="majorHAnsi" w:hAnsiTheme="majorHAnsi"/>
          <w:noProof/>
          <w:color w:val="003366"/>
          <w:sz w:val="52"/>
          <w:szCs w:val="52"/>
        </w:rPr>
      </w:pPr>
      <w:r w:rsidRPr="00492C54">
        <w:rPr>
          <w:rFonts w:asciiTheme="majorHAnsi" w:hAnsiTheme="majorHAnsi"/>
          <w:noProof/>
          <w:color w:val="003366"/>
          <w:sz w:val="52"/>
          <w:szCs w:val="52"/>
        </w:rPr>
        <w:t xml:space="preserve">The alpha of stock A </w:t>
      </w:r>
      <w:r>
        <w:rPr>
          <w:rFonts w:asciiTheme="majorHAnsi" w:hAnsiTheme="majorHAnsi"/>
          <w:noProof/>
          <w:color w:val="003366"/>
          <w:sz w:val="52"/>
          <w:szCs w:val="52"/>
        </w:rPr>
        <w:t xml:space="preserve">right now </w:t>
      </w:r>
      <w:r w:rsidRPr="00492C54">
        <w:rPr>
          <w:rFonts w:asciiTheme="majorHAnsi" w:hAnsiTheme="majorHAnsi"/>
          <w:noProof/>
          <w:color w:val="003366"/>
          <w:sz w:val="52"/>
          <w:szCs w:val="52"/>
        </w:rPr>
        <w:t>is</w:t>
      </w:r>
      <w:r>
        <w:rPr>
          <w:rFonts w:asciiTheme="majorHAnsi" w:hAnsiTheme="majorHAnsi"/>
          <w:noProof/>
          <w:color w:val="003366"/>
          <w:sz w:val="52"/>
          <w:szCs w:val="52"/>
        </w:rPr>
        <w:t xml:space="preserve"> </w:t>
      </w:r>
      <w:r w:rsidRPr="00492C54">
        <w:rPr>
          <w:rFonts w:asciiTheme="majorHAnsi" w:hAnsiTheme="majorHAnsi"/>
          <w:noProof/>
          <w:color w:val="003366"/>
          <w:sz w:val="52"/>
          <w:szCs w:val="52"/>
        </w:rPr>
        <w:t xml:space="preserve">-0.02, so it is over-priced. </w:t>
      </w:r>
    </w:p>
    <w:p w:rsidR="00CE37D9" w:rsidRPr="00E53B89" w:rsidRDefault="00CE37D9" w:rsidP="00CE37D9">
      <w:pPr>
        <w:spacing w:after="200" w:line="276" w:lineRule="auto"/>
        <w:rPr>
          <w:rFonts w:asciiTheme="majorHAnsi" w:hAnsiTheme="majorHAnsi"/>
          <w:noProof/>
          <w:color w:val="003366"/>
          <w:sz w:val="52"/>
          <w:szCs w:val="52"/>
        </w:rPr>
      </w:pPr>
      <w:r w:rsidRPr="00E53B89">
        <w:rPr>
          <w:rFonts w:asciiTheme="majorHAnsi" w:hAnsiTheme="majorHAnsi"/>
          <w:noProof/>
          <w:color w:val="003366"/>
          <w:sz w:val="52"/>
          <w:szCs w:val="52"/>
        </w:rPr>
        <w:t>The price should fall to $10, and then the alpha will be zero.</w:t>
      </w:r>
    </w:p>
    <w:p w:rsidR="00CE37D9" w:rsidRDefault="00CE37D9" w:rsidP="00CE37D9">
      <w:pPr>
        <w:spacing w:after="200" w:line="276" w:lineRule="auto"/>
        <w:rPr>
          <w:rFonts w:asciiTheme="majorHAnsi" w:hAnsiTheme="majorHAnsi"/>
          <w:b/>
          <w:noProof/>
          <w:color w:val="003366"/>
          <w:sz w:val="52"/>
          <w:szCs w:val="52"/>
          <w:lang w:val="en-AU" w:eastAsia="en-AU"/>
        </w:rPr>
      </w:pPr>
      <w:r>
        <w:rPr>
          <w:rFonts w:asciiTheme="majorHAnsi" w:hAnsiTheme="majorHAnsi"/>
          <w:b/>
          <w:noProof/>
          <w:color w:val="003366"/>
          <w:sz w:val="52"/>
          <w:szCs w:val="52"/>
          <w:lang w:val="en-AU" w:eastAsia="en-AU"/>
        </w:rPr>
        <w:br w:type="page"/>
      </w:r>
    </w:p>
    <w:p w:rsidR="00CE37D9" w:rsidRDefault="00CE37D9" w:rsidP="00CE37D9">
      <w:pPr>
        <w:spacing w:after="200" w:line="276" w:lineRule="auto"/>
        <w:rPr>
          <w:rFonts w:asciiTheme="majorHAnsi" w:hAnsiTheme="majorHAnsi"/>
          <w:noProof/>
          <w:color w:val="003366"/>
          <w:sz w:val="52"/>
          <w:szCs w:val="52"/>
          <w:lang w:val="en-AU" w:eastAsia="en-AU"/>
        </w:rPr>
      </w:pPr>
      <w:r w:rsidRPr="006E3CEC">
        <w:rPr>
          <w:rFonts w:asciiTheme="majorHAnsi" w:hAnsiTheme="majorHAnsi"/>
          <w:b/>
          <w:noProof/>
          <w:color w:val="003366"/>
          <w:sz w:val="52"/>
          <w:szCs w:val="52"/>
          <w:lang w:val="en-AU" w:eastAsia="en-AU"/>
        </w:rPr>
        <w:lastRenderedPageBreak/>
        <w:t>Question</w:t>
      </w:r>
      <w:r>
        <w:rPr>
          <w:rFonts w:asciiTheme="majorHAnsi" w:hAnsiTheme="majorHAnsi"/>
          <w:noProof/>
          <w:color w:val="003366"/>
          <w:sz w:val="52"/>
          <w:szCs w:val="52"/>
          <w:lang w:val="en-AU" w:eastAsia="en-AU"/>
        </w:rPr>
        <w:t xml:space="preserve">: If a stock with a constant dividend (no growth) has a positive alpha now, what should happen to its price now as well as its return and alpha in the future? </w:t>
      </w:r>
    </w:p>
    <w:p w:rsidR="00CE37D9" w:rsidRDefault="00CE37D9" w:rsidP="00CE37D9">
      <w:pPr>
        <w:spacing w:after="200" w:line="276" w:lineRule="auto"/>
        <w:rPr>
          <w:rFonts w:asciiTheme="majorHAnsi" w:hAnsiTheme="majorHAnsi"/>
          <w:noProof/>
          <w:color w:val="003366"/>
          <w:sz w:val="52"/>
          <w:szCs w:val="52"/>
          <w:lang w:val="en-AU" w:eastAsia="en-AU"/>
        </w:rPr>
      </w:pPr>
      <w:r w:rsidRPr="006E3CEC">
        <w:rPr>
          <w:rFonts w:asciiTheme="majorHAnsi" w:hAnsiTheme="majorHAnsi"/>
          <w:b/>
          <w:noProof/>
          <w:color w:val="003366"/>
          <w:sz w:val="52"/>
          <w:szCs w:val="52"/>
          <w:lang w:val="en-AU" w:eastAsia="en-AU"/>
        </w:rPr>
        <w:t>Answer</w:t>
      </w:r>
      <w:r w:rsidRPr="006E3CEC">
        <w:rPr>
          <w:rFonts w:asciiTheme="majorHAnsi" w:hAnsiTheme="majorHAnsi"/>
          <w:noProof/>
          <w:color w:val="003366"/>
          <w:sz w:val="52"/>
          <w:szCs w:val="52"/>
          <w:lang w:val="en-AU" w:eastAsia="en-AU"/>
        </w:rPr>
        <w:t>:</w:t>
      </w:r>
      <w:r>
        <w:rPr>
          <w:rFonts w:asciiTheme="majorHAnsi" w:hAnsiTheme="majorHAnsi"/>
          <w:noProof/>
          <w:color w:val="003366"/>
          <w:sz w:val="52"/>
          <w:szCs w:val="52"/>
          <w:lang w:val="en-AU" w:eastAsia="en-AU"/>
        </w:rPr>
        <w:t xml:space="preserve"> Arbitrageurs would buy the stock since its returns are attractive. </w:t>
      </w:r>
    </w:p>
    <w:p w:rsidR="00CE37D9" w:rsidRDefault="00CE37D9" w:rsidP="00CE37D9">
      <w:p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t>The increased demand for the stock will bid the price up (</w:t>
      </w:r>
      <m:oMath>
        <m:r>
          <w:rPr>
            <w:rFonts w:ascii="Cambria Math" w:hAnsi="Cambria Math"/>
            <w:color w:val="003366"/>
            <w:sz w:val="52"/>
            <w:szCs w:val="52"/>
          </w:rPr>
          <m:t>↑P</m:t>
        </m:r>
      </m:oMath>
      <w:r>
        <w:rPr>
          <w:rFonts w:asciiTheme="majorHAnsi" w:hAnsiTheme="majorHAnsi"/>
          <w:noProof/>
          <w:color w:val="003366"/>
          <w:sz w:val="52"/>
          <w:szCs w:val="52"/>
          <w:lang w:val="en-AU" w:eastAsia="en-AU"/>
        </w:rPr>
        <w:t xml:space="preserve">). </w:t>
      </w:r>
    </w:p>
    <w:p w:rsidR="00CE37D9" w:rsidRDefault="00CE37D9" w:rsidP="00CE37D9">
      <w:p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t>This causes a short term positive historical capital return (</w:t>
      </w: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  short term</m:t>
            </m:r>
          </m:sub>
        </m:sSub>
        <m:r>
          <w:rPr>
            <w:rFonts w:ascii="Cambria Math" w:hAnsi="Cambria Math"/>
            <w:color w:val="003366"/>
            <w:sz w:val="52"/>
            <w:szCs w:val="52"/>
          </w:rPr>
          <m:t>,</m:t>
        </m:r>
      </m:oMath>
      <w:r>
        <w:rPr>
          <w:rFonts w:asciiTheme="majorHAnsi" w:hAnsiTheme="majorHAnsi"/>
          <w:noProof/>
          <w:color w:val="003366"/>
          <w:sz w:val="52"/>
          <w:szCs w:val="52"/>
          <w:lang w:val="en-AU" w:eastAsia="en-AU"/>
        </w:rPr>
        <w:t xml:space="preserve">) in the past. </w:t>
      </w:r>
    </w:p>
    <w:p w:rsidR="00CE37D9" w:rsidRPr="00F76799" w:rsidRDefault="00CE37D9" w:rsidP="00CE37D9">
      <w:p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t xml:space="preserve">The expected dividend yield will be lower since the share price has risen but the dividend remains constant </w:t>
      </w:r>
    </w:p>
    <w:p w:rsidR="00CE37D9" w:rsidRDefault="00CE37D9" w:rsidP="00CE37D9">
      <w:pPr>
        <w:spacing w:after="200" w:line="276" w:lineRule="auto"/>
        <w:rPr>
          <w:rFonts w:asciiTheme="majorHAnsi" w:hAnsiTheme="majorHAnsi"/>
          <w:noProof/>
          <w:color w:val="003366"/>
          <w:sz w:val="52"/>
          <w:szCs w:val="52"/>
          <w:lang w:val="en-AU" w:eastAsia="en-AU"/>
        </w:rPr>
      </w:pPr>
      <m:oMath>
        <m:d>
          <m:dPr>
            <m:ctrlPr>
              <w:rPr>
                <w:rFonts w:ascii="Cambria Math" w:hAnsi="Cambria Math"/>
                <w:i/>
                <w:noProof/>
                <w:color w:val="003366"/>
                <w:sz w:val="52"/>
                <w:szCs w:val="52"/>
                <w:lang w:val="en-AU" w:eastAsia="en-AU"/>
              </w:rPr>
            </m:ctrlPr>
          </m:dPr>
          <m:e>
            <m:r>
              <w:rPr>
                <w:rFonts w:ascii="Cambria Math" w:hAnsi="Cambria Math"/>
                <w:noProof/>
                <w:color w:val="003366"/>
                <w:sz w:val="52"/>
                <w:szCs w:val="52"/>
                <w:lang w:val="en-AU" w:eastAsia="en-AU"/>
              </w:rPr>
              <m:t>↓</m:t>
            </m:r>
            <m:sSub>
              <m:sSubPr>
                <m:ctrlPr>
                  <w:rPr>
                    <w:rFonts w:ascii="Cambria Math" w:hAnsi="Cambria Math"/>
                    <w:i/>
                    <w:noProof/>
                    <w:color w:val="003366"/>
                    <w:sz w:val="52"/>
                    <w:szCs w:val="52"/>
                    <w:lang w:val="en-AU" w:eastAsia="en-AU"/>
                  </w:rPr>
                </m:ctrlPr>
              </m:sSubPr>
              <m:e>
                <m:r>
                  <w:rPr>
                    <w:rFonts w:ascii="Cambria Math" w:hAnsi="Cambria Math"/>
                    <w:color w:val="003366"/>
                    <w:sz w:val="52"/>
                    <w:szCs w:val="52"/>
                  </w:rPr>
                  <m:t>μ</m:t>
                </m:r>
              </m:e>
              <m:sub>
                <m:r>
                  <w:rPr>
                    <w:rFonts w:ascii="Cambria Math" w:hAnsi="Cambria Math"/>
                    <w:noProof/>
                    <w:color w:val="003366"/>
                    <w:sz w:val="52"/>
                    <w:szCs w:val="52"/>
                    <w:lang w:val="en-AU" w:eastAsia="en-AU"/>
                  </w:rPr>
                  <m:t>div</m:t>
                </m:r>
              </m:sub>
            </m:sSub>
            <m:r>
              <w:rPr>
                <w:rFonts w:ascii="Cambria Math" w:hAnsi="Cambria Math"/>
                <w:noProof/>
                <w:color w:val="003366"/>
                <w:sz w:val="52"/>
                <w:szCs w:val="52"/>
                <w:lang w:val="en-AU" w:eastAsia="en-AU"/>
              </w:rPr>
              <m:t>=</m:t>
            </m:r>
            <m:f>
              <m:fPr>
                <m:ctrlPr>
                  <w:rPr>
                    <w:rFonts w:ascii="Cambria Math" w:hAnsi="Cambria Math"/>
                    <w:i/>
                    <w:noProof/>
                    <w:color w:val="003366"/>
                    <w:sz w:val="52"/>
                    <w:szCs w:val="52"/>
                    <w:lang w:val="en-AU" w:eastAsia="en-AU"/>
                  </w:rPr>
                </m:ctrlPr>
              </m:fPr>
              <m:num>
                <m:sSub>
                  <m:sSubPr>
                    <m:ctrlPr>
                      <w:rPr>
                        <w:rFonts w:ascii="Cambria Math" w:hAnsi="Cambria Math"/>
                        <w:i/>
                        <w:noProof/>
                        <w:color w:val="003366"/>
                        <w:sz w:val="52"/>
                        <w:szCs w:val="52"/>
                        <w:lang w:val="en-AU" w:eastAsia="en-AU"/>
                      </w:rPr>
                    </m:ctrlPr>
                  </m:sSubPr>
                  <m:e>
                    <m:r>
                      <w:rPr>
                        <w:rFonts w:ascii="Cambria Math" w:hAnsi="Cambria Math"/>
                        <w:noProof/>
                        <w:color w:val="003366"/>
                        <w:sz w:val="52"/>
                        <w:szCs w:val="52"/>
                        <w:lang w:val="en-AU" w:eastAsia="en-AU"/>
                      </w:rPr>
                      <m:t>dividend</m:t>
                    </m:r>
                  </m:e>
                  <m:sub>
                    <m:r>
                      <w:rPr>
                        <w:rFonts w:ascii="Cambria Math" w:hAnsi="Cambria Math"/>
                        <w:noProof/>
                        <w:color w:val="003366"/>
                        <w:sz w:val="52"/>
                        <w:szCs w:val="52"/>
                        <w:lang w:val="en-AU" w:eastAsia="en-AU"/>
                      </w:rPr>
                      <m:t>1</m:t>
                    </m:r>
                  </m:sub>
                </m:sSub>
              </m:num>
              <m:den>
                <m:r>
                  <w:rPr>
                    <w:rFonts w:ascii="Cambria Math" w:hAnsi="Cambria Math"/>
                    <w:noProof/>
                    <w:color w:val="003366"/>
                    <w:sz w:val="52"/>
                    <w:szCs w:val="52"/>
                    <w:lang w:val="en-AU" w:eastAsia="en-AU"/>
                  </w:rPr>
                  <m:t>↑</m:t>
                </m:r>
                <m:sSub>
                  <m:sSubPr>
                    <m:ctrlPr>
                      <w:rPr>
                        <w:rFonts w:ascii="Cambria Math" w:hAnsi="Cambria Math"/>
                        <w:i/>
                        <w:noProof/>
                        <w:color w:val="003366"/>
                        <w:sz w:val="52"/>
                        <w:szCs w:val="52"/>
                        <w:lang w:val="en-AU" w:eastAsia="en-AU"/>
                      </w:rPr>
                    </m:ctrlPr>
                  </m:sSubPr>
                  <m:e>
                    <m:r>
                      <w:rPr>
                        <w:rFonts w:ascii="Cambria Math" w:hAnsi="Cambria Math"/>
                        <w:noProof/>
                        <w:color w:val="003366"/>
                        <w:sz w:val="52"/>
                        <w:szCs w:val="52"/>
                        <w:lang w:val="en-AU" w:eastAsia="en-AU"/>
                      </w:rPr>
                      <m:t>P</m:t>
                    </m:r>
                  </m:e>
                  <m:sub>
                    <m:r>
                      <w:rPr>
                        <w:rFonts w:ascii="Cambria Math" w:hAnsi="Cambria Math"/>
                        <w:noProof/>
                        <w:color w:val="003366"/>
                        <w:sz w:val="52"/>
                        <w:szCs w:val="52"/>
                        <w:lang w:val="en-AU" w:eastAsia="en-AU"/>
                      </w:rPr>
                      <m:t>0</m:t>
                    </m:r>
                  </m:sub>
                </m:sSub>
              </m:den>
            </m:f>
          </m:e>
        </m:d>
      </m:oMath>
      <w:r>
        <w:rPr>
          <w:rFonts w:asciiTheme="majorHAnsi" w:hAnsiTheme="majorHAnsi"/>
          <w:noProof/>
          <w:color w:val="003366"/>
          <w:sz w:val="52"/>
          <w:szCs w:val="52"/>
          <w:lang w:val="en-AU" w:eastAsia="en-AU"/>
        </w:rPr>
        <w:t xml:space="preserve">. </w:t>
      </w:r>
    </w:p>
    <w:p w:rsidR="00CE37D9" w:rsidRDefault="00CE37D9" w:rsidP="00CE37D9">
      <w:p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lastRenderedPageBreak/>
        <w:t xml:space="preserve">This leads to a fall in the expected total return </w:t>
      </w:r>
    </w:p>
    <w:p w:rsidR="00CE37D9" w:rsidRDefault="00CE37D9" w:rsidP="00CE37D9">
      <w:p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t>(</w:t>
      </w:r>
      <m:oMath>
        <m:r>
          <w:rPr>
            <w:rFonts w:ascii="Cambria Math" w:hAnsi="Cambria Math"/>
            <w:noProof/>
            <w:color w:val="003366"/>
            <w:sz w:val="52"/>
            <w:szCs w:val="52"/>
            <w:lang w:val="en-AU" w:eastAsia="en-AU"/>
          </w:rPr>
          <m:t>↓</m:t>
        </m:r>
        <m:sSub>
          <m:sSubPr>
            <m:ctrlPr>
              <w:rPr>
                <w:rFonts w:ascii="Cambria Math" w:hAnsi="Cambria Math"/>
                <w:i/>
                <w:noProof/>
                <w:color w:val="003366"/>
                <w:sz w:val="52"/>
                <w:szCs w:val="52"/>
                <w:lang w:val="en-AU" w:eastAsia="en-AU"/>
              </w:rPr>
            </m:ctrlPr>
          </m:sSubPr>
          <m:e>
            <m:r>
              <w:rPr>
                <w:rFonts w:ascii="Cambria Math" w:hAnsi="Cambria Math"/>
                <w:color w:val="003366"/>
                <w:sz w:val="52"/>
                <w:szCs w:val="52"/>
              </w:rPr>
              <m:t>μ</m:t>
            </m:r>
          </m:e>
          <m:sub>
            <m:r>
              <w:rPr>
                <w:rFonts w:ascii="Cambria Math" w:hAnsi="Cambria Math"/>
                <w:noProof/>
                <w:color w:val="003366"/>
                <w:sz w:val="52"/>
                <w:szCs w:val="52"/>
                <w:lang w:val="en-AU" w:eastAsia="en-AU"/>
              </w:rPr>
              <m:t>total</m:t>
            </m:r>
          </m:sub>
        </m:sSub>
        <m:r>
          <w:rPr>
            <w:rFonts w:ascii="Cambria Math" w:hAnsi="Cambria Math"/>
            <w:noProof/>
            <w:color w:val="003366"/>
            <w:sz w:val="52"/>
            <w:szCs w:val="52"/>
            <w:lang w:val="en-AU" w:eastAsia="en-AU"/>
          </w:rPr>
          <m:t>=</m:t>
        </m:r>
        <m:sSub>
          <m:sSubPr>
            <m:ctrlPr>
              <w:rPr>
                <w:rFonts w:ascii="Cambria Math" w:hAnsi="Cambria Math"/>
                <w:i/>
                <w:noProof/>
                <w:color w:val="003366"/>
                <w:sz w:val="52"/>
                <w:szCs w:val="52"/>
                <w:lang w:val="en-AU" w:eastAsia="en-AU"/>
              </w:rPr>
            </m:ctrlPr>
          </m:sSubPr>
          <m:e>
            <m:r>
              <w:rPr>
                <w:rFonts w:ascii="Cambria Math" w:hAnsi="Cambria Math"/>
                <w:color w:val="003366"/>
                <w:sz w:val="52"/>
                <w:szCs w:val="52"/>
              </w:rPr>
              <m:t>μ</m:t>
            </m:r>
          </m:e>
          <m:sub>
            <m:r>
              <w:rPr>
                <w:rFonts w:ascii="Cambria Math" w:hAnsi="Cambria Math"/>
                <w:noProof/>
                <w:color w:val="003366"/>
                <w:sz w:val="52"/>
                <w:szCs w:val="52"/>
                <w:lang w:val="en-AU" w:eastAsia="en-AU"/>
              </w:rPr>
              <m:t>cap</m:t>
            </m:r>
          </m:sub>
        </m:sSub>
        <m:r>
          <w:rPr>
            <w:rFonts w:ascii="Cambria Math" w:hAnsi="Cambria Math"/>
            <w:noProof/>
            <w:color w:val="003366"/>
            <w:sz w:val="52"/>
            <w:szCs w:val="52"/>
            <w:lang w:val="en-AU" w:eastAsia="en-AU"/>
          </w:rPr>
          <m:t>+↓</m:t>
        </m:r>
        <m:sSub>
          <m:sSubPr>
            <m:ctrlPr>
              <w:rPr>
                <w:rFonts w:ascii="Cambria Math" w:hAnsi="Cambria Math"/>
                <w:i/>
                <w:noProof/>
                <w:color w:val="003366"/>
                <w:sz w:val="52"/>
                <w:szCs w:val="52"/>
                <w:lang w:val="en-AU" w:eastAsia="en-AU"/>
              </w:rPr>
            </m:ctrlPr>
          </m:sSubPr>
          <m:e>
            <m:r>
              <w:rPr>
                <w:rFonts w:ascii="Cambria Math" w:hAnsi="Cambria Math"/>
                <w:color w:val="003366"/>
                <w:sz w:val="52"/>
                <w:szCs w:val="52"/>
              </w:rPr>
              <m:t>μ</m:t>
            </m:r>
          </m:e>
          <m:sub>
            <m:r>
              <w:rPr>
                <w:rFonts w:ascii="Cambria Math" w:hAnsi="Cambria Math"/>
                <w:noProof/>
                <w:color w:val="003366"/>
                <w:sz w:val="52"/>
                <w:szCs w:val="52"/>
                <w:lang w:val="en-AU" w:eastAsia="en-AU"/>
              </w:rPr>
              <m:t>div</m:t>
            </m:r>
          </m:sub>
        </m:sSub>
      </m:oMath>
      <w:r>
        <w:rPr>
          <w:rFonts w:asciiTheme="majorHAnsi" w:hAnsiTheme="majorHAnsi"/>
          <w:noProof/>
          <w:color w:val="003366"/>
          <w:sz w:val="52"/>
          <w:szCs w:val="52"/>
          <w:lang w:val="en-AU" w:eastAsia="en-AU"/>
        </w:rPr>
        <w:t xml:space="preserve">). </w:t>
      </w:r>
    </w:p>
    <w:p w:rsidR="00CE37D9" w:rsidRDefault="00CE37D9" w:rsidP="00CE37D9">
      <w:p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drawing>
          <wp:anchor distT="0" distB="0" distL="114300" distR="114300" simplePos="0" relativeHeight="251659264" behindDoc="0" locked="0" layoutInCell="1" allowOverlap="1" wp14:anchorId="169229B2" wp14:editId="005648F7">
            <wp:simplePos x="0" y="0"/>
            <wp:positionH relativeFrom="column">
              <wp:posOffset>6204858</wp:posOffset>
            </wp:positionH>
            <wp:positionV relativeFrom="paragraph">
              <wp:posOffset>7166</wp:posOffset>
            </wp:positionV>
            <wp:extent cx="3148965" cy="2910205"/>
            <wp:effectExtent l="19050" t="0" r="0" b="0"/>
            <wp:wrapSquare wrapText="bothSides"/>
            <wp:docPr id="82" name="Picture 23" descr="C:\Users\Keith\Documents\Tutoring\SecurityPricingAndHedging\g13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Keith\Documents\Tutoring\SecurityPricingAndHedging\g13894.jpg"/>
                    <pic:cNvPicPr>
                      <a:picLocks noChangeAspect="1" noChangeArrowheads="1"/>
                    </pic:cNvPicPr>
                  </pic:nvPicPr>
                  <pic:blipFill>
                    <a:blip r:embed="rId20" cstate="print"/>
                    <a:srcRect/>
                    <a:stretch>
                      <a:fillRect/>
                    </a:stretch>
                  </pic:blipFill>
                  <pic:spPr bwMode="auto">
                    <a:xfrm>
                      <a:off x="0" y="0"/>
                      <a:ext cx="3148965" cy="2910205"/>
                    </a:xfrm>
                    <a:prstGeom prst="rect">
                      <a:avLst/>
                    </a:prstGeom>
                    <a:noFill/>
                    <a:ln w="9525">
                      <a:noFill/>
                      <a:miter lim="800000"/>
                      <a:headEnd/>
                      <a:tailEnd/>
                    </a:ln>
                  </pic:spPr>
                </pic:pic>
              </a:graphicData>
            </a:graphic>
          </wp:anchor>
        </w:drawing>
      </w:r>
      <w:r>
        <w:rPr>
          <w:rFonts w:asciiTheme="majorHAnsi" w:hAnsiTheme="majorHAnsi"/>
          <w:noProof/>
          <w:color w:val="003366"/>
          <w:sz w:val="52"/>
          <w:szCs w:val="52"/>
          <w:lang w:val="en-AU" w:eastAsia="en-AU"/>
        </w:rPr>
        <w:t>This will occur until the expected total return reaches the CAPM's theoretical return. After this happens the alpha will be zero and the stock will be fairly priced.</w:t>
      </w:r>
      <w:r w:rsidRPr="00F76799">
        <w:rPr>
          <w:rFonts w:asciiTheme="majorHAnsi" w:hAnsiTheme="majorHAnsi"/>
          <w:noProof/>
          <w:color w:val="003366"/>
          <w:sz w:val="52"/>
          <w:szCs w:val="52"/>
          <w:lang w:val="en-AU" w:eastAsia="en-AU"/>
        </w:rPr>
        <w:t xml:space="preserve"> </w:t>
      </w:r>
    </w:p>
    <w:p w:rsidR="00CE37D9" w:rsidRDefault="00CE37D9" w:rsidP="00CE37D9">
      <w:p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t>Vice versa for overpriced stocks. Therefore all stocks should plot on the SML by this equilibrium pricing argument.</w:t>
      </w:r>
    </w:p>
    <w:p w:rsidR="00CE37D9" w:rsidRDefault="00CE37D9" w:rsidP="00CE37D9">
      <w:pPr>
        <w:spacing w:after="200" w:line="276" w:lineRule="auto"/>
        <w:rPr>
          <w:rFonts w:asciiTheme="majorHAnsi" w:hAnsiTheme="majorHAnsi"/>
          <w:noProof/>
          <w:color w:val="003366"/>
          <w:sz w:val="52"/>
          <w:szCs w:val="52"/>
          <w:lang w:val="en-AU" w:eastAsia="en-AU"/>
        </w:rPr>
      </w:pPr>
    </w:p>
    <w:p w:rsidR="00CE37D9" w:rsidRDefault="00CE37D9" w:rsidP="00CE37D9">
      <w:p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br w:type="page"/>
      </w:r>
    </w:p>
    <w:p w:rsidR="00CE37D9" w:rsidRPr="00F76799" w:rsidRDefault="00CE37D9" w:rsidP="00CE37D9">
      <w:pPr>
        <w:spacing w:after="200" w:line="276" w:lineRule="auto"/>
        <w:rPr>
          <w:rFonts w:asciiTheme="majorHAnsi" w:hAnsiTheme="majorHAnsi"/>
          <w:b/>
          <w:noProof/>
          <w:color w:val="003366"/>
          <w:sz w:val="52"/>
          <w:szCs w:val="52"/>
          <w:lang w:val="en-AU" w:eastAsia="en-AU"/>
        </w:rPr>
      </w:pPr>
      <w:r w:rsidRPr="00F76799">
        <w:rPr>
          <w:rFonts w:asciiTheme="majorHAnsi" w:hAnsiTheme="majorHAnsi"/>
          <w:b/>
          <w:noProof/>
          <w:color w:val="003366"/>
          <w:sz w:val="52"/>
          <w:szCs w:val="52"/>
          <w:lang w:val="en-AU" w:eastAsia="en-AU"/>
        </w:rPr>
        <w:lastRenderedPageBreak/>
        <w:t>D</w:t>
      </w:r>
      <w:r>
        <w:rPr>
          <w:rFonts w:asciiTheme="majorHAnsi" w:hAnsiTheme="majorHAnsi"/>
          <w:b/>
          <w:noProof/>
          <w:color w:val="003366"/>
          <w:sz w:val="52"/>
          <w:szCs w:val="52"/>
          <w:lang w:val="en-AU" w:eastAsia="en-AU"/>
        </w:rPr>
        <w:t>iscussion</w:t>
      </w:r>
    </w:p>
    <w:p w:rsidR="00CE37D9" w:rsidRDefault="00CE37D9" w:rsidP="00CE37D9">
      <w:p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t xml:space="preserve">What’s confusing in the previous example is that the price (and capital return) </w:t>
      </w:r>
      <w:r w:rsidRPr="00FE5C53">
        <w:rPr>
          <w:rFonts w:asciiTheme="majorHAnsi" w:hAnsiTheme="majorHAnsi"/>
          <w:b/>
          <w:noProof/>
          <w:color w:val="003366"/>
          <w:sz w:val="52"/>
          <w:szCs w:val="52"/>
          <w:lang w:val="en-AU" w:eastAsia="en-AU"/>
        </w:rPr>
        <w:t>rose</w:t>
      </w:r>
      <w:r>
        <w:rPr>
          <w:rFonts w:asciiTheme="majorHAnsi" w:hAnsiTheme="majorHAnsi"/>
          <w:noProof/>
          <w:color w:val="003366"/>
          <w:sz w:val="52"/>
          <w:szCs w:val="52"/>
          <w:lang w:val="en-AU" w:eastAsia="en-AU"/>
        </w:rPr>
        <w:t xml:space="preserve">, yet the total expected return </w:t>
      </w:r>
      <w:r w:rsidRPr="00FE5C53">
        <w:rPr>
          <w:rFonts w:asciiTheme="majorHAnsi" w:hAnsiTheme="majorHAnsi"/>
          <w:b/>
          <w:noProof/>
          <w:color w:val="003366"/>
          <w:sz w:val="52"/>
          <w:szCs w:val="52"/>
          <w:lang w:val="en-AU" w:eastAsia="en-AU"/>
        </w:rPr>
        <w:t>fell</w:t>
      </w:r>
      <w:r>
        <w:rPr>
          <w:rFonts w:asciiTheme="majorHAnsi" w:hAnsiTheme="majorHAnsi"/>
          <w:noProof/>
          <w:color w:val="003366"/>
          <w:sz w:val="52"/>
          <w:szCs w:val="52"/>
          <w:lang w:val="en-AU" w:eastAsia="en-AU"/>
        </w:rPr>
        <w:t>. How is this possible? If prices rose, shouldn’t returns be positive?</w:t>
      </w:r>
    </w:p>
    <w:p w:rsidR="00CE37D9" w:rsidRPr="00EF49A1" w:rsidRDefault="00CE37D9" w:rsidP="00CE37D9">
      <w:pPr>
        <w:pStyle w:val="ListParagraph"/>
        <w:numPr>
          <w:ilvl w:val="0"/>
          <w:numId w:val="37"/>
        </w:numPr>
        <w:spacing w:after="200" w:line="276" w:lineRule="auto"/>
        <w:rPr>
          <w:rFonts w:asciiTheme="majorHAnsi" w:hAnsiTheme="majorHAnsi"/>
          <w:noProof/>
          <w:color w:val="003366"/>
          <w:sz w:val="52"/>
          <w:szCs w:val="52"/>
          <w:lang w:val="en-AU" w:eastAsia="en-AU"/>
        </w:rPr>
      </w:pPr>
      <w:r w:rsidRPr="00EF49A1">
        <w:rPr>
          <w:rFonts w:asciiTheme="majorHAnsi" w:hAnsiTheme="majorHAnsi"/>
          <w:noProof/>
          <w:color w:val="003366"/>
          <w:sz w:val="52"/>
          <w:szCs w:val="52"/>
          <w:lang w:val="en-AU" w:eastAsia="en-AU"/>
        </w:rPr>
        <w:t xml:space="preserve">The price rise causes a corresonding positive capital return is in the </w:t>
      </w:r>
      <w:r w:rsidRPr="00EF49A1">
        <w:rPr>
          <w:rFonts w:asciiTheme="majorHAnsi" w:hAnsiTheme="majorHAnsi"/>
          <w:b/>
          <w:noProof/>
          <w:color w:val="003366"/>
          <w:sz w:val="52"/>
          <w:szCs w:val="52"/>
          <w:lang w:val="en-AU" w:eastAsia="en-AU"/>
        </w:rPr>
        <w:t>past</w:t>
      </w:r>
      <w:r w:rsidRPr="00EF49A1">
        <w:rPr>
          <w:rFonts w:asciiTheme="majorHAnsi" w:hAnsiTheme="majorHAnsi"/>
          <w:noProof/>
          <w:color w:val="003366"/>
          <w:sz w:val="52"/>
          <w:szCs w:val="52"/>
          <w:lang w:val="en-AU" w:eastAsia="en-AU"/>
        </w:rPr>
        <w:t>, which is good!</w:t>
      </w:r>
    </w:p>
    <w:p w:rsidR="00CE37D9" w:rsidRPr="00EF49A1" w:rsidRDefault="00CE37D9" w:rsidP="00CE37D9">
      <w:pPr>
        <w:pStyle w:val="ListParagraph"/>
        <w:numPr>
          <w:ilvl w:val="0"/>
          <w:numId w:val="37"/>
        </w:numPr>
        <w:spacing w:after="200" w:line="276" w:lineRule="auto"/>
        <w:rPr>
          <w:rFonts w:asciiTheme="majorHAnsi" w:hAnsiTheme="majorHAnsi"/>
          <w:noProof/>
          <w:color w:val="003366"/>
          <w:sz w:val="52"/>
          <w:szCs w:val="52"/>
          <w:lang w:val="en-AU" w:eastAsia="en-AU"/>
        </w:rPr>
      </w:pPr>
      <w:r w:rsidRPr="00EF49A1">
        <w:rPr>
          <w:rFonts w:asciiTheme="majorHAnsi" w:hAnsiTheme="majorHAnsi"/>
          <w:noProof/>
          <w:color w:val="003366"/>
          <w:sz w:val="52"/>
          <w:szCs w:val="52"/>
          <w:lang w:val="en-AU" w:eastAsia="en-AU"/>
        </w:rPr>
        <w:t xml:space="preserve">But the lower expected total return in the </w:t>
      </w:r>
      <w:r w:rsidRPr="00EF49A1">
        <w:rPr>
          <w:rFonts w:asciiTheme="majorHAnsi" w:hAnsiTheme="majorHAnsi"/>
          <w:b/>
          <w:noProof/>
          <w:color w:val="003366"/>
          <w:sz w:val="52"/>
          <w:szCs w:val="52"/>
          <w:lang w:val="en-AU" w:eastAsia="en-AU"/>
        </w:rPr>
        <w:t>future</w:t>
      </w:r>
      <w:r w:rsidRPr="00EF49A1">
        <w:rPr>
          <w:rFonts w:asciiTheme="majorHAnsi" w:hAnsiTheme="majorHAnsi"/>
          <w:noProof/>
          <w:color w:val="003366"/>
          <w:sz w:val="52"/>
          <w:szCs w:val="52"/>
          <w:lang w:val="en-AU" w:eastAsia="en-AU"/>
        </w:rPr>
        <w:t xml:space="preserve"> is bad. Note that the expected future total return is not negative, just lower than what it was before.</w:t>
      </w:r>
    </w:p>
    <w:p w:rsidR="00CE37D9" w:rsidRDefault="00CE37D9" w:rsidP="00CE37D9">
      <w:p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t xml:space="preserve">Past historical returns and future expected returns are totally different. </w:t>
      </w:r>
    </w:p>
    <w:p w:rsidR="00CE37D9" w:rsidRDefault="00CE37D9" w:rsidP="00CE37D9">
      <w:pPr>
        <w:spacing w:after="200" w:line="276" w:lineRule="auto"/>
        <w:rPr>
          <w:rFonts w:asciiTheme="majorHAnsi" w:hAnsiTheme="majorHAnsi"/>
          <w:noProof/>
          <w:color w:val="003366"/>
          <w:sz w:val="52"/>
          <w:szCs w:val="52"/>
          <w:lang w:val="en-AU" w:eastAsia="en-AU"/>
        </w:rPr>
      </w:pPr>
      <w:r>
        <w:rPr>
          <w:rFonts w:asciiTheme="majorHAnsi" w:hAnsiTheme="majorHAnsi"/>
          <w:noProof/>
          <w:color w:val="003366"/>
          <w:sz w:val="52"/>
          <w:szCs w:val="52"/>
          <w:lang w:val="en-AU" w:eastAsia="en-AU"/>
        </w:rPr>
        <w:lastRenderedPageBreak/>
        <w:t xml:space="preserve">The inverse relationship between price and expected returns is important in the bond market also: when fixed-coupon bond prices </w:t>
      </w:r>
      <w:r w:rsidRPr="008718B7">
        <w:rPr>
          <w:rFonts w:asciiTheme="majorHAnsi" w:hAnsiTheme="majorHAnsi"/>
          <w:b/>
          <w:noProof/>
          <w:color w:val="003366"/>
          <w:sz w:val="52"/>
          <w:szCs w:val="52"/>
          <w:lang w:val="en-AU" w:eastAsia="en-AU"/>
        </w:rPr>
        <w:t>rise</w:t>
      </w:r>
      <w:r>
        <w:rPr>
          <w:rFonts w:asciiTheme="majorHAnsi" w:hAnsiTheme="majorHAnsi"/>
          <w:noProof/>
          <w:color w:val="003366"/>
          <w:sz w:val="52"/>
          <w:szCs w:val="52"/>
          <w:lang w:val="en-AU" w:eastAsia="en-AU"/>
        </w:rPr>
        <w:t xml:space="preserve">, yields to maturity </w:t>
      </w:r>
      <w:r w:rsidRPr="008718B7">
        <w:rPr>
          <w:rFonts w:asciiTheme="majorHAnsi" w:hAnsiTheme="majorHAnsi"/>
          <w:b/>
          <w:noProof/>
          <w:color w:val="003366"/>
          <w:sz w:val="52"/>
          <w:szCs w:val="52"/>
          <w:lang w:val="en-AU" w:eastAsia="en-AU"/>
        </w:rPr>
        <w:t>fall</w:t>
      </w:r>
      <w:r>
        <w:rPr>
          <w:rFonts w:asciiTheme="majorHAnsi" w:hAnsiTheme="majorHAnsi"/>
          <w:noProof/>
          <w:color w:val="003366"/>
          <w:sz w:val="52"/>
          <w:szCs w:val="52"/>
          <w:lang w:val="en-AU" w:eastAsia="en-AU"/>
        </w:rPr>
        <w:t xml:space="preserve">. </w:t>
      </w:r>
    </w:p>
    <w:p w:rsidR="00CE37D9" w:rsidRDefault="00CE37D9" w:rsidP="00CE37D9">
      <w:pPr>
        <w:spacing w:after="200" w:line="276" w:lineRule="auto"/>
        <w:rPr>
          <w:rFonts w:asciiTheme="majorHAnsi" w:hAnsiTheme="majorHAnsi"/>
          <w:noProof/>
          <w:color w:val="003366"/>
          <w:sz w:val="52"/>
          <w:szCs w:val="52"/>
          <w:lang w:val="en-AU" w:eastAsia="en-AU"/>
        </w:rPr>
      </w:pPr>
    </w:p>
    <w:p w:rsidR="00CE37D9" w:rsidRDefault="00CE37D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E37D9"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Modern Portfolio Theory – A Brief History</w:t>
      </w:r>
    </w:p>
    <w:p w:rsidR="00CE37D9" w:rsidRDefault="00CE37D9" w:rsidP="00CE37D9">
      <w:pPr>
        <w:spacing w:after="200" w:line="276" w:lineRule="auto"/>
        <w:rPr>
          <w:rFonts w:asciiTheme="majorHAnsi" w:hAnsiTheme="majorHAnsi"/>
          <w:color w:val="003366"/>
          <w:sz w:val="56"/>
          <w:szCs w:val="56"/>
        </w:rPr>
      </w:pPr>
      <w:r w:rsidRPr="00E47455">
        <w:rPr>
          <w:rFonts w:asciiTheme="majorHAnsi" w:hAnsiTheme="majorHAnsi"/>
          <w:b/>
          <w:color w:val="003366"/>
          <w:sz w:val="56"/>
          <w:szCs w:val="56"/>
        </w:rPr>
        <w:t>1950’s</w:t>
      </w:r>
      <w:r>
        <w:rPr>
          <w:rFonts w:asciiTheme="majorHAnsi" w:hAnsiTheme="majorHAnsi"/>
          <w:color w:val="003366"/>
          <w:sz w:val="56"/>
          <w:szCs w:val="56"/>
        </w:rPr>
        <w:t xml:space="preserve"> - The foundations of modern portfolio theory were built by Harry Markowitz with his work on diversification and mean-variance efficiency. </w:t>
      </w:r>
    </w:p>
    <w:p w:rsidR="00CE37D9" w:rsidRDefault="00CE37D9" w:rsidP="00CE37D9">
      <w:pPr>
        <w:spacing w:after="200" w:line="276" w:lineRule="auto"/>
        <w:rPr>
          <w:rFonts w:asciiTheme="majorHAnsi" w:hAnsiTheme="majorHAnsi"/>
          <w:color w:val="003366"/>
          <w:sz w:val="56"/>
          <w:szCs w:val="56"/>
        </w:rPr>
      </w:pPr>
      <w:r w:rsidRPr="00E47455">
        <w:rPr>
          <w:rFonts w:asciiTheme="majorHAnsi" w:hAnsiTheme="majorHAnsi"/>
          <w:b/>
          <w:color w:val="003366"/>
          <w:sz w:val="56"/>
          <w:szCs w:val="56"/>
        </w:rPr>
        <w:t>196</w:t>
      </w:r>
      <w:r>
        <w:rPr>
          <w:rFonts w:asciiTheme="majorHAnsi" w:hAnsiTheme="majorHAnsi"/>
          <w:b/>
          <w:color w:val="003366"/>
          <w:sz w:val="56"/>
          <w:szCs w:val="56"/>
        </w:rPr>
        <w:t>0’s</w:t>
      </w:r>
      <w:r>
        <w:rPr>
          <w:rFonts w:asciiTheme="majorHAnsi" w:hAnsiTheme="majorHAnsi"/>
          <w:color w:val="003366"/>
          <w:sz w:val="56"/>
          <w:szCs w:val="56"/>
        </w:rPr>
        <w:t xml:space="preserve"> – Sharpe, Lintner and Mossin extended Markowitz’s work in the form of the Capital Asset Pricing Model (CAPM).</w:t>
      </w:r>
      <w:r w:rsidRPr="00EF6040">
        <w:rPr>
          <w:rFonts w:asciiTheme="majorHAnsi" w:hAnsiTheme="majorHAnsi"/>
          <w:color w:val="003366"/>
          <w:sz w:val="56"/>
          <w:szCs w:val="56"/>
        </w:rPr>
        <w:t xml:space="preserve"> </w:t>
      </w:r>
      <w:r>
        <w:rPr>
          <w:rFonts w:asciiTheme="majorHAnsi" w:hAnsiTheme="majorHAnsi"/>
          <w:color w:val="003366"/>
          <w:sz w:val="56"/>
          <w:szCs w:val="56"/>
        </w:rPr>
        <w:t xml:space="preserve">Interesting interview with Bill Sharpe: </w:t>
      </w:r>
      <w:hyperlink r:id="rId21" w:history="1">
        <w:r w:rsidRPr="00490EBA">
          <w:rPr>
            <w:rStyle w:val="Hyperlink"/>
            <w:rFonts w:asciiTheme="majorHAnsi" w:hAnsiTheme="majorHAnsi"/>
            <w:sz w:val="24"/>
            <w:szCs w:val="24"/>
          </w:rPr>
          <w:t>http://web.stanford.edu/~wfsharpe/art/djam/djam.htm</w:t>
        </w:r>
      </w:hyperlink>
    </w:p>
    <w:p w:rsidR="00CE37D9" w:rsidRDefault="00CE37D9" w:rsidP="00CE37D9">
      <w:pPr>
        <w:spacing w:after="200" w:line="276" w:lineRule="auto"/>
        <w:rPr>
          <w:rFonts w:asciiTheme="majorHAnsi" w:hAnsiTheme="majorHAnsi"/>
          <w:b/>
          <w:i/>
          <w:color w:val="800000"/>
          <w:sz w:val="72"/>
          <w:szCs w:val="72"/>
        </w:rPr>
      </w:pPr>
      <w:r w:rsidRPr="00E47455">
        <w:rPr>
          <w:rFonts w:asciiTheme="majorHAnsi" w:hAnsiTheme="majorHAnsi"/>
          <w:b/>
          <w:color w:val="003366"/>
          <w:sz w:val="56"/>
          <w:szCs w:val="56"/>
        </w:rPr>
        <w:t>197</w:t>
      </w:r>
      <w:r>
        <w:rPr>
          <w:rFonts w:asciiTheme="majorHAnsi" w:hAnsiTheme="majorHAnsi"/>
          <w:b/>
          <w:color w:val="003366"/>
          <w:sz w:val="56"/>
          <w:szCs w:val="56"/>
        </w:rPr>
        <w:t>6</w:t>
      </w:r>
      <w:r>
        <w:rPr>
          <w:rFonts w:asciiTheme="majorHAnsi" w:hAnsiTheme="majorHAnsi"/>
          <w:color w:val="003366"/>
          <w:sz w:val="56"/>
          <w:szCs w:val="56"/>
        </w:rPr>
        <w:t xml:space="preserve"> - Stephen Ross derived similar results to the CAPM in the more general Arbitrage Pricing Theory (APT). The APT requires only 3 assumptions compared to the many assumptions required in the CAPM. </w:t>
      </w:r>
    </w:p>
    <w:p w:rsidR="00CE37D9"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Putting the CAPM in Perspective</w:t>
      </w:r>
    </w:p>
    <w:p w:rsidR="00CE37D9" w:rsidRPr="005040D5" w:rsidRDefault="00CE37D9" w:rsidP="00CE37D9">
      <w:pPr>
        <w:spacing w:after="200" w:line="276" w:lineRule="auto"/>
        <w:rPr>
          <w:rFonts w:asciiTheme="majorHAnsi" w:hAnsiTheme="majorHAnsi"/>
          <w:color w:val="003366"/>
          <w:sz w:val="56"/>
          <w:szCs w:val="56"/>
        </w:rPr>
      </w:pPr>
      <w:r w:rsidRPr="005040D5">
        <w:rPr>
          <w:rFonts w:asciiTheme="majorHAnsi" w:hAnsiTheme="majorHAnsi"/>
          <w:color w:val="003366"/>
          <w:sz w:val="56"/>
          <w:szCs w:val="56"/>
        </w:rPr>
        <w:t>So far we hav</w:t>
      </w:r>
      <w:r>
        <w:rPr>
          <w:rFonts w:asciiTheme="majorHAnsi" w:hAnsiTheme="majorHAnsi"/>
          <w:color w:val="003366"/>
          <w:sz w:val="56"/>
          <w:szCs w:val="56"/>
        </w:rPr>
        <w:t>e actually been looking at the original Sharpe-Lintner-Mossin CAPM which is a single factor model that’s static since the betas are assumed to remain constant over time.</w:t>
      </w:r>
    </w:p>
    <w:p w:rsidR="00CE37D9" w:rsidRPr="005040D5" w:rsidRDefault="00CE37D9" w:rsidP="00CE37D9">
      <w:pPr>
        <w:spacing w:after="200" w:line="276" w:lineRule="auto"/>
        <w:rPr>
          <w:rFonts w:asciiTheme="majorHAnsi" w:hAnsiTheme="majorHAnsi"/>
          <w:color w:val="003366"/>
          <w:sz w:val="56"/>
          <w:szCs w:val="56"/>
        </w:rPr>
      </w:pPr>
      <w:r w:rsidRPr="005040D5">
        <w:rPr>
          <w:rFonts w:asciiTheme="majorHAnsi" w:hAnsiTheme="majorHAnsi"/>
          <w:color w:val="003366"/>
          <w:sz w:val="56"/>
          <w:szCs w:val="56"/>
        </w:rPr>
        <w:t xml:space="preserve">The </w:t>
      </w:r>
      <w:r>
        <w:rPr>
          <w:rFonts w:asciiTheme="majorHAnsi" w:hAnsiTheme="majorHAnsi"/>
          <w:color w:val="003366"/>
          <w:sz w:val="56"/>
          <w:szCs w:val="56"/>
        </w:rPr>
        <w:t>CAPM’s</w:t>
      </w:r>
      <w:r w:rsidRPr="005040D5">
        <w:rPr>
          <w:rFonts w:asciiTheme="majorHAnsi" w:hAnsiTheme="majorHAnsi"/>
          <w:color w:val="003366"/>
          <w:sz w:val="56"/>
          <w:szCs w:val="56"/>
        </w:rPr>
        <w:t xml:space="preserve"> only factor is the market risk premium </w:t>
      </w:r>
      <m:oMath>
        <m:d>
          <m:dPr>
            <m:ctrlPr>
              <w:rPr>
                <w:rFonts w:ascii="Cambria Math" w:hAnsi="Cambria Math"/>
                <w:i/>
                <w:color w:val="003366"/>
                <w:sz w:val="56"/>
                <w:szCs w:val="56"/>
              </w:rPr>
            </m:ctrlPr>
          </m:dPr>
          <m:e>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M</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f</m:t>
                </m:r>
              </m:sub>
            </m:sSub>
          </m:e>
        </m:d>
      </m:oMath>
      <w:r>
        <w:rPr>
          <w:rFonts w:asciiTheme="majorHAnsi" w:hAnsiTheme="majorHAnsi"/>
          <w:color w:val="003366"/>
          <w:sz w:val="56"/>
          <w:szCs w:val="56"/>
        </w:rPr>
        <w:t xml:space="preserve">, where </w:t>
      </w:r>
      <m:oMath>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M</m:t>
            </m:r>
          </m:sub>
        </m:sSub>
      </m:oMath>
      <w:r>
        <w:rPr>
          <w:rFonts w:asciiTheme="majorHAnsi" w:hAnsiTheme="majorHAnsi"/>
          <w:color w:val="003366"/>
          <w:sz w:val="56"/>
          <w:szCs w:val="56"/>
        </w:rPr>
        <w:t xml:space="preserve"> is a variable and </w:t>
      </w:r>
      <m:oMath>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f</m:t>
            </m:r>
          </m:sub>
        </m:sSub>
      </m:oMath>
      <w:r>
        <w:rPr>
          <w:rFonts w:asciiTheme="majorHAnsi" w:hAnsiTheme="majorHAnsi"/>
          <w:color w:val="003366"/>
          <w:sz w:val="56"/>
          <w:szCs w:val="56"/>
        </w:rPr>
        <w:t xml:space="preserve"> is a constant</w:t>
      </w:r>
      <w:r w:rsidRPr="005040D5">
        <w:rPr>
          <w:rFonts w:asciiTheme="majorHAnsi" w:hAnsiTheme="majorHAnsi"/>
          <w:color w:val="003366"/>
          <w:sz w:val="56"/>
          <w:szCs w:val="56"/>
        </w:rPr>
        <w:t>.</w:t>
      </w:r>
    </w:p>
    <w:p w:rsidR="00CE37D9" w:rsidRPr="005040D5" w:rsidRDefault="00CE37D9" w:rsidP="00CE37D9">
      <w:pPr>
        <w:spacing w:after="200" w:line="276" w:lineRule="auto"/>
        <w:rPr>
          <w:rFonts w:asciiTheme="majorHAnsi" w:hAnsiTheme="majorHAnsi"/>
          <w:color w:val="003366"/>
          <w:sz w:val="56"/>
          <w:szCs w:val="56"/>
        </w:rPr>
      </w:pPr>
      <w:r w:rsidRPr="005040D5">
        <w:rPr>
          <w:rFonts w:asciiTheme="majorHAnsi" w:hAnsiTheme="majorHAnsi"/>
          <w:color w:val="003366"/>
          <w:sz w:val="56"/>
          <w:szCs w:val="56"/>
        </w:rPr>
        <w:t xml:space="preserve">Now that we’ve discussed some of the ideas and mathematics behind the </w:t>
      </w:r>
      <w:r>
        <w:rPr>
          <w:rFonts w:asciiTheme="majorHAnsi" w:hAnsiTheme="majorHAnsi"/>
          <w:color w:val="003366"/>
          <w:sz w:val="56"/>
          <w:szCs w:val="56"/>
        </w:rPr>
        <w:t>CAPM</w:t>
      </w:r>
      <w:r w:rsidRPr="005040D5">
        <w:rPr>
          <w:rFonts w:asciiTheme="majorHAnsi" w:hAnsiTheme="majorHAnsi"/>
          <w:color w:val="003366"/>
          <w:sz w:val="56"/>
          <w:szCs w:val="56"/>
        </w:rPr>
        <w:t xml:space="preserve">, let’s </w:t>
      </w:r>
      <w:r>
        <w:rPr>
          <w:rFonts w:asciiTheme="majorHAnsi" w:hAnsiTheme="majorHAnsi"/>
          <w:color w:val="003366"/>
          <w:sz w:val="56"/>
          <w:szCs w:val="56"/>
        </w:rPr>
        <w:t>look back at</w:t>
      </w:r>
      <w:r w:rsidRPr="005040D5">
        <w:rPr>
          <w:rFonts w:asciiTheme="majorHAnsi" w:hAnsiTheme="majorHAnsi"/>
          <w:color w:val="003366"/>
          <w:sz w:val="56"/>
          <w:szCs w:val="56"/>
        </w:rPr>
        <w:t xml:space="preserve"> how the CAPM extends Markowitz’s Mean-Variance Framework.</w:t>
      </w:r>
    </w:p>
    <w:p w:rsidR="00CE37D9"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Drawbacks of the Markowitz Mean-Variance Approach</w:t>
      </w:r>
    </w:p>
    <w:p w:rsidR="00CE37D9" w:rsidRPr="00D6306E" w:rsidRDefault="00CE37D9" w:rsidP="00CE37D9">
      <w:pPr>
        <w:pStyle w:val="ListParagraph"/>
        <w:numPr>
          <w:ilvl w:val="0"/>
          <w:numId w:val="40"/>
        </w:numPr>
        <w:spacing w:after="200" w:line="276" w:lineRule="auto"/>
        <w:ind w:hanging="720"/>
        <w:rPr>
          <w:rFonts w:asciiTheme="majorHAnsi" w:hAnsiTheme="majorHAnsi"/>
          <w:color w:val="003366"/>
          <w:sz w:val="52"/>
          <w:szCs w:val="52"/>
        </w:rPr>
      </w:pPr>
      <w:r>
        <w:rPr>
          <w:rFonts w:asciiTheme="majorHAnsi" w:hAnsiTheme="majorHAnsi"/>
          <w:color w:val="003366"/>
          <w:sz w:val="52"/>
          <w:szCs w:val="52"/>
        </w:rPr>
        <w:t xml:space="preserve">Cannot be used to calculate the </w:t>
      </w:r>
      <w:r w:rsidRPr="005F0362">
        <w:rPr>
          <w:rFonts w:asciiTheme="majorHAnsi" w:hAnsiTheme="majorHAnsi"/>
          <w:b/>
          <w:color w:val="003366"/>
          <w:sz w:val="52"/>
          <w:szCs w:val="52"/>
        </w:rPr>
        <w:t>price</w:t>
      </w:r>
      <w:r>
        <w:rPr>
          <w:rFonts w:asciiTheme="majorHAnsi" w:hAnsiTheme="majorHAnsi"/>
          <w:color w:val="003366"/>
          <w:sz w:val="52"/>
          <w:szCs w:val="52"/>
        </w:rPr>
        <w:t xml:space="preserve"> or </w:t>
      </w:r>
      <w:r w:rsidRPr="005F0362">
        <w:rPr>
          <w:rFonts w:asciiTheme="majorHAnsi" w:hAnsiTheme="majorHAnsi"/>
          <w:b/>
          <w:color w:val="003366"/>
          <w:sz w:val="52"/>
          <w:szCs w:val="52"/>
        </w:rPr>
        <w:t>expected return</w:t>
      </w:r>
      <w:r>
        <w:rPr>
          <w:rFonts w:asciiTheme="majorHAnsi" w:hAnsiTheme="majorHAnsi"/>
          <w:color w:val="003366"/>
          <w:sz w:val="52"/>
          <w:szCs w:val="52"/>
        </w:rPr>
        <w:t xml:space="preserve"> of individual stocks. </w:t>
      </w:r>
      <w:r w:rsidRPr="0034109A">
        <w:rPr>
          <w:rFonts w:asciiTheme="majorHAnsi" w:hAnsiTheme="majorHAnsi"/>
          <w:color w:val="003366"/>
          <w:sz w:val="52"/>
          <w:szCs w:val="52"/>
        </w:rPr>
        <w:t xml:space="preserve">Only explains how to make an efficient </w:t>
      </w:r>
      <w:r w:rsidRPr="0034109A">
        <w:rPr>
          <w:rFonts w:asciiTheme="majorHAnsi" w:hAnsiTheme="majorHAnsi"/>
          <w:i/>
          <w:color w:val="003366"/>
          <w:sz w:val="52"/>
          <w:szCs w:val="52"/>
        </w:rPr>
        <w:t>portfolio</w:t>
      </w:r>
      <w:r w:rsidRPr="0034109A">
        <w:rPr>
          <w:rFonts w:asciiTheme="majorHAnsi" w:hAnsiTheme="majorHAnsi"/>
          <w:color w:val="003366"/>
          <w:sz w:val="52"/>
          <w:szCs w:val="52"/>
        </w:rPr>
        <w:t xml:space="preserve"> with </w:t>
      </w:r>
      <w:r>
        <w:rPr>
          <w:rFonts w:asciiTheme="majorHAnsi" w:hAnsiTheme="majorHAnsi"/>
          <w:color w:val="003366"/>
          <w:sz w:val="52"/>
          <w:szCs w:val="52"/>
        </w:rPr>
        <w:t xml:space="preserve">the </w:t>
      </w:r>
      <w:r w:rsidRPr="0034109A">
        <w:rPr>
          <w:rFonts w:asciiTheme="majorHAnsi" w:hAnsiTheme="majorHAnsi"/>
          <w:color w:val="003366"/>
          <w:sz w:val="52"/>
          <w:szCs w:val="52"/>
        </w:rPr>
        <w:t>minimum variance for a given return.</w:t>
      </w:r>
      <w:r>
        <w:rPr>
          <w:rFonts w:asciiTheme="majorHAnsi" w:hAnsiTheme="majorHAnsi"/>
          <w:color w:val="003366"/>
          <w:sz w:val="52"/>
          <w:szCs w:val="52"/>
        </w:rPr>
        <w:t xml:space="preserve"> Returns of the individual stocks are needed as inputs into the model.</w:t>
      </w:r>
    </w:p>
    <w:p w:rsidR="00CE37D9" w:rsidRPr="00D6306E" w:rsidRDefault="00CE37D9" w:rsidP="00CE37D9">
      <w:pPr>
        <w:pStyle w:val="ListParagraph"/>
        <w:numPr>
          <w:ilvl w:val="0"/>
          <w:numId w:val="40"/>
        </w:numPr>
        <w:spacing w:after="200" w:line="276" w:lineRule="auto"/>
        <w:ind w:hanging="720"/>
        <w:rPr>
          <w:rFonts w:asciiTheme="majorHAnsi" w:hAnsiTheme="majorHAnsi"/>
          <w:color w:val="003366"/>
          <w:sz w:val="52"/>
          <w:szCs w:val="52"/>
        </w:rPr>
      </w:pPr>
      <w:r w:rsidRPr="0034109A">
        <w:rPr>
          <w:rFonts w:asciiTheme="majorHAnsi" w:hAnsiTheme="majorHAnsi"/>
          <w:color w:val="003366"/>
          <w:sz w:val="52"/>
          <w:szCs w:val="52"/>
        </w:rPr>
        <w:t>For each new stock that is added to the model, the covariance of that stock with every other stock needs to be calculated.</w:t>
      </w:r>
      <w:r>
        <w:rPr>
          <w:rFonts w:asciiTheme="majorHAnsi" w:hAnsiTheme="majorHAnsi"/>
          <w:color w:val="003366"/>
          <w:sz w:val="52"/>
          <w:szCs w:val="52"/>
        </w:rPr>
        <w:t xml:space="preserve"> </w:t>
      </w:r>
    </w:p>
    <w:p w:rsidR="00CE37D9" w:rsidRDefault="00CE37D9" w:rsidP="00CE37D9">
      <w:pPr>
        <w:pStyle w:val="ListParagraph"/>
        <w:numPr>
          <w:ilvl w:val="0"/>
          <w:numId w:val="40"/>
        </w:numPr>
        <w:spacing w:after="200" w:line="276" w:lineRule="auto"/>
        <w:ind w:hanging="720"/>
        <w:rPr>
          <w:rFonts w:asciiTheme="majorHAnsi" w:hAnsiTheme="majorHAnsi"/>
          <w:color w:val="003366"/>
          <w:sz w:val="52"/>
          <w:szCs w:val="52"/>
        </w:rPr>
      </w:pPr>
      <w:r w:rsidRPr="0034109A">
        <w:rPr>
          <w:rFonts w:asciiTheme="majorHAnsi" w:hAnsiTheme="majorHAnsi"/>
          <w:color w:val="003366"/>
          <w:sz w:val="52"/>
          <w:szCs w:val="52"/>
        </w:rPr>
        <w:t>Estimates of covariances are likely to change over time so sample estimates are likely to be unreliable.</w:t>
      </w:r>
    </w:p>
    <w:p w:rsidR="00CE37D9" w:rsidRDefault="00CE37D9" w:rsidP="00CE37D9">
      <w:pPr>
        <w:pStyle w:val="ListParagraph"/>
        <w:numPr>
          <w:ilvl w:val="0"/>
          <w:numId w:val="40"/>
        </w:numPr>
        <w:spacing w:after="200" w:line="276" w:lineRule="auto"/>
        <w:ind w:hanging="720"/>
        <w:rPr>
          <w:rFonts w:asciiTheme="majorHAnsi" w:hAnsiTheme="majorHAnsi"/>
          <w:color w:val="003366"/>
          <w:sz w:val="52"/>
          <w:szCs w:val="52"/>
        </w:rPr>
      </w:pPr>
      <w:r>
        <w:rPr>
          <w:rFonts w:asciiTheme="majorHAnsi" w:hAnsiTheme="majorHAnsi"/>
          <w:color w:val="003366"/>
          <w:sz w:val="52"/>
          <w:szCs w:val="52"/>
        </w:rPr>
        <w:t>No concept of systematic (undiversifiable or market) risk.</w:t>
      </w:r>
    </w:p>
    <w:p w:rsidR="00CE37D9" w:rsidRPr="00E54302" w:rsidRDefault="00CE37D9" w:rsidP="00CE37D9">
      <w:pPr>
        <w:spacing w:after="200" w:line="276" w:lineRule="auto"/>
        <w:rPr>
          <w:rFonts w:asciiTheme="majorHAnsi" w:hAnsiTheme="majorHAnsi"/>
          <w:b/>
          <w:i/>
          <w:color w:val="800000"/>
          <w:sz w:val="72"/>
          <w:szCs w:val="72"/>
        </w:rPr>
      </w:pPr>
      <w:r>
        <w:rPr>
          <w:rFonts w:asciiTheme="majorHAnsi" w:hAnsiTheme="majorHAnsi"/>
          <w:color w:val="003366"/>
          <w:sz w:val="52"/>
          <w:szCs w:val="52"/>
        </w:rPr>
        <w:br w:type="page"/>
      </w:r>
      <w:r>
        <w:rPr>
          <w:rFonts w:asciiTheme="majorHAnsi" w:hAnsiTheme="majorHAnsi"/>
          <w:b/>
          <w:i/>
          <w:color w:val="800000"/>
          <w:sz w:val="72"/>
          <w:szCs w:val="72"/>
        </w:rPr>
        <w:lastRenderedPageBreak/>
        <w:t>Factor Pricing Models</w:t>
      </w:r>
    </w:p>
    <w:p w:rsidR="00CE37D9" w:rsidRPr="005040D5" w:rsidRDefault="00CE37D9" w:rsidP="00CE37D9">
      <w:pPr>
        <w:spacing w:after="200" w:line="276" w:lineRule="auto"/>
        <w:rPr>
          <w:rFonts w:asciiTheme="majorHAnsi" w:hAnsiTheme="majorHAnsi"/>
          <w:color w:val="003366"/>
          <w:sz w:val="52"/>
          <w:szCs w:val="52"/>
        </w:rPr>
      </w:pPr>
      <w:r w:rsidRPr="00C12A33">
        <w:rPr>
          <w:rFonts w:asciiTheme="majorHAnsi" w:hAnsiTheme="majorHAnsi"/>
          <w:color w:val="003366"/>
          <w:sz w:val="52"/>
          <w:szCs w:val="52"/>
        </w:rPr>
        <w:t xml:space="preserve">Factor pricing models simplify problem </w:t>
      </w:r>
      <w:r>
        <w:rPr>
          <w:rFonts w:asciiTheme="majorHAnsi" w:hAnsiTheme="majorHAnsi"/>
          <w:color w:val="003366"/>
          <w:sz w:val="52"/>
          <w:szCs w:val="52"/>
        </w:rPr>
        <w:t xml:space="preserve">2 </w:t>
      </w:r>
      <w:r w:rsidRPr="00C12A33">
        <w:rPr>
          <w:rFonts w:asciiTheme="majorHAnsi" w:hAnsiTheme="majorHAnsi"/>
          <w:color w:val="003366"/>
          <w:sz w:val="52"/>
          <w:szCs w:val="52"/>
        </w:rPr>
        <w:t xml:space="preserve">by assuming that stocks are </w:t>
      </w:r>
      <w:r w:rsidRPr="005040D5">
        <w:rPr>
          <w:rFonts w:asciiTheme="majorHAnsi" w:hAnsiTheme="majorHAnsi"/>
          <w:color w:val="003366"/>
          <w:sz w:val="52"/>
          <w:szCs w:val="52"/>
        </w:rPr>
        <w:t xml:space="preserve">affected by common risk factors, such as returns on the market portfolio, GDP growth, </w:t>
      </w:r>
      <w:r>
        <w:rPr>
          <w:rFonts w:asciiTheme="majorHAnsi" w:hAnsiTheme="majorHAnsi"/>
          <w:color w:val="003366"/>
          <w:sz w:val="52"/>
          <w:szCs w:val="52"/>
        </w:rPr>
        <w:t xml:space="preserve">and </w:t>
      </w:r>
      <w:r w:rsidRPr="005040D5">
        <w:rPr>
          <w:rFonts w:asciiTheme="majorHAnsi" w:hAnsiTheme="majorHAnsi"/>
          <w:color w:val="003366"/>
          <w:sz w:val="52"/>
          <w:szCs w:val="52"/>
        </w:rPr>
        <w:t>the unemployment rate</w:t>
      </w:r>
      <w:r>
        <w:rPr>
          <w:rFonts w:asciiTheme="majorHAnsi" w:hAnsiTheme="majorHAnsi"/>
          <w:color w:val="003366"/>
          <w:sz w:val="52"/>
          <w:szCs w:val="52"/>
        </w:rPr>
        <w:t xml:space="preserve"> for example</w:t>
      </w:r>
      <w:r w:rsidRPr="005040D5">
        <w:rPr>
          <w:rFonts w:asciiTheme="majorHAnsi" w:hAnsiTheme="majorHAnsi"/>
          <w:color w:val="003366"/>
          <w:sz w:val="52"/>
          <w:szCs w:val="52"/>
        </w:rPr>
        <w:t xml:space="preserve">. </w:t>
      </w:r>
    </w:p>
    <w:p w:rsidR="00CE37D9" w:rsidRPr="005040D5" w:rsidRDefault="00CE37D9" w:rsidP="00CE37D9">
      <w:pPr>
        <w:spacing w:after="200" w:line="276" w:lineRule="auto"/>
        <w:rPr>
          <w:rFonts w:asciiTheme="majorHAnsi" w:hAnsiTheme="majorHAnsi"/>
          <w:color w:val="003366"/>
          <w:sz w:val="52"/>
          <w:szCs w:val="52"/>
        </w:rPr>
      </w:pPr>
      <w:r w:rsidRPr="005040D5">
        <w:rPr>
          <w:rFonts w:asciiTheme="majorHAnsi" w:hAnsiTheme="majorHAnsi"/>
          <w:color w:val="003366"/>
          <w:sz w:val="52"/>
          <w:szCs w:val="52"/>
        </w:rPr>
        <w:t>When a stock is added to a factor model, only that stock’s covariance with each factor needs to be calculated.</w:t>
      </w:r>
      <w:r>
        <w:rPr>
          <w:rFonts w:asciiTheme="majorHAnsi" w:hAnsiTheme="majorHAnsi"/>
          <w:color w:val="003366"/>
          <w:sz w:val="52"/>
          <w:szCs w:val="52"/>
        </w:rPr>
        <w:t xml:space="preserve"> For the single factor CAPM, the covariance of the stock with the market portfolio M gives the numerator of the beta, and the denominator is just the market’s variance </w:t>
      </w:r>
      <m:oMath>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i,M</m:t>
                    </m:r>
                  </m:sub>
                </m:sSub>
              </m:num>
              <m:den>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M</m:t>
                        </m:r>
                      </m:sub>
                    </m:sSub>
                  </m:e>
                  <m:sup>
                    <m:r>
                      <w:rPr>
                        <w:rFonts w:ascii="Cambria Math" w:hAnsi="Cambria Math"/>
                        <w:color w:val="003366"/>
                        <w:sz w:val="52"/>
                        <w:szCs w:val="52"/>
                      </w:rPr>
                      <m:t>2</m:t>
                    </m:r>
                  </m:sup>
                </m:sSup>
              </m:den>
            </m:f>
          </m:e>
        </m:d>
      </m:oMath>
      <w:r>
        <w:rPr>
          <w:rFonts w:asciiTheme="majorHAnsi" w:hAnsiTheme="majorHAnsi"/>
          <w:color w:val="003366"/>
          <w:sz w:val="52"/>
          <w:szCs w:val="52"/>
        </w:rPr>
        <w:t>.</w:t>
      </w:r>
    </w:p>
    <w:p w:rsidR="00CE37D9" w:rsidRPr="00EE548C" w:rsidRDefault="00CE37D9" w:rsidP="00CE37D9">
      <w:pPr>
        <w:spacing w:after="200" w:line="276" w:lineRule="auto"/>
        <w:rPr>
          <w:rFonts w:asciiTheme="majorHAnsi" w:hAnsiTheme="majorHAnsi"/>
          <w:color w:val="003366"/>
          <w:sz w:val="52"/>
          <w:szCs w:val="52"/>
        </w:rPr>
      </w:pPr>
      <w:r w:rsidRPr="005040D5">
        <w:rPr>
          <w:rFonts w:asciiTheme="majorHAnsi" w:hAnsiTheme="majorHAnsi"/>
          <w:color w:val="003366"/>
          <w:sz w:val="52"/>
          <w:szCs w:val="52"/>
        </w:rPr>
        <w:t>The CAPM and APT are both factor models and there are single-factor and multi-factor versions of each.</w:t>
      </w:r>
    </w:p>
    <w:p w:rsidR="00CE37D9" w:rsidRPr="00E54302" w:rsidRDefault="00CE37D9" w:rsidP="00CE37D9">
      <w:pPr>
        <w:spacing w:after="200" w:line="276" w:lineRule="auto"/>
        <w:rPr>
          <w:rFonts w:asciiTheme="majorHAnsi" w:hAnsiTheme="majorHAnsi"/>
          <w:b/>
          <w:i/>
          <w:color w:val="800000"/>
          <w:sz w:val="72"/>
          <w:szCs w:val="72"/>
        </w:rPr>
      </w:pPr>
      <w:r>
        <w:rPr>
          <w:rFonts w:asciiTheme="majorHAnsi" w:hAnsiTheme="majorHAnsi"/>
          <w:b/>
          <w:i/>
          <w:noProof/>
          <w:color w:val="800000"/>
          <w:sz w:val="72"/>
          <w:szCs w:val="72"/>
          <w:lang w:val="en-AU" w:eastAsia="en-AU"/>
        </w:rPr>
        <w:lastRenderedPageBreak/>
        <w:drawing>
          <wp:anchor distT="0" distB="0" distL="114300" distR="114300" simplePos="0" relativeHeight="251668480" behindDoc="0" locked="0" layoutInCell="1" allowOverlap="1" wp14:anchorId="50DB09D7" wp14:editId="7E15519F">
            <wp:simplePos x="0" y="0"/>
            <wp:positionH relativeFrom="column">
              <wp:posOffset>6831965</wp:posOffset>
            </wp:positionH>
            <wp:positionV relativeFrom="paragraph">
              <wp:posOffset>231775</wp:posOffset>
            </wp:positionV>
            <wp:extent cx="1842135" cy="1931670"/>
            <wp:effectExtent l="19050" t="0" r="5715" b="0"/>
            <wp:wrapSquare wrapText="bothSides"/>
            <wp:docPr id="83" name="Picture 20" descr="C:\Users\Keith\Documents\Tutoring\SecurityPricingAndHedging\g6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eith\Documents\Tutoring\SecurityPricingAndHedging\g6948.jpg"/>
                    <pic:cNvPicPr>
                      <a:picLocks noChangeAspect="1" noChangeArrowheads="1"/>
                    </pic:cNvPicPr>
                  </pic:nvPicPr>
                  <pic:blipFill>
                    <a:blip r:embed="rId22" cstate="print"/>
                    <a:srcRect/>
                    <a:stretch>
                      <a:fillRect/>
                    </a:stretch>
                  </pic:blipFill>
                  <pic:spPr bwMode="auto">
                    <a:xfrm>
                      <a:off x="0" y="0"/>
                      <a:ext cx="1842135" cy="1931670"/>
                    </a:xfrm>
                    <a:prstGeom prst="rect">
                      <a:avLst/>
                    </a:prstGeom>
                    <a:noFill/>
                    <a:ln w="9525">
                      <a:noFill/>
                      <a:miter lim="800000"/>
                      <a:headEnd/>
                      <a:tailEnd/>
                    </a:ln>
                  </pic:spPr>
                </pic:pic>
              </a:graphicData>
            </a:graphic>
          </wp:anchor>
        </w:drawing>
      </w:r>
      <w:r>
        <w:rPr>
          <w:rFonts w:asciiTheme="majorHAnsi" w:hAnsiTheme="majorHAnsi"/>
          <w:b/>
          <w:i/>
          <w:color w:val="800000"/>
          <w:sz w:val="72"/>
          <w:szCs w:val="72"/>
        </w:rPr>
        <w:t>Covariances Between Stocks</w:t>
      </w:r>
    </w:p>
    <w:p w:rsidR="00CE37D9" w:rsidRDefault="00CE37D9" w:rsidP="00CE37D9">
      <w:pPr>
        <w:spacing w:after="200" w:line="276" w:lineRule="auto"/>
        <w:rPr>
          <w:rFonts w:asciiTheme="majorHAnsi" w:hAnsiTheme="majorHAnsi"/>
          <w:color w:val="003366"/>
          <w:sz w:val="52"/>
          <w:szCs w:val="52"/>
        </w:rPr>
      </w:pPr>
      <w:r w:rsidRPr="005040D5">
        <w:rPr>
          <w:rFonts w:asciiTheme="majorHAnsi" w:hAnsiTheme="majorHAnsi"/>
          <w:color w:val="003366"/>
          <w:sz w:val="52"/>
          <w:szCs w:val="52"/>
        </w:rPr>
        <w:t xml:space="preserve">In </w:t>
      </w:r>
      <w:r>
        <w:rPr>
          <w:rFonts w:asciiTheme="majorHAnsi" w:hAnsiTheme="majorHAnsi"/>
          <w:color w:val="003366"/>
          <w:sz w:val="52"/>
          <w:szCs w:val="52"/>
        </w:rPr>
        <w:t>Markowitz’s</w:t>
      </w:r>
      <w:r w:rsidRPr="005040D5">
        <w:rPr>
          <w:rFonts w:asciiTheme="majorHAnsi" w:hAnsiTheme="majorHAnsi"/>
          <w:color w:val="003366"/>
          <w:sz w:val="52"/>
          <w:szCs w:val="52"/>
        </w:rPr>
        <w:t xml:space="preserve"> mean-variance framework, the covariance of each stock (A, B, C, D, E) with all others must be calculated. </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drawing>
          <wp:anchor distT="0" distB="0" distL="114300" distR="114300" simplePos="0" relativeHeight="251669504" behindDoc="0" locked="0" layoutInCell="1" allowOverlap="1" wp14:anchorId="12E93CC5" wp14:editId="18CD1CB9">
            <wp:simplePos x="0" y="0"/>
            <wp:positionH relativeFrom="column">
              <wp:posOffset>6896735</wp:posOffset>
            </wp:positionH>
            <wp:positionV relativeFrom="paragraph">
              <wp:posOffset>271780</wp:posOffset>
            </wp:positionV>
            <wp:extent cx="1842135" cy="1931670"/>
            <wp:effectExtent l="19050" t="0" r="5715" b="0"/>
            <wp:wrapSquare wrapText="bothSides"/>
            <wp:docPr id="84" name="Picture 19" descr="C:\Users\Keith\Documents\Tutoring\SecurityPricingAndHedging\g6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eith\Documents\Tutoring\SecurityPricingAndHedging\g6949.jpg"/>
                    <pic:cNvPicPr>
                      <a:picLocks noChangeAspect="1" noChangeArrowheads="1"/>
                    </pic:cNvPicPr>
                  </pic:nvPicPr>
                  <pic:blipFill>
                    <a:blip r:embed="rId23" cstate="print"/>
                    <a:srcRect/>
                    <a:stretch>
                      <a:fillRect/>
                    </a:stretch>
                  </pic:blipFill>
                  <pic:spPr bwMode="auto">
                    <a:xfrm>
                      <a:off x="0" y="0"/>
                      <a:ext cx="1842135" cy="1931670"/>
                    </a:xfrm>
                    <a:prstGeom prst="rect">
                      <a:avLst/>
                    </a:prstGeom>
                    <a:noFill/>
                    <a:ln w="9525">
                      <a:noFill/>
                      <a:miter lim="800000"/>
                      <a:headEnd/>
                      <a:tailEnd/>
                    </a:ln>
                  </pic:spPr>
                </pic:pic>
              </a:graphicData>
            </a:graphic>
          </wp:anchor>
        </w:drawing>
      </w:r>
      <w:r>
        <w:rPr>
          <w:rFonts w:asciiTheme="majorHAnsi" w:hAnsiTheme="majorHAnsi"/>
          <w:color w:val="003366"/>
          <w:sz w:val="52"/>
          <w:szCs w:val="52"/>
        </w:rPr>
        <w:t xml:space="preserve">But in a factor model such as </w:t>
      </w:r>
      <w:r w:rsidRPr="005040D5">
        <w:rPr>
          <w:rFonts w:asciiTheme="majorHAnsi" w:hAnsiTheme="majorHAnsi"/>
          <w:color w:val="003366"/>
          <w:sz w:val="52"/>
          <w:szCs w:val="52"/>
        </w:rPr>
        <w:t xml:space="preserve">the </w:t>
      </w:r>
      <w:r>
        <w:rPr>
          <w:rFonts w:asciiTheme="majorHAnsi" w:hAnsiTheme="majorHAnsi"/>
          <w:color w:val="003366"/>
          <w:sz w:val="52"/>
          <w:szCs w:val="52"/>
        </w:rPr>
        <w:t>CAPM</w:t>
      </w:r>
      <w:r w:rsidRPr="005040D5">
        <w:rPr>
          <w:rFonts w:asciiTheme="majorHAnsi" w:hAnsiTheme="majorHAnsi"/>
          <w:color w:val="003366"/>
          <w:sz w:val="52"/>
          <w:szCs w:val="52"/>
        </w:rPr>
        <w:t xml:space="preserve">, only the covariance of each stock with M is needed. This implies that the only relationship between say A and B is through M. So if the </w:t>
      </w:r>
      <w:r>
        <w:rPr>
          <w:rFonts w:asciiTheme="majorHAnsi" w:hAnsiTheme="majorHAnsi"/>
          <w:color w:val="003366"/>
          <w:sz w:val="52"/>
          <w:szCs w:val="52"/>
        </w:rPr>
        <w:t>CAPM</w:t>
      </w:r>
      <w:r w:rsidRPr="005040D5">
        <w:rPr>
          <w:rFonts w:asciiTheme="majorHAnsi" w:hAnsiTheme="majorHAnsi"/>
          <w:color w:val="003366"/>
          <w:sz w:val="52"/>
          <w:szCs w:val="52"/>
        </w:rPr>
        <w:t xml:space="preserve"> is true,</w:t>
      </w:r>
      <w:r>
        <w:rPr>
          <w:rFonts w:asciiTheme="majorHAnsi" w:hAnsiTheme="majorHAnsi"/>
          <w:color w:val="003366"/>
          <w:sz w:val="52"/>
          <w:szCs w:val="52"/>
        </w:rPr>
        <w:t xml:space="preserve"> then residual returns should be independent of each other:         </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 </w:t>
      </w:r>
      <m:oMath>
        <m:r>
          <w:rPr>
            <w:rFonts w:ascii="Cambria Math" w:hAnsi="Cambria Math"/>
            <w:color w:val="003366"/>
            <w:sz w:val="52"/>
            <w:szCs w:val="52"/>
          </w:rPr>
          <m:t>cov</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A</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B</m:t>
                </m:r>
              </m:sub>
            </m:sSub>
          </m:e>
        </m:d>
        <m:r>
          <w:rPr>
            <w:rFonts w:ascii="Cambria Math" w:hAnsi="Cambria Math"/>
            <w:color w:val="003366"/>
            <w:sz w:val="52"/>
            <w:szCs w:val="52"/>
          </w:rPr>
          <m:t>=0</m:t>
        </m:r>
      </m:oMath>
      <w:r>
        <w:rPr>
          <w:rFonts w:asciiTheme="majorHAnsi" w:hAnsiTheme="majorHAnsi"/>
          <w:color w:val="003366"/>
          <w:sz w:val="52"/>
          <w:szCs w:val="52"/>
        </w:rPr>
        <w:t xml:space="preserve">. </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This not</w:t>
      </w:r>
      <w:r w:rsidRPr="005040D5">
        <w:rPr>
          <w:rFonts w:asciiTheme="majorHAnsi" w:hAnsiTheme="majorHAnsi"/>
          <w:color w:val="003366"/>
          <w:sz w:val="52"/>
          <w:szCs w:val="52"/>
        </w:rPr>
        <w:t xml:space="preserve"> </w:t>
      </w:r>
      <w:r>
        <w:rPr>
          <w:rFonts w:asciiTheme="majorHAnsi" w:hAnsiTheme="majorHAnsi"/>
          <w:color w:val="003366"/>
          <w:sz w:val="52"/>
          <w:szCs w:val="52"/>
        </w:rPr>
        <w:t>required in</w:t>
      </w:r>
      <w:r w:rsidRPr="005040D5">
        <w:rPr>
          <w:rFonts w:asciiTheme="majorHAnsi" w:hAnsiTheme="majorHAnsi"/>
          <w:color w:val="003366"/>
          <w:sz w:val="52"/>
          <w:szCs w:val="52"/>
        </w:rPr>
        <w:t xml:space="preserve"> </w:t>
      </w:r>
      <w:r>
        <w:rPr>
          <w:rFonts w:asciiTheme="majorHAnsi" w:hAnsiTheme="majorHAnsi"/>
          <w:color w:val="003366"/>
          <w:sz w:val="52"/>
          <w:szCs w:val="52"/>
        </w:rPr>
        <w:t>Markowitz's</w:t>
      </w:r>
      <w:r w:rsidRPr="005040D5">
        <w:rPr>
          <w:rFonts w:asciiTheme="majorHAnsi" w:hAnsiTheme="majorHAnsi"/>
          <w:color w:val="003366"/>
          <w:sz w:val="52"/>
          <w:szCs w:val="52"/>
        </w:rPr>
        <w:t xml:space="preserve"> mean-variance </w:t>
      </w:r>
      <w:r>
        <w:rPr>
          <w:rFonts w:asciiTheme="majorHAnsi" w:hAnsiTheme="majorHAnsi"/>
          <w:color w:val="003366"/>
          <w:sz w:val="52"/>
          <w:szCs w:val="52"/>
        </w:rPr>
        <w:t>approach</w:t>
      </w:r>
      <w:r w:rsidRPr="005040D5">
        <w:rPr>
          <w:rFonts w:asciiTheme="majorHAnsi" w:hAnsiTheme="majorHAnsi"/>
          <w:color w:val="003366"/>
          <w:sz w:val="52"/>
          <w:szCs w:val="52"/>
        </w:rPr>
        <w:t>.</w:t>
      </w:r>
    </w:p>
    <w:p w:rsidR="00CE37D9"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The CAPM</w:t>
      </w:r>
    </w:p>
    <w:p w:rsidR="00CE37D9" w:rsidRDefault="00CE37D9" w:rsidP="00CE37D9">
      <w:pPr>
        <w:pStyle w:val="ListParagraph"/>
        <w:numPr>
          <w:ilvl w:val="0"/>
          <w:numId w:val="39"/>
        </w:numPr>
        <w:spacing w:after="200" w:line="276" w:lineRule="auto"/>
        <w:rPr>
          <w:rFonts w:asciiTheme="majorHAnsi" w:hAnsiTheme="majorHAnsi"/>
          <w:color w:val="003366"/>
          <w:sz w:val="56"/>
          <w:szCs w:val="56"/>
        </w:rPr>
      </w:pPr>
      <w:r>
        <w:rPr>
          <w:rFonts w:asciiTheme="majorHAnsi" w:hAnsiTheme="majorHAnsi"/>
          <w:color w:val="003366"/>
          <w:sz w:val="56"/>
          <w:szCs w:val="56"/>
        </w:rPr>
        <w:t>The s</w:t>
      </w:r>
      <w:r w:rsidRPr="003D2AEE">
        <w:rPr>
          <w:rFonts w:asciiTheme="majorHAnsi" w:hAnsiTheme="majorHAnsi"/>
          <w:color w:val="003366"/>
          <w:sz w:val="56"/>
          <w:szCs w:val="56"/>
        </w:rPr>
        <w:t>ingle-factor version of the CAPM</w:t>
      </w:r>
      <w:r>
        <w:rPr>
          <w:rFonts w:asciiTheme="majorHAnsi" w:hAnsiTheme="majorHAnsi"/>
          <w:color w:val="003366"/>
          <w:sz w:val="56"/>
          <w:szCs w:val="56"/>
        </w:rPr>
        <w:t>:</w:t>
      </w:r>
    </w:p>
    <w:p w:rsidR="00CE37D9" w:rsidRPr="003D2AEE" w:rsidRDefault="00CE37D9" w:rsidP="00CE37D9">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e>
          </m:d>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i</m:t>
              </m:r>
            </m:sub>
          </m:sSub>
        </m:oMath>
      </m:oMathPara>
    </w:p>
    <w:p w:rsidR="00CE37D9" w:rsidRPr="003D2AEE" w:rsidRDefault="00CE37D9" w:rsidP="00CE37D9">
      <w:pPr>
        <w:pStyle w:val="ListParagraph"/>
        <w:numPr>
          <w:ilvl w:val="0"/>
          <w:numId w:val="39"/>
        </w:numPr>
        <w:spacing w:after="200" w:line="276" w:lineRule="auto"/>
        <w:rPr>
          <w:rFonts w:asciiTheme="majorHAnsi" w:hAnsiTheme="majorHAnsi"/>
          <w:color w:val="003366"/>
          <w:sz w:val="56"/>
          <w:szCs w:val="56"/>
        </w:rPr>
      </w:pPr>
      <w:r>
        <w:rPr>
          <w:rFonts w:asciiTheme="majorHAnsi" w:hAnsiTheme="majorHAnsi"/>
          <w:color w:val="003366"/>
          <w:sz w:val="56"/>
          <w:szCs w:val="56"/>
        </w:rPr>
        <w:t>The o</w:t>
      </w:r>
      <w:r w:rsidRPr="003D2AEE">
        <w:rPr>
          <w:rFonts w:asciiTheme="majorHAnsi" w:hAnsiTheme="majorHAnsi"/>
          <w:color w:val="003366"/>
          <w:sz w:val="56"/>
          <w:szCs w:val="56"/>
        </w:rPr>
        <w:t xml:space="preserve">nly factor is the market risk premium </w:t>
      </w:r>
      <m:oMath>
        <m:d>
          <m:dPr>
            <m:ctrlPr>
              <w:rPr>
                <w:rFonts w:ascii="Cambria Math" w:hAnsi="Cambria Math"/>
                <w:i/>
                <w:color w:val="003366"/>
                <w:sz w:val="56"/>
                <w:szCs w:val="56"/>
              </w:rPr>
            </m:ctrlPr>
          </m:dPr>
          <m:e>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M</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f</m:t>
                </m:r>
              </m:sub>
            </m:sSub>
          </m:e>
        </m:d>
      </m:oMath>
      <w:r w:rsidRPr="003D2AEE">
        <w:rPr>
          <w:rFonts w:asciiTheme="majorHAnsi" w:hAnsiTheme="majorHAnsi"/>
          <w:color w:val="003366"/>
          <w:sz w:val="56"/>
          <w:szCs w:val="56"/>
        </w:rPr>
        <w:t xml:space="preserve">, where </w:t>
      </w:r>
      <m:oMath>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M</m:t>
            </m:r>
          </m:sub>
        </m:sSub>
      </m:oMath>
      <w:r w:rsidRPr="003D2AEE">
        <w:rPr>
          <w:rFonts w:asciiTheme="majorHAnsi" w:hAnsiTheme="majorHAnsi"/>
          <w:color w:val="003366"/>
          <w:sz w:val="56"/>
          <w:szCs w:val="56"/>
        </w:rPr>
        <w:t xml:space="preserve"> is a variable and </w:t>
      </w:r>
      <m:oMath>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f</m:t>
            </m:r>
          </m:sub>
        </m:sSub>
      </m:oMath>
      <w:r w:rsidRPr="003D2AEE">
        <w:rPr>
          <w:rFonts w:asciiTheme="majorHAnsi" w:hAnsiTheme="majorHAnsi"/>
          <w:color w:val="003366"/>
          <w:sz w:val="56"/>
          <w:szCs w:val="56"/>
        </w:rPr>
        <w:t xml:space="preserve"> is a constant.</w:t>
      </w:r>
    </w:p>
    <w:p w:rsidR="00CE37D9" w:rsidRPr="003D2AEE" w:rsidRDefault="00CE37D9" w:rsidP="00CE37D9">
      <w:pPr>
        <w:pStyle w:val="ListParagraph"/>
        <w:numPr>
          <w:ilvl w:val="0"/>
          <w:numId w:val="39"/>
        </w:numPr>
        <w:spacing w:after="200" w:line="276" w:lineRule="auto"/>
        <w:rPr>
          <w:rFonts w:asciiTheme="majorHAnsi" w:hAnsiTheme="majorHAnsi"/>
          <w:color w:val="003366"/>
          <w:sz w:val="56"/>
          <w:szCs w:val="56"/>
        </w:rPr>
      </w:pPr>
      <w:r>
        <w:rPr>
          <w:rFonts w:asciiTheme="majorHAnsi" w:hAnsiTheme="majorHAnsi"/>
          <w:color w:val="003366"/>
          <w:sz w:val="56"/>
          <w:szCs w:val="56"/>
        </w:rPr>
        <w:t>A</w:t>
      </w:r>
      <w:r w:rsidRPr="003D2AEE">
        <w:rPr>
          <w:rFonts w:asciiTheme="majorHAnsi" w:hAnsiTheme="majorHAnsi"/>
          <w:color w:val="003366"/>
          <w:sz w:val="56"/>
          <w:szCs w:val="56"/>
        </w:rPr>
        <w:t xml:space="preserve">ssumes that stock returns are </w:t>
      </w:r>
      <w:r>
        <w:rPr>
          <w:rFonts w:asciiTheme="majorHAnsi" w:hAnsiTheme="majorHAnsi"/>
          <w:color w:val="003366"/>
          <w:sz w:val="56"/>
          <w:szCs w:val="56"/>
        </w:rPr>
        <w:t xml:space="preserve">only </w:t>
      </w:r>
      <w:r w:rsidRPr="003D2AEE">
        <w:rPr>
          <w:rFonts w:asciiTheme="majorHAnsi" w:hAnsiTheme="majorHAnsi"/>
          <w:color w:val="003366"/>
          <w:sz w:val="56"/>
          <w:szCs w:val="56"/>
        </w:rPr>
        <w:t>determined by changes in</w:t>
      </w:r>
      <w:r>
        <w:rPr>
          <w:rFonts w:asciiTheme="majorHAnsi" w:hAnsiTheme="majorHAnsi"/>
          <w:color w:val="003366"/>
          <w:sz w:val="56"/>
          <w:szCs w:val="56"/>
        </w:rPr>
        <w:t xml:space="preserve"> the market return</w:t>
      </w:r>
      <w:r w:rsidRPr="003D2AEE">
        <w:rPr>
          <w:rFonts w:asciiTheme="majorHAnsi" w:hAnsiTheme="majorHAnsi"/>
          <w:color w:val="003366"/>
          <w:sz w:val="56"/>
          <w:szCs w:val="56"/>
        </w:rPr>
        <w:t xml:space="preserve"> </w:t>
      </w:r>
      <m:oMath>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M</m:t>
            </m:r>
          </m:sub>
        </m:sSub>
      </m:oMath>
      <w:r>
        <w:rPr>
          <w:rFonts w:asciiTheme="majorHAnsi" w:hAnsiTheme="majorHAnsi"/>
          <w:color w:val="003366"/>
          <w:sz w:val="56"/>
          <w:szCs w:val="56"/>
        </w:rPr>
        <w:t xml:space="preserve"> and</w:t>
      </w:r>
      <w:r w:rsidRPr="003D2AEE">
        <w:rPr>
          <w:rFonts w:asciiTheme="majorHAnsi" w:hAnsiTheme="majorHAnsi"/>
          <w:color w:val="003366"/>
          <w:sz w:val="56"/>
          <w:szCs w:val="56"/>
        </w:rPr>
        <w:t xml:space="preserve"> </w:t>
      </w:r>
      <w:r>
        <w:rPr>
          <w:rFonts w:asciiTheme="majorHAnsi" w:hAnsiTheme="majorHAnsi"/>
          <w:color w:val="003366"/>
          <w:sz w:val="56"/>
          <w:szCs w:val="56"/>
        </w:rPr>
        <w:t xml:space="preserve">random firm-specific changes in the residual return </w:t>
      </w:r>
      <m:oMath>
        <m:sSub>
          <m:sSubPr>
            <m:ctrlPr>
              <w:rPr>
                <w:rFonts w:ascii="Cambria Math" w:hAnsi="Cambria Math"/>
                <w:i/>
                <w:color w:val="003366"/>
                <w:sz w:val="52"/>
                <w:szCs w:val="52"/>
              </w:rPr>
            </m:ctrlPr>
          </m:sSubPr>
          <m:e>
            <m:r>
              <w:rPr>
                <w:rFonts w:ascii="Cambria Math" w:hAnsi="Cambria Math"/>
                <w:color w:val="003366"/>
                <w:sz w:val="52"/>
                <w:szCs w:val="52"/>
              </w:rPr>
              <m:t>ε</m:t>
            </m:r>
          </m:e>
          <m:sub>
            <m:r>
              <w:rPr>
                <w:rFonts w:ascii="Cambria Math" w:hAnsi="Cambria Math"/>
                <w:color w:val="003366"/>
                <w:sz w:val="52"/>
                <w:szCs w:val="52"/>
              </w:rPr>
              <m:t>i</m:t>
            </m:r>
          </m:sub>
        </m:sSub>
      </m:oMath>
      <w:r w:rsidRPr="003D2AEE">
        <w:rPr>
          <w:rFonts w:asciiTheme="majorHAnsi" w:hAnsiTheme="majorHAnsi"/>
          <w:color w:val="003366"/>
          <w:sz w:val="56"/>
          <w:szCs w:val="56"/>
        </w:rPr>
        <w:t>.</w:t>
      </w:r>
    </w:p>
    <w:p w:rsidR="00CE37D9" w:rsidRPr="003D2AEE" w:rsidRDefault="00CE37D9" w:rsidP="00CE37D9">
      <w:pPr>
        <w:pStyle w:val="ListParagraph"/>
        <w:numPr>
          <w:ilvl w:val="0"/>
          <w:numId w:val="39"/>
        </w:numPr>
        <w:spacing w:after="200" w:line="276" w:lineRule="auto"/>
        <w:rPr>
          <w:rFonts w:asciiTheme="majorHAnsi" w:hAnsiTheme="majorHAnsi"/>
          <w:color w:val="003366"/>
          <w:sz w:val="56"/>
          <w:szCs w:val="56"/>
        </w:rPr>
      </w:pPr>
      <w:r w:rsidRPr="003D2AEE">
        <w:rPr>
          <w:rFonts w:asciiTheme="majorHAnsi" w:hAnsiTheme="majorHAnsi"/>
          <w:color w:val="003366"/>
          <w:sz w:val="56"/>
          <w:szCs w:val="56"/>
        </w:rPr>
        <w:t xml:space="preserve">Therefore the only relationship between the returns of two stocks A and B is through changes in the market rate of return </w:t>
      </w:r>
      <m:oMath>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M</m:t>
            </m:r>
          </m:sub>
        </m:sSub>
      </m:oMath>
      <w:r w:rsidRPr="003D2AEE">
        <w:rPr>
          <w:rFonts w:asciiTheme="majorHAnsi" w:hAnsiTheme="majorHAnsi"/>
          <w:color w:val="003366"/>
          <w:sz w:val="56"/>
          <w:szCs w:val="56"/>
        </w:rPr>
        <w:t xml:space="preserve">, so the </w:t>
      </w:r>
      <w:r>
        <w:rPr>
          <w:rFonts w:asciiTheme="majorHAnsi" w:hAnsiTheme="majorHAnsi"/>
          <w:color w:val="003366"/>
          <w:sz w:val="56"/>
          <w:szCs w:val="56"/>
        </w:rPr>
        <w:t xml:space="preserve">stocks’ </w:t>
      </w:r>
      <w:r w:rsidRPr="003D2AEE">
        <w:rPr>
          <w:rFonts w:asciiTheme="majorHAnsi" w:hAnsiTheme="majorHAnsi"/>
          <w:color w:val="003366"/>
          <w:sz w:val="56"/>
          <w:szCs w:val="56"/>
        </w:rPr>
        <w:t>residual returns should be independent:</w:t>
      </w:r>
      <w:r>
        <w:rPr>
          <w:rFonts w:asciiTheme="majorHAnsi" w:hAnsiTheme="majorHAnsi"/>
          <w:color w:val="003366"/>
          <w:sz w:val="56"/>
          <w:szCs w:val="56"/>
        </w:rPr>
        <w:t xml:space="preserve"> </w:t>
      </w:r>
      <w:r w:rsidRPr="003D2AEE">
        <w:rPr>
          <w:rFonts w:asciiTheme="majorHAnsi" w:hAnsiTheme="majorHAnsi"/>
          <w:color w:val="003366"/>
          <w:sz w:val="56"/>
          <w:szCs w:val="56"/>
        </w:rPr>
        <w:t xml:space="preserve"> </w:t>
      </w:r>
      <m:oMath>
        <m:r>
          <w:rPr>
            <w:rFonts w:ascii="Cambria Math" w:hAnsi="Cambria Math"/>
            <w:color w:val="003366"/>
            <w:sz w:val="56"/>
            <w:szCs w:val="56"/>
          </w:rPr>
          <m:t>cov</m:t>
        </m:r>
        <m:d>
          <m:dPr>
            <m:ctrlPr>
              <w:rPr>
                <w:rFonts w:ascii="Cambria Math" w:hAnsi="Cambria Math"/>
                <w:i/>
                <w:color w:val="003366"/>
                <w:sz w:val="56"/>
                <w:szCs w:val="56"/>
              </w:rPr>
            </m:ctrlPr>
          </m:dPr>
          <m:e>
            <m:sSub>
              <m:sSubPr>
                <m:ctrlPr>
                  <w:rPr>
                    <w:rFonts w:ascii="Cambria Math" w:hAnsi="Cambria Math"/>
                    <w:i/>
                    <w:color w:val="003366"/>
                    <w:sz w:val="56"/>
                    <w:szCs w:val="56"/>
                  </w:rPr>
                </m:ctrlPr>
              </m:sSubPr>
              <m:e>
                <m:r>
                  <w:rPr>
                    <w:rFonts w:ascii="Cambria Math" w:hAnsi="Cambria Math"/>
                    <w:color w:val="003366"/>
                    <w:sz w:val="56"/>
                    <w:szCs w:val="56"/>
                  </w:rPr>
                  <m:t>ε</m:t>
                </m:r>
              </m:e>
              <m:sub>
                <m:r>
                  <w:rPr>
                    <w:rFonts w:ascii="Cambria Math" w:hAnsi="Cambria Math"/>
                    <w:color w:val="003366"/>
                    <w:sz w:val="56"/>
                    <w:szCs w:val="56"/>
                  </w:rPr>
                  <m:t>A</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ε</m:t>
                </m:r>
              </m:e>
              <m:sub>
                <m:r>
                  <w:rPr>
                    <w:rFonts w:ascii="Cambria Math" w:hAnsi="Cambria Math"/>
                    <w:color w:val="003366"/>
                    <w:sz w:val="56"/>
                    <w:szCs w:val="56"/>
                  </w:rPr>
                  <m:t>B</m:t>
                </m:r>
              </m:sub>
            </m:sSub>
          </m:e>
        </m:d>
        <m:r>
          <w:rPr>
            <w:rFonts w:ascii="Cambria Math" w:hAnsi="Cambria Math"/>
            <w:color w:val="003366"/>
            <w:sz w:val="56"/>
            <w:szCs w:val="56"/>
          </w:rPr>
          <m:t>=0</m:t>
        </m:r>
      </m:oMath>
    </w:p>
    <w:p w:rsidR="00CE37D9"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CAPM Formulas</w:t>
      </w:r>
    </w:p>
    <w:p w:rsidR="00CE37D9" w:rsidRDefault="00CE37D9" w:rsidP="00CE37D9">
      <w:pPr>
        <w:spacing w:after="200" w:line="276" w:lineRule="auto"/>
        <w:rPr>
          <w:rFonts w:asciiTheme="majorHAnsi" w:hAnsiTheme="majorHAnsi"/>
          <w:color w:val="003366"/>
          <w:sz w:val="56"/>
          <w:szCs w:val="56"/>
        </w:rPr>
      </w:pPr>
      <m:oMath>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i</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f</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β</m:t>
            </m:r>
          </m:e>
          <m:sub>
            <m:r>
              <w:rPr>
                <w:rFonts w:ascii="Cambria Math" w:hAnsi="Cambria Math"/>
                <w:color w:val="003366"/>
                <w:sz w:val="56"/>
                <w:szCs w:val="56"/>
              </w:rPr>
              <m:t>i</m:t>
            </m:r>
          </m:sub>
        </m:sSub>
        <m:d>
          <m:dPr>
            <m:ctrlPr>
              <w:rPr>
                <w:rFonts w:ascii="Cambria Math" w:hAnsi="Cambria Math"/>
                <w:i/>
                <w:color w:val="003366"/>
                <w:sz w:val="56"/>
                <w:szCs w:val="56"/>
              </w:rPr>
            </m:ctrlPr>
          </m:dPr>
          <m:e>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M</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f</m:t>
                </m:r>
              </m:sub>
            </m:sSub>
          </m:e>
        </m:d>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ε</m:t>
            </m:r>
          </m:e>
          <m:sub>
            <m:r>
              <w:rPr>
                <w:rFonts w:ascii="Cambria Math" w:hAnsi="Cambria Math"/>
                <w:color w:val="003366"/>
                <w:sz w:val="56"/>
                <w:szCs w:val="56"/>
              </w:rPr>
              <m:t>i</m:t>
            </m:r>
          </m:sub>
        </m:sSub>
      </m:oMath>
      <w:r>
        <w:rPr>
          <w:rFonts w:asciiTheme="majorHAnsi" w:hAnsiTheme="majorHAnsi"/>
          <w:color w:val="003366"/>
          <w:sz w:val="56"/>
          <w:szCs w:val="56"/>
        </w:rPr>
        <w:t xml:space="preserve">        and       </w:t>
      </w:r>
      <m:oMath>
        <m:sSub>
          <m:sSubPr>
            <m:ctrlPr>
              <w:rPr>
                <w:rFonts w:ascii="Cambria Math" w:hAnsi="Cambria Math"/>
                <w:i/>
                <w:color w:val="003366"/>
                <w:sz w:val="56"/>
                <w:szCs w:val="56"/>
              </w:rPr>
            </m:ctrlPr>
          </m:sSubPr>
          <m:e>
            <m:r>
              <w:rPr>
                <w:rFonts w:ascii="Cambria Math" w:hAnsi="Cambria Math"/>
                <w:color w:val="003366"/>
                <w:sz w:val="52"/>
                <w:szCs w:val="52"/>
              </w:rPr>
              <m:t>μ</m:t>
            </m:r>
          </m:e>
          <m:sub>
            <m:r>
              <w:rPr>
                <w:rFonts w:ascii="Cambria Math" w:hAnsi="Cambria Math"/>
                <w:color w:val="003366"/>
                <w:sz w:val="56"/>
                <w:szCs w:val="56"/>
              </w:rPr>
              <m:t>i</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f</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β</m:t>
            </m:r>
          </m:e>
          <m:sub>
            <m:r>
              <w:rPr>
                <w:rFonts w:ascii="Cambria Math" w:hAnsi="Cambria Math"/>
                <w:color w:val="003366"/>
                <w:sz w:val="56"/>
                <w:szCs w:val="56"/>
              </w:rPr>
              <m:t>i</m:t>
            </m:r>
          </m:sub>
        </m:sSub>
        <m:d>
          <m:dPr>
            <m:ctrlPr>
              <w:rPr>
                <w:rFonts w:ascii="Cambria Math" w:hAnsi="Cambria Math"/>
                <w:i/>
                <w:color w:val="003366"/>
                <w:sz w:val="56"/>
                <w:szCs w:val="56"/>
              </w:rPr>
            </m:ctrlPr>
          </m:dPr>
          <m:e>
            <m:sSub>
              <m:sSubPr>
                <m:ctrlPr>
                  <w:rPr>
                    <w:rFonts w:ascii="Cambria Math" w:hAnsi="Cambria Math"/>
                    <w:i/>
                    <w:color w:val="003366"/>
                    <w:sz w:val="56"/>
                    <w:szCs w:val="56"/>
                  </w:rPr>
                </m:ctrlPr>
              </m:sSubPr>
              <m:e>
                <m:r>
                  <w:rPr>
                    <w:rFonts w:ascii="Cambria Math" w:hAnsi="Cambria Math"/>
                    <w:color w:val="003366"/>
                    <w:sz w:val="52"/>
                    <w:szCs w:val="52"/>
                  </w:rPr>
                  <m:t>μ</m:t>
                </m:r>
              </m:e>
              <m:sub>
                <m:r>
                  <w:rPr>
                    <w:rFonts w:ascii="Cambria Math" w:hAnsi="Cambria Math"/>
                    <w:color w:val="003366"/>
                    <w:sz w:val="56"/>
                    <w:szCs w:val="56"/>
                  </w:rPr>
                  <m:t>M</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f</m:t>
                </m:r>
              </m:sub>
            </m:sSub>
          </m:e>
        </m:d>
      </m:oMath>
    </w:p>
    <w:p w:rsidR="00CE37D9" w:rsidRDefault="00CE37D9" w:rsidP="00CE37D9">
      <w:pPr>
        <w:spacing w:after="200" w:line="276" w:lineRule="auto"/>
        <w:rPr>
          <w:rFonts w:asciiTheme="majorHAnsi" w:hAnsiTheme="majorHAnsi"/>
          <w:color w:val="003366"/>
          <w:sz w:val="56"/>
          <w:szCs w:val="56"/>
        </w:rPr>
      </w:pPr>
      <m:oMathPara>
        <m:oMathParaPr>
          <m:jc m:val="left"/>
        </m:oMathParaPr>
        <m:oMath>
          <m:r>
            <w:rPr>
              <w:rFonts w:ascii="Cambria Math" w:hAnsi="Cambria Math"/>
              <w:color w:val="003366"/>
              <w:sz w:val="56"/>
              <w:szCs w:val="56"/>
            </w:rPr>
            <m:t>cov</m:t>
          </m:r>
          <m:d>
            <m:dPr>
              <m:ctrlPr>
                <w:rPr>
                  <w:rFonts w:ascii="Cambria Math" w:hAnsi="Cambria Math"/>
                  <w:i/>
                  <w:color w:val="003366"/>
                  <w:sz w:val="56"/>
                  <w:szCs w:val="56"/>
                </w:rPr>
              </m:ctrlPr>
            </m:dPr>
            <m:e>
              <m:sSub>
                <m:sSubPr>
                  <m:ctrlPr>
                    <w:rPr>
                      <w:rFonts w:ascii="Cambria Math" w:hAnsi="Cambria Math"/>
                      <w:i/>
                      <w:color w:val="003366"/>
                      <w:sz w:val="56"/>
                      <w:szCs w:val="56"/>
                    </w:rPr>
                  </m:ctrlPr>
                </m:sSubPr>
                <m:e>
                  <m:r>
                    <w:rPr>
                      <w:rFonts w:ascii="Cambria Math" w:hAnsi="Cambria Math"/>
                      <w:color w:val="003366"/>
                      <w:sz w:val="56"/>
                      <w:szCs w:val="56"/>
                    </w:rPr>
                    <m:t>ε</m:t>
                  </m:r>
                </m:e>
                <m:sub>
                  <m:r>
                    <w:rPr>
                      <w:rFonts w:ascii="Cambria Math" w:hAnsi="Cambria Math"/>
                      <w:color w:val="003366"/>
                      <w:sz w:val="56"/>
                      <w:szCs w:val="56"/>
                    </w:rPr>
                    <m:t>A</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ε</m:t>
                  </m:r>
                </m:e>
                <m:sub>
                  <m:r>
                    <w:rPr>
                      <w:rFonts w:ascii="Cambria Math" w:hAnsi="Cambria Math"/>
                      <w:color w:val="003366"/>
                      <w:sz w:val="56"/>
                      <w:szCs w:val="56"/>
                    </w:rPr>
                    <m:t>B</m:t>
                  </m:r>
                </m:sub>
              </m:sSub>
            </m:e>
          </m:d>
          <m:r>
            <w:rPr>
              <w:rFonts w:ascii="Cambria Math" w:hAnsi="Cambria Math"/>
              <w:color w:val="003366"/>
              <w:sz w:val="56"/>
              <w:szCs w:val="56"/>
            </w:rPr>
            <m:t>=0</m:t>
          </m:r>
        </m:oMath>
      </m:oMathPara>
    </w:p>
    <w:p w:rsidR="00CE37D9" w:rsidRPr="005C7B20" w:rsidRDefault="00CE37D9" w:rsidP="00CE37D9">
      <w:pPr>
        <w:spacing w:after="200" w:line="276" w:lineRule="auto"/>
        <w:rPr>
          <w:rFonts w:asciiTheme="majorHAnsi" w:hAnsiTheme="majorHAnsi"/>
          <w:color w:val="003366"/>
          <w:sz w:val="56"/>
          <w:szCs w:val="56"/>
        </w:rPr>
      </w:pPr>
      <m:oMathPara>
        <m:oMathParaPr>
          <m:jc m:val="left"/>
        </m:oMathParaPr>
        <m:oMath>
          <m:sSub>
            <m:sSubPr>
              <m:ctrlPr>
                <w:rPr>
                  <w:rFonts w:ascii="Cambria Math" w:hAnsi="Cambria Math"/>
                  <w:i/>
                  <w:color w:val="003366"/>
                  <w:sz w:val="56"/>
                  <w:szCs w:val="56"/>
                </w:rPr>
              </m:ctrlPr>
            </m:sSubPr>
            <m:e>
              <m:r>
                <w:rPr>
                  <w:rFonts w:ascii="Cambria Math" w:hAnsi="Cambria Math"/>
                  <w:color w:val="003366"/>
                  <w:sz w:val="56"/>
                  <w:szCs w:val="56"/>
                </w:rPr>
                <m:t>β</m:t>
              </m:r>
            </m:e>
            <m:sub>
              <m:r>
                <w:rPr>
                  <w:rFonts w:ascii="Cambria Math" w:hAnsi="Cambria Math"/>
                  <w:color w:val="003366"/>
                  <w:sz w:val="56"/>
                  <w:szCs w:val="56"/>
                </w:rPr>
                <m:t>i</m:t>
              </m:r>
            </m:sub>
          </m:sSub>
          <m:r>
            <w:rPr>
              <w:rFonts w:ascii="Cambria Math" w:hAnsi="Cambria Math"/>
              <w:color w:val="003366"/>
              <w:sz w:val="56"/>
              <w:szCs w:val="56"/>
            </w:rPr>
            <m:t>=</m:t>
          </m:r>
          <m:f>
            <m:fPr>
              <m:ctrlPr>
                <w:rPr>
                  <w:rFonts w:ascii="Cambria Math" w:hAnsi="Cambria Math"/>
                  <w:i/>
                  <w:color w:val="003366"/>
                  <w:sz w:val="56"/>
                  <w:szCs w:val="56"/>
                </w:rPr>
              </m:ctrlPr>
            </m:fPr>
            <m:num>
              <m:sSub>
                <m:sSubPr>
                  <m:ctrlPr>
                    <w:rPr>
                      <w:rFonts w:ascii="Cambria Math" w:hAnsi="Cambria Math"/>
                      <w:i/>
                      <w:color w:val="003366"/>
                      <w:sz w:val="56"/>
                      <w:szCs w:val="56"/>
                    </w:rPr>
                  </m:ctrlPr>
                </m:sSubPr>
                <m:e>
                  <m:r>
                    <w:rPr>
                      <w:rFonts w:ascii="Cambria Math" w:hAnsi="Cambria Math"/>
                      <w:color w:val="003366"/>
                      <w:sz w:val="56"/>
                      <w:szCs w:val="56"/>
                    </w:rPr>
                    <m:t>σ</m:t>
                  </m:r>
                </m:e>
                <m:sub>
                  <m:r>
                    <w:rPr>
                      <w:rFonts w:ascii="Cambria Math" w:hAnsi="Cambria Math"/>
                      <w:color w:val="003366"/>
                      <w:sz w:val="56"/>
                      <w:szCs w:val="56"/>
                    </w:rPr>
                    <m:t>i,M</m:t>
                  </m:r>
                </m:sub>
              </m:sSub>
            </m:num>
            <m:den>
              <m:sSup>
                <m:sSupPr>
                  <m:ctrlPr>
                    <w:rPr>
                      <w:rFonts w:ascii="Cambria Math" w:hAnsi="Cambria Math"/>
                      <w:i/>
                      <w:color w:val="003366"/>
                      <w:sz w:val="56"/>
                      <w:szCs w:val="56"/>
                    </w:rPr>
                  </m:ctrlPr>
                </m:sSupPr>
                <m:e>
                  <m:sSub>
                    <m:sSubPr>
                      <m:ctrlPr>
                        <w:rPr>
                          <w:rFonts w:ascii="Cambria Math" w:hAnsi="Cambria Math"/>
                          <w:i/>
                          <w:color w:val="003366"/>
                          <w:sz w:val="56"/>
                          <w:szCs w:val="56"/>
                        </w:rPr>
                      </m:ctrlPr>
                    </m:sSubPr>
                    <m:e>
                      <m:r>
                        <w:rPr>
                          <w:rFonts w:ascii="Cambria Math" w:hAnsi="Cambria Math"/>
                          <w:color w:val="003366"/>
                          <w:sz w:val="56"/>
                          <w:szCs w:val="56"/>
                        </w:rPr>
                        <m:t>σ</m:t>
                      </m:r>
                    </m:e>
                    <m:sub>
                      <m:r>
                        <w:rPr>
                          <w:rFonts w:ascii="Cambria Math" w:hAnsi="Cambria Math"/>
                          <w:color w:val="003366"/>
                          <w:sz w:val="56"/>
                          <w:szCs w:val="56"/>
                        </w:rPr>
                        <m:t>M</m:t>
                      </m:r>
                    </m:sub>
                  </m:sSub>
                </m:e>
                <m:sup>
                  <m:r>
                    <w:rPr>
                      <w:rFonts w:ascii="Cambria Math" w:hAnsi="Cambria Math"/>
                      <w:color w:val="003366"/>
                      <w:sz w:val="56"/>
                      <w:szCs w:val="56"/>
                    </w:rPr>
                    <m:t>2</m:t>
                  </m:r>
                </m:sup>
              </m:sSup>
            </m:den>
          </m:f>
        </m:oMath>
      </m:oMathPara>
    </w:p>
    <w:p w:rsidR="00CE37D9" w:rsidRPr="005C7B20" w:rsidRDefault="00CE37D9" w:rsidP="00CE37D9">
      <w:pPr>
        <w:spacing w:after="200" w:line="276" w:lineRule="auto"/>
        <w:rPr>
          <w:rFonts w:asciiTheme="majorHAnsi" w:hAnsiTheme="majorHAnsi"/>
          <w:b/>
          <w:i/>
          <w:color w:val="800000"/>
          <w:sz w:val="56"/>
          <w:szCs w:val="56"/>
        </w:rPr>
      </w:pPr>
      <w:r w:rsidRPr="005C7B20">
        <w:rPr>
          <w:rFonts w:asciiTheme="majorHAnsi" w:hAnsiTheme="majorHAnsi"/>
          <w:color w:val="003366"/>
          <w:sz w:val="56"/>
          <w:szCs w:val="56"/>
        </w:rPr>
        <w:t xml:space="preserve">From the above, the following equations can be derived:  </w:t>
      </w:r>
    </w:p>
    <w:p w:rsidR="00CE37D9" w:rsidRPr="005C7B20" w:rsidRDefault="00CE37D9" w:rsidP="00CE37D9">
      <w:pPr>
        <w:spacing w:after="200" w:line="276" w:lineRule="auto"/>
        <w:rPr>
          <w:rFonts w:asciiTheme="majorHAnsi" w:hAnsiTheme="majorHAnsi"/>
          <w:color w:val="003366"/>
          <w:sz w:val="56"/>
          <w:szCs w:val="56"/>
        </w:rPr>
      </w:pPr>
      <m:oMathPara>
        <m:oMathParaPr>
          <m:jc m:val="left"/>
        </m:oMathParaPr>
        <m:oMath>
          <m:sSup>
            <m:sSupPr>
              <m:ctrlPr>
                <w:rPr>
                  <w:rFonts w:ascii="Cambria Math" w:hAnsi="Cambria Math"/>
                  <w:i/>
                  <w:color w:val="003366"/>
                  <w:sz w:val="56"/>
                  <w:szCs w:val="56"/>
                </w:rPr>
              </m:ctrlPr>
            </m:sSupPr>
            <m:e>
              <m:sSub>
                <m:sSubPr>
                  <m:ctrlPr>
                    <w:rPr>
                      <w:rFonts w:ascii="Cambria Math" w:hAnsi="Cambria Math"/>
                      <w:i/>
                      <w:color w:val="003366"/>
                      <w:sz w:val="56"/>
                      <w:szCs w:val="56"/>
                    </w:rPr>
                  </m:ctrlPr>
                </m:sSubPr>
                <m:e>
                  <m:r>
                    <w:rPr>
                      <w:rFonts w:ascii="Cambria Math" w:hAnsi="Cambria Math"/>
                      <w:color w:val="003366"/>
                      <w:sz w:val="56"/>
                      <w:szCs w:val="56"/>
                    </w:rPr>
                    <m:t>σ</m:t>
                  </m:r>
                </m:e>
                <m:sub>
                  <m:r>
                    <w:rPr>
                      <w:rFonts w:ascii="Cambria Math" w:hAnsi="Cambria Math"/>
                      <w:color w:val="003366"/>
                      <w:sz w:val="56"/>
                      <w:szCs w:val="56"/>
                    </w:rPr>
                    <m:t>i,total</m:t>
                  </m:r>
                </m:sub>
              </m:sSub>
            </m:e>
            <m:sup>
              <m:r>
                <w:rPr>
                  <w:rFonts w:ascii="Cambria Math" w:hAnsi="Cambria Math"/>
                  <w:color w:val="003366"/>
                  <w:sz w:val="56"/>
                  <w:szCs w:val="56"/>
                </w:rPr>
                <m:t>2</m:t>
              </m:r>
            </m:sup>
          </m:sSup>
          <m:r>
            <w:rPr>
              <w:rFonts w:ascii="Cambria Math" w:hAnsi="Cambria Math"/>
              <w:color w:val="003366"/>
              <w:sz w:val="56"/>
              <w:szCs w:val="56"/>
            </w:rPr>
            <m:t>=</m:t>
          </m:r>
          <m:sSup>
            <m:sSupPr>
              <m:ctrlPr>
                <w:rPr>
                  <w:rFonts w:ascii="Cambria Math" w:hAnsi="Cambria Math"/>
                  <w:i/>
                  <w:color w:val="003366"/>
                  <w:sz w:val="56"/>
                  <w:szCs w:val="56"/>
                </w:rPr>
              </m:ctrlPr>
            </m:sSupPr>
            <m:e>
              <m:sSub>
                <m:sSubPr>
                  <m:ctrlPr>
                    <w:rPr>
                      <w:rFonts w:ascii="Cambria Math" w:hAnsi="Cambria Math"/>
                      <w:i/>
                      <w:color w:val="003366"/>
                      <w:sz w:val="56"/>
                      <w:szCs w:val="56"/>
                    </w:rPr>
                  </m:ctrlPr>
                </m:sSubPr>
                <m:e>
                  <m:r>
                    <w:rPr>
                      <w:rFonts w:ascii="Cambria Math" w:hAnsi="Cambria Math"/>
                      <w:color w:val="003366"/>
                      <w:sz w:val="56"/>
                      <w:szCs w:val="56"/>
                    </w:rPr>
                    <m:t>β</m:t>
                  </m:r>
                </m:e>
                <m:sub>
                  <m:r>
                    <w:rPr>
                      <w:rFonts w:ascii="Cambria Math" w:hAnsi="Cambria Math"/>
                      <w:color w:val="003366"/>
                      <w:sz w:val="56"/>
                      <w:szCs w:val="56"/>
                    </w:rPr>
                    <m:t>i</m:t>
                  </m:r>
                </m:sub>
              </m:sSub>
            </m:e>
            <m:sup>
              <m:r>
                <w:rPr>
                  <w:rFonts w:ascii="Cambria Math" w:hAnsi="Cambria Math"/>
                  <w:color w:val="003366"/>
                  <w:sz w:val="56"/>
                  <w:szCs w:val="56"/>
                </w:rPr>
                <m:t>2</m:t>
              </m:r>
            </m:sup>
          </m:sSup>
          <m:r>
            <w:rPr>
              <w:rFonts w:ascii="Cambria Math" w:hAnsi="Cambria Math"/>
              <w:color w:val="003366"/>
              <w:sz w:val="56"/>
              <w:szCs w:val="56"/>
            </w:rPr>
            <m:t>.</m:t>
          </m:r>
          <m:sSup>
            <m:sSupPr>
              <m:ctrlPr>
                <w:rPr>
                  <w:rFonts w:ascii="Cambria Math" w:hAnsi="Cambria Math"/>
                  <w:i/>
                  <w:color w:val="003366"/>
                  <w:sz w:val="56"/>
                  <w:szCs w:val="56"/>
                </w:rPr>
              </m:ctrlPr>
            </m:sSupPr>
            <m:e>
              <m:sSub>
                <m:sSubPr>
                  <m:ctrlPr>
                    <w:rPr>
                      <w:rFonts w:ascii="Cambria Math" w:hAnsi="Cambria Math"/>
                      <w:i/>
                      <w:color w:val="003366"/>
                      <w:sz w:val="56"/>
                      <w:szCs w:val="56"/>
                    </w:rPr>
                  </m:ctrlPr>
                </m:sSubPr>
                <m:e>
                  <m:r>
                    <w:rPr>
                      <w:rFonts w:ascii="Cambria Math" w:hAnsi="Cambria Math"/>
                      <w:color w:val="003366"/>
                      <w:sz w:val="56"/>
                      <w:szCs w:val="56"/>
                    </w:rPr>
                    <m:t>σ</m:t>
                  </m:r>
                </m:e>
                <m:sub>
                  <m:r>
                    <w:rPr>
                      <w:rFonts w:ascii="Cambria Math" w:hAnsi="Cambria Math"/>
                      <w:color w:val="003366"/>
                      <w:sz w:val="56"/>
                      <w:szCs w:val="56"/>
                    </w:rPr>
                    <m:t>M</m:t>
                  </m:r>
                </m:sub>
              </m:sSub>
            </m:e>
            <m:sup>
              <m:r>
                <w:rPr>
                  <w:rFonts w:ascii="Cambria Math" w:hAnsi="Cambria Math"/>
                  <w:color w:val="003366"/>
                  <w:sz w:val="56"/>
                  <w:szCs w:val="56"/>
                </w:rPr>
                <m:t>2</m:t>
              </m:r>
            </m:sup>
          </m:sSup>
          <m:r>
            <w:rPr>
              <w:rFonts w:ascii="Cambria Math" w:hAnsi="Cambria Math"/>
              <w:color w:val="003366"/>
              <w:sz w:val="56"/>
              <w:szCs w:val="56"/>
            </w:rPr>
            <m:t>+</m:t>
          </m:r>
          <m:sSup>
            <m:sSupPr>
              <m:ctrlPr>
                <w:rPr>
                  <w:rFonts w:ascii="Cambria Math" w:hAnsi="Cambria Math"/>
                  <w:i/>
                  <w:color w:val="003366"/>
                  <w:sz w:val="56"/>
                  <w:szCs w:val="56"/>
                </w:rPr>
              </m:ctrlPr>
            </m:sSupPr>
            <m:e>
              <m:sSub>
                <m:sSubPr>
                  <m:ctrlPr>
                    <w:rPr>
                      <w:rFonts w:ascii="Cambria Math" w:hAnsi="Cambria Math"/>
                      <w:i/>
                      <w:color w:val="003366"/>
                      <w:sz w:val="56"/>
                      <w:szCs w:val="56"/>
                    </w:rPr>
                  </m:ctrlPr>
                </m:sSubPr>
                <m:e>
                  <m:r>
                    <w:rPr>
                      <w:rFonts w:ascii="Cambria Math" w:hAnsi="Cambria Math"/>
                      <w:color w:val="003366"/>
                      <w:sz w:val="56"/>
                      <w:szCs w:val="56"/>
                    </w:rPr>
                    <m:t>σ</m:t>
                  </m:r>
                </m:e>
                <m:sub>
                  <m:r>
                    <w:rPr>
                      <w:rFonts w:ascii="Cambria Math" w:hAnsi="Cambria Math"/>
                      <w:color w:val="003366"/>
                      <w:sz w:val="56"/>
                      <w:szCs w:val="56"/>
                    </w:rPr>
                    <m:t>i,ε</m:t>
                  </m:r>
                </m:sub>
              </m:sSub>
            </m:e>
            <m:sup>
              <m:r>
                <w:rPr>
                  <w:rFonts w:ascii="Cambria Math" w:hAnsi="Cambria Math"/>
                  <w:color w:val="003366"/>
                  <w:sz w:val="56"/>
                  <w:szCs w:val="56"/>
                </w:rPr>
                <m:t>2</m:t>
              </m:r>
            </m:sup>
          </m:sSup>
        </m:oMath>
      </m:oMathPara>
    </w:p>
    <w:p w:rsidR="00CE37D9" w:rsidRPr="005C7B20" w:rsidRDefault="00CE37D9" w:rsidP="00CE37D9">
      <w:pPr>
        <w:spacing w:after="200" w:line="276" w:lineRule="auto"/>
        <w:rPr>
          <w:rFonts w:asciiTheme="majorHAnsi" w:hAnsiTheme="majorHAnsi"/>
          <w:color w:val="003366"/>
          <w:sz w:val="56"/>
          <w:szCs w:val="56"/>
        </w:rPr>
      </w:pPr>
      <m:oMathPara>
        <m:oMathParaPr>
          <m:jc m:val="left"/>
        </m:oMathParaPr>
        <m:oMath>
          <m:sSub>
            <m:sSubPr>
              <m:ctrlPr>
                <w:rPr>
                  <w:rFonts w:ascii="Cambria Math" w:hAnsi="Cambria Math"/>
                  <w:i/>
                  <w:color w:val="003366"/>
                  <w:sz w:val="56"/>
                  <w:szCs w:val="56"/>
                </w:rPr>
              </m:ctrlPr>
            </m:sSubPr>
            <m:e>
              <m:r>
                <w:rPr>
                  <w:rFonts w:ascii="Cambria Math" w:hAnsi="Cambria Math"/>
                  <w:color w:val="003366"/>
                  <w:sz w:val="56"/>
                  <w:szCs w:val="56"/>
                </w:rPr>
                <m:t>σ</m:t>
              </m:r>
            </m:e>
            <m:sub>
              <m:r>
                <w:rPr>
                  <w:rFonts w:ascii="Cambria Math" w:hAnsi="Cambria Math"/>
                  <w:color w:val="003366"/>
                  <w:sz w:val="56"/>
                  <w:szCs w:val="56"/>
                </w:rPr>
                <m:t>1,2</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β</m:t>
              </m:r>
            </m:e>
            <m:sub>
              <m:r>
                <w:rPr>
                  <w:rFonts w:ascii="Cambria Math" w:hAnsi="Cambria Math"/>
                  <w:color w:val="003366"/>
                  <w:sz w:val="56"/>
                  <w:szCs w:val="56"/>
                </w:rPr>
                <m:t>1</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β</m:t>
              </m:r>
            </m:e>
            <m:sub>
              <m:r>
                <w:rPr>
                  <w:rFonts w:ascii="Cambria Math" w:hAnsi="Cambria Math"/>
                  <w:color w:val="003366"/>
                  <w:sz w:val="56"/>
                  <w:szCs w:val="56"/>
                </w:rPr>
                <m:t>2</m:t>
              </m:r>
            </m:sub>
          </m:sSub>
          <m:r>
            <w:rPr>
              <w:rFonts w:ascii="Cambria Math" w:hAnsi="Cambria Math"/>
              <w:color w:val="003366"/>
              <w:sz w:val="56"/>
              <w:szCs w:val="56"/>
            </w:rPr>
            <m:t>.</m:t>
          </m:r>
          <m:sSup>
            <m:sSupPr>
              <m:ctrlPr>
                <w:rPr>
                  <w:rFonts w:ascii="Cambria Math" w:hAnsi="Cambria Math"/>
                  <w:i/>
                  <w:color w:val="003366"/>
                  <w:sz w:val="56"/>
                  <w:szCs w:val="56"/>
                </w:rPr>
              </m:ctrlPr>
            </m:sSupPr>
            <m:e>
              <m:sSub>
                <m:sSubPr>
                  <m:ctrlPr>
                    <w:rPr>
                      <w:rFonts w:ascii="Cambria Math" w:hAnsi="Cambria Math"/>
                      <w:i/>
                      <w:color w:val="003366"/>
                      <w:sz w:val="56"/>
                      <w:szCs w:val="56"/>
                    </w:rPr>
                  </m:ctrlPr>
                </m:sSubPr>
                <m:e>
                  <m:r>
                    <w:rPr>
                      <w:rFonts w:ascii="Cambria Math" w:hAnsi="Cambria Math"/>
                      <w:color w:val="003366"/>
                      <w:sz w:val="56"/>
                      <w:szCs w:val="56"/>
                    </w:rPr>
                    <m:t>σ</m:t>
                  </m:r>
                </m:e>
                <m:sub>
                  <m:r>
                    <w:rPr>
                      <w:rFonts w:ascii="Cambria Math" w:hAnsi="Cambria Math"/>
                      <w:color w:val="003366"/>
                      <w:sz w:val="56"/>
                      <w:szCs w:val="56"/>
                    </w:rPr>
                    <m:t>M</m:t>
                  </m:r>
                </m:sub>
              </m:sSub>
            </m:e>
            <m:sup>
              <m:r>
                <w:rPr>
                  <w:rFonts w:ascii="Cambria Math" w:hAnsi="Cambria Math"/>
                  <w:color w:val="003366"/>
                  <w:sz w:val="56"/>
                  <w:szCs w:val="56"/>
                </w:rPr>
                <m:t>2</m:t>
              </m:r>
            </m:sup>
          </m:sSup>
        </m:oMath>
      </m:oMathPara>
    </w:p>
    <w:p w:rsidR="00CE37D9" w:rsidRDefault="00CE37D9" w:rsidP="00CE37D9">
      <w:pPr>
        <w:spacing w:after="200" w:line="276" w:lineRule="auto"/>
        <w:rPr>
          <w:rFonts w:asciiTheme="majorHAnsi" w:hAnsiTheme="majorHAnsi"/>
          <w:color w:val="003366"/>
          <w:sz w:val="56"/>
          <w:szCs w:val="56"/>
        </w:rPr>
      </w:pPr>
      <m:oMathPara>
        <m:oMathParaPr>
          <m:jc m:val="left"/>
        </m:oMathParaPr>
        <m:oMath>
          <m:sSub>
            <m:sSubPr>
              <m:ctrlPr>
                <w:rPr>
                  <w:rFonts w:ascii="Cambria Math" w:hAnsi="Cambria Math"/>
                  <w:i/>
                  <w:color w:val="003366"/>
                  <w:sz w:val="56"/>
                  <w:szCs w:val="56"/>
                </w:rPr>
              </m:ctrlPr>
            </m:sSubPr>
            <m:e>
              <m:r>
                <w:rPr>
                  <w:rFonts w:ascii="Cambria Math" w:hAnsi="Cambria Math"/>
                  <w:color w:val="003366"/>
                  <w:sz w:val="56"/>
                  <w:szCs w:val="56"/>
                </w:rPr>
                <m:t>β</m:t>
              </m:r>
            </m:e>
            <m:sub>
              <m:r>
                <w:rPr>
                  <w:rFonts w:ascii="Cambria Math" w:hAnsi="Cambria Math"/>
                  <w:color w:val="003366"/>
                  <w:sz w:val="56"/>
                  <w:szCs w:val="56"/>
                </w:rPr>
                <m:t>P</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x</m:t>
              </m:r>
            </m:e>
            <m:sub>
              <m:r>
                <w:rPr>
                  <w:rFonts w:ascii="Cambria Math" w:hAnsi="Cambria Math"/>
                  <w:color w:val="003366"/>
                  <w:sz w:val="56"/>
                  <w:szCs w:val="56"/>
                </w:rPr>
                <m:t>1</m:t>
              </m:r>
            </m:sub>
          </m:sSub>
          <m:sSub>
            <m:sSubPr>
              <m:ctrlPr>
                <w:rPr>
                  <w:rFonts w:ascii="Cambria Math" w:hAnsi="Cambria Math"/>
                  <w:i/>
                  <w:color w:val="003366"/>
                  <w:sz w:val="56"/>
                  <w:szCs w:val="56"/>
                </w:rPr>
              </m:ctrlPr>
            </m:sSubPr>
            <m:e>
              <m:r>
                <w:rPr>
                  <w:rFonts w:ascii="Cambria Math" w:hAnsi="Cambria Math"/>
                  <w:color w:val="003366"/>
                  <w:sz w:val="56"/>
                  <w:szCs w:val="56"/>
                </w:rPr>
                <m:t>β</m:t>
              </m:r>
            </m:e>
            <m:sub>
              <m:r>
                <w:rPr>
                  <w:rFonts w:ascii="Cambria Math" w:hAnsi="Cambria Math"/>
                  <w:color w:val="003366"/>
                  <w:sz w:val="56"/>
                  <w:szCs w:val="56"/>
                </w:rPr>
                <m:t>1</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x</m:t>
              </m:r>
            </m:e>
            <m:sub>
              <m:r>
                <w:rPr>
                  <w:rFonts w:ascii="Cambria Math" w:hAnsi="Cambria Math"/>
                  <w:color w:val="003366"/>
                  <w:sz w:val="56"/>
                  <w:szCs w:val="56"/>
                </w:rPr>
                <m:t>2</m:t>
              </m:r>
            </m:sub>
          </m:sSub>
          <m:sSub>
            <m:sSubPr>
              <m:ctrlPr>
                <w:rPr>
                  <w:rFonts w:ascii="Cambria Math" w:hAnsi="Cambria Math"/>
                  <w:i/>
                  <w:color w:val="003366"/>
                  <w:sz w:val="56"/>
                  <w:szCs w:val="56"/>
                </w:rPr>
              </m:ctrlPr>
            </m:sSubPr>
            <m:e>
              <m:r>
                <w:rPr>
                  <w:rFonts w:ascii="Cambria Math" w:hAnsi="Cambria Math"/>
                  <w:color w:val="003366"/>
                  <w:sz w:val="56"/>
                  <w:szCs w:val="56"/>
                </w:rPr>
                <m:t>β</m:t>
              </m:r>
            </m:e>
            <m:sub>
              <m:r>
                <w:rPr>
                  <w:rFonts w:ascii="Cambria Math" w:hAnsi="Cambria Math"/>
                  <w:color w:val="003366"/>
                  <w:sz w:val="56"/>
                  <w:szCs w:val="56"/>
                </w:rPr>
                <m:t>2</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x</m:t>
              </m:r>
            </m:e>
            <m:sub>
              <m:r>
                <w:rPr>
                  <w:rFonts w:ascii="Cambria Math" w:hAnsi="Cambria Math"/>
                  <w:color w:val="003366"/>
                  <w:sz w:val="56"/>
                  <w:szCs w:val="56"/>
                </w:rPr>
                <m:t>n</m:t>
              </m:r>
            </m:sub>
          </m:sSub>
          <m:sSub>
            <m:sSubPr>
              <m:ctrlPr>
                <w:rPr>
                  <w:rFonts w:ascii="Cambria Math" w:hAnsi="Cambria Math"/>
                  <w:i/>
                  <w:color w:val="003366"/>
                  <w:sz w:val="56"/>
                  <w:szCs w:val="56"/>
                </w:rPr>
              </m:ctrlPr>
            </m:sSubPr>
            <m:e>
              <m:r>
                <w:rPr>
                  <w:rFonts w:ascii="Cambria Math" w:hAnsi="Cambria Math"/>
                  <w:color w:val="003366"/>
                  <w:sz w:val="56"/>
                  <w:szCs w:val="56"/>
                </w:rPr>
                <m:t>β</m:t>
              </m:r>
            </m:e>
            <m:sub>
              <m:r>
                <w:rPr>
                  <w:rFonts w:ascii="Cambria Math" w:hAnsi="Cambria Math"/>
                  <w:color w:val="003366"/>
                  <w:sz w:val="56"/>
                  <w:szCs w:val="56"/>
                </w:rPr>
                <m:t>n</m:t>
              </m:r>
            </m:sub>
          </m:sSub>
        </m:oMath>
      </m:oMathPara>
    </w:p>
    <w:p w:rsidR="00CE37D9" w:rsidRPr="00BA6A1E" w:rsidRDefault="00CE37D9" w:rsidP="00CE37D9">
      <w:pPr>
        <w:spacing w:after="200" w:line="276" w:lineRule="auto"/>
        <w:rPr>
          <w:rFonts w:asciiTheme="majorHAnsi" w:hAnsiTheme="majorHAnsi"/>
          <w:color w:val="003366"/>
          <w:sz w:val="56"/>
          <w:szCs w:val="56"/>
        </w:rPr>
      </w:pPr>
    </w:p>
    <w:p w:rsidR="00CE37D9" w:rsidRPr="004777D9"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The Cost of Equity (</w:t>
      </w:r>
      <m:oMath>
        <m:sSub>
          <m:sSubPr>
            <m:ctrlPr>
              <w:rPr>
                <w:rFonts w:ascii="Cambria Math" w:hAnsi="Cambria Math"/>
                <w:b/>
                <w:i/>
                <w:color w:val="800000"/>
                <w:sz w:val="72"/>
                <w:szCs w:val="72"/>
              </w:rPr>
            </m:ctrlPr>
          </m:sSubPr>
          <m:e>
            <m:r>
              <m:rPr>
                <m:sty m:val="bi"/>
              </m:rPr>
              <w:rPr>
                <w:rFonts w:ascii="Cambria Math" w:hAnsi="Cambria Math"/>
                <w:color w:val="800000"/>
                <w:sz w:val="72"/>
                <w:szCs w:val="72"/>
              </w:rPr>
              <m:t>r</m:t>
            </m:r>
          </m:e>
          <m:sub>
            <m:r>
              <m:rPr>
                <m:sty m:val="bi"/>
              </m:rPr>
              <w:rPr>
                <w:rFonts w:ascii="Cambria Math" w:hAnsi="Cambria Math"/>
                <w:color w:val="800000"/>
                <w:sz w:val="72"/>
                <w:szCs w:val="72"/>
              </w:rPr>
              <m:t>e</m:t>
            </m:r>
          </m:sub>
        </m:sSub>
      </m:oMath>
      <w:r>
        <w:rPr>
          <w:rFonts w:asciiTheme="majorHAnsi" w:hAnsiTheme="majorHAnsi"/>
          <w:b/>
          <w:i/>
          <w:color w:val="800000"/>
          <w:sz w:val="72"/>
          <w:szCs w:val="72"/>
        </w:rPr>
        <w:t>)</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The cost of equity (</w:t>
      </w:r>
      <m:oMath>
        <m:sSub>
          <m:sSubPr>
            <m:ctrlPr>
              <w:rPr>
                <w:rFonts w:ascii="Cambria Math" w:hAnsi="Cambria Math"/>
                <w:color w:val="003366"/>
                <w:sz w:val="52"/>
                <w:szCs w:val="52"/>
              </w:rPr>
            </m:ctrlPr>
          </m:sSubPr>
          <m:e>
            <m:r>
              <m:rPr>
                <m:sty m:val="p"/>
              </m:rPr>
              <w:rPr>
                <w:rFonts w:ascii="Cambria Math" w:hAnsi="Cambria Math"/>
                <w:color w:val="003366"/>
                <w:sz w:val="52"/>
                <w:szCs w:val="52"/>
              </w:rPr>
              <m:t>r</m:t>
            </m:r>
          </m:e>
          <m:sub>
            <m:r>
              <m:rPr>
                <m:sty m:val="p"/>
              </m:rPr>
              <w:rPr>
                <w:rFonts w:ascii="Cambria Math" w:hAnsi="Cambria Math"/>
                <w:color w:val="003366"/>
                <w:sz w:val="52"/>
                <w:szCs w:val="52"/>
              </w:rPr>
              <m:t>e</m:t>
            </m:r>
          </m:sub>
        </m:sSub>
      </m:oMath>
      <w:r>
        <w:rPr>
          <w:rFonts w:asciiTheme="majorHAnsi" w:hAnsiTheme="majorHAnsi"/>
          <w:color w:val="003366"/>
          <w:sz w:val="52"/>
          <w:szCs w:val="52"/>
        </w:rPr>
        <w:t>)</w:t>
      </w:r>
      <w:r w:rsidRPr="006D3940">
        <w:rPr>
          <w:rFonts w:asciiTheme="majorHAnsi" w:hAnsiTheme="majorHAnsi"/>
          <w:color w:val="003366"/>
          <w:sz w:val="52"/>
          <w:szCs w:val="52"/>
        </w:rPr>
        <w:t xml:space="preserve"> </w:t>
      </w:r>
      <w:r>
        <w:rPr>
          <w:rFonts w:asciiTheme="majorHAnsi" w:hAnsiTheme="majorHAnsi"/>
          <w:color w:val="003366"/>
          <w:sz w:val="52"/>
          <w:szCs w:val="52"/>
        </w:rPr>
        <w:t xml:space="preserve">is the total rate of return that equity holders deserve for their level of risk. It has many names including the required return on equity, shareholders' cost of capital, and stock-holder's required return. </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There are two methods to find the cost of equity. </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We can use the Dividend Discount Model (DDM):</w:t>
      </w:r>
    </w:p>
    <w:p w:rsidR="00CE37D9" w:rsidRDefault="00CE37D9" w:rsidP="00CE37D9">
      <w:pPr>
        <w:spacing w:after="200" w:line="276" w:lineRule="auto"/>
        <w:rPr>
          <w:rFonts w:asciiTheme="majorHAnsi" w:hAnsiTheme="majorHAnsi"/>
          <w:b/>
          <w:color w:val="003366"/>
          <w:sz w:val="52"/>
          <w:szCs w:val="52"/>
        </w:rPr>
      </w:pPr>
      <m:oMathPara>
        <m:oMathParaPr>
          <m:jc m:val="left"/>
        </m:oMathParaPr>
        <m:oMath>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e</m:t>
              </m:r>
            </m:sub>
          </m:sSub>
          <m:r>
            <m:rPr>
              <m:sty m:val="bi"/>
            </m:rPr>
            <w:rPr>
              <w:rFonts w:ascii="Cambria Math" w:hAnsi="Cambria Math"/>
              <w:color w:val="003366"/>
              <w:sz w:val="52"/>
              <w:szCs w:val="52"/>
            </w:rPr>
            <m:t>=</m:t>
          </m:r>
          <m:f>
            <m:fPr>
              <m:ctrlPr>
                <w:rPr>
                  <w:rFonts w:ascii="Cambria Math" w:hAnsi="Cambria Math"/>
                  <w:b/>
                  <w:i/>
                  <w:color w:val="003366"/>
                  <w:sz w:val="52"/>
                  <w:szCs w:val="52"/>
                </w:rPr>
              </m:ctrlPr>
            </m:fPr>
            <m:num>
              <m:sSub>
                <m:sSubPr>
                  <m:ctrlPr>
                    <w:rPr>
                      <w:rFonts w:ascii="Cambria Math" w:hAnsi="Cambria Math"/>
                      <w:b/>
                      <w:i/>
                      <w:color w:val="003366"/>
                      <w:sz w:val="52"/>
                      <w:szCs w:val="52"/>
                    </w:rPr>
                  </m:ctrlPr>
                </m:sSubPr>
                <m:e>
                  <m:r>
                    <m:rPr>
                      <m:sty m:val="bi"/>
                    </m:rPr>
                    <w:rPr>
                      <w:rFonts w:ascii="Cambria Math" w:hAnsi="Cambria Math"/>
                      <w:color w:val="003366"/>
                      <w:sz w:val="52"/>
                      <w:szCs w:val="52"/>
                    </w:rPr>
                    <m:t>C</m:t>
                  </m:r>
                </m:e>
                <m:sub>
                  <m:r>
                    <m:rPr>
                      <m:sty m:val="bi"/>
                    </m:rPr>
                    <w:rPr>
                      <w:rFonts w:ascii="Cambria Math" w:hAnsi="Cambria Math"/>
                      <w:color w:val="003366"/>
                      <w:sz w:val="52"/>
                      <w:szCs w:val="52"/>
                    </w:rPr>
                    <m:t>1</m:t>
                  </m:r>
                </m:sub>
              </m:sSub>
            </m:num>
            <m:den>
              <m:sSub>
                <m:sSubPr>
                  <m:ctrlPr>
                    <w:rPr>
                      <w:rFonts w:ascii="Cambria Math" w:hAnsi="Cambria Math"/>
                      <w:b/>
                      <w:i/>
                      <w:color w:val="003366"/>
                      <w:sz w:val="52"/>
                      <w:szCs w:val="52"/>
                    </w:rPr>
                  </m:ctrlPr>
                </m:sSubPr>
                <m:e>
                  <m:r>
                    <m:rPr>
                      <m:sty m:val="bi"/>
                    </m:rPr>
                    <w:rPr>
                      <w:rFonts w:ascii="Cambria Math" w:hAnsi="Cambria Math"/>
                      <w:color w:val="003366"/>
                      <w:sz w:val="52"/>
                      <w:szCs w:val="52"/>
                    </w:rPr>
                    <m:t>P</m:t>
                  </m:r>
                </m:e>
                <m:sub>
                  <m:r>
                    <m:rPr>
                      <m:sty m:val="bi"/>
                    </m:rPr>
                    <w:rPr>
                      <w:rFonts w:ascii="Cambria Math" w:hAnsi="Cambria Math"/>
                      <w:color w:val="003366"/>
                      <w:sz w:val="52"/>
                      <w:szCs w:val="52"/>
                    </w:rPr>
                    <m:t>0</m:t>
                  </m:r>
                </m:sub>
              </m:sSub>
            </m:den>
          </m:f>
          <m:r>
            <m:rPr>
              <m:sty m:val="bi"/>
            </m:rPr>
            <w:rPr>
              <w:rFonts w:ascii="Cambria Math" w:hAnsi="Cambria Math"/>
              <w:color w:val="003366"/>
              <w:sz w:val="52"/>
              <w:szCs w:val="52"/>
            </w:rPr>
            <m:t>+g</m:t>
          </m:r>
        </m:oMath>
      </m:oMathPara>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or the Capital Asset Pricing Model (CAPM):</w:t>
      </w:r>
    </w:p>
    <w:p w:rsidR="00CE37D9" w:rsidRDefault="00CE37D9" w:rsidP="00CE37D9">
      <w:pPr>
        <w:spacing w:after="200" w:line="276" w:lineRule="auto"/>
        <w:rPr>
          <w:rFonts w:asciiTheme="majorHAnsi" w:hAnsiTheme="majorHAnsi"/>
          <w:b/>
          <w:color w:val="003366"/>
          <w:sz w:val="52"/>
          <w:szCs w:val="52"/>
        </w:rPr>
      </w:pPr>
      <m:oMathPara>
        <m:oMathParaPr>
          <m:jc m:val="left"/>
        </m:oMathParaPr>
        <m:oMath>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e</m:t>
              </m:r>
            </m:sub>
          </m:sSub>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f</m:t>
              </m:r>
            </m:sub>
          </m:sSub>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B</m:t>
              </m:r>
            </m:e>
            <m:sub>
              <m:r>
                <m:rPr>
                  <m:sty m:val="bi"/>
                </m:rPr>
                <w:rPr>
                  <w:rFonts w:ascii="Cambria Math" w:hAnsi="Cambria Math"/>
                  <w:color w:val="003366"/>
                  <w:sz w:val="52"/>
                  <w:szCs w:val="52"/>
                </w:rPr>
                <m:t>e</m:t>
              </m:r>
            </m:sub>
          </m:sSub>
          <m:d>
            <m:dPr>
              <m:ctrlPr>
                <w:rPr>
                  <w:rFonts w:ascii="Cambria Math" w:hAnsi="Cambria Math"/>
                  <w:b/>
                  <w:i/>
                  <w:color w:val="003366"/>
                  <w:sz w:val="52"/>
                  <w:szCs w:val="52"/>
                </w:rPr>
              </m:ctrlPr>
            </m:dPr>
            <m:e>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m</m:t>
                  </m:r>
                </m:sub>
              </m:sSub>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f</m:t>
                  </m:r>
                </m:sub>
              </m:sSub>
            </m:e>
          </m:d>
        </m:oMath>
      </m:oMathPara>
    </w:p>
    <w:p w:rsidR="00CE37D9" w:rsidRPr="004777D9"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DDM to find the Cost of Equity</w:t>
      </w:r>
    </w:p>
    <w:p w:rsidR="00CE37D9" w:rsidRPr="000C654B"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We can find the cost of equity using the Dividend Discount Model, also known as Gordon's Growth Model or the perpetuity with growth formula,</w:t>
      </w:r>
    </w:p>
    <w:p w:rsidR="00CE37D9" w:rsidRDefault="00CE37D9" w:rsidP="00CE37D9">
      <w:pPr>
        <w:spacing w:after="200" w:line="276" w:lineRule="auto"/>
        <w:rPr>
          <w:rFonts w:asciiTheme="majorHAnsi" w:hAnsiTheme="majorHAnsi"/>
          <w:b/>
          <w:i/>
          <w:color w:val="003366"/>
          <w:sz w:val="52"/>
          <w:szCs w:val="52"/>
        </w:rPr>
      </w:pPr>
      <m:oMathPara>
        <m:oMathParaPr>
          <m:jc m:val="left"/>
        </m:oMathParaPr>
        <m:oMath>
          <m:sSub>
            <m:sSubPr>
              <m:ctrlPr>
                <w:rPr>
                  <w:rFonts w:ascii="Cambria Math" w:hAnsi="Cambria Math"/>
                  <w:b/>
                  <w:i/>
                  <w:color w:val="003366"/>
                  <w:sz w:val="52"/>
                  <w:szCs w:val="52"/>
                </w:rPr>
              </m:ctrlPr>
            </m:sSubPr>
            <m:e>
              <m:r>
                <m:rPr>
                  <m:sty m:val="bi"/>
                </m:rPr>
                <w:rPr>
                  <w:rFonts w:ascii="Cambria Math" w:hAnsi="Cambria Math"/>
                  <w:color w:val="003366"/>
                  <w:sz w:val="52"/>
                  <w:szCs w:val="52"/>
                </w:rPr>
                <m:t>P</m:t>
              </m:r>
            </m:e>
            <m:sub>
              <m:r>
                <m:rPr>
                  <m:sty m:val="bi"/>
                </m:rPr>
                <w:rPr>
                  <w:rFonts w:ascii="Cambria Math" w:hAnsi="Cambria Math"/>
                  <w:color w:val="003366"/>
                  <w:sz w:val="52"/>
                  <w:szCs w:val="52"/>
                </w:rPr>
                <m:t>0</m:t>
              </m:r>
            </m:sub>
          </m:sSub>
          <m:r>
            <m:rPr>
              <m:sty m:val="bi"/>
            </m:rPr>
            <w:rPr>
              <w:rFonts w:ascii="Cambria Math" w:hAnsi="Cambria Math"/>
              <w:color w:val="003366"/>
              <w:sz w:val="52"/>
              <w:szCs w:val="52"/>
            </w:rPr>
            <m:t>=</m:t>
          </m:r>
          <m:f>
            <m:fPr>
              <m:ctrlPr>
                <w:rPr>
                  <w:rFonts w:ascii="Cambria Math" w:hAnsi="Cambria Math"/>
                  <w:b/>
                  <w:i/>
                  <w:color w:val="003366"/>
                  <w:sz w:val="52"/>
                  <w:szCs w:val="52"/>
                </w:rPr>
              </m:ctrlPr>
            </m:fPr>
            <m:num>
              <m:sSub>
                <m:sSubPr>
                  <m:ctrlPr>
                    <w:rPr>
                      <w:rFonts w:ascii="Cambria Math" w:hAnsi="Cambria Math"/>
                      <w:b/>
                      <w:i/>
                      <w:color w:val="003366"/>
                      <w:sz w:val="52"/>
                      <w:szCs w:val="52"/>
                    </w:rPr>
                  </m:ctrlPr>
                </m:sSubPr>
                <m:e>
                  <m:r>
                    <m:rPr>
                      <m:sty m:val="bi"/>
                    </m:rPr>
                    <w:rPr>
                      <w:rFonts w:ascii="Cambria Math" w:hAnsi="Cambria Math"/>
                      <w:color w:val="003366"/>
                      <w:sz w:val="52"/>
                      <w:szCs w:val="52"/>
                    </w:rPr>
                    <m:t>C</m:t>
                  </m:r>
                </m:e>
                <m:sub>
                  <m:r>
                    <m:rPr>
                      <m:sty m:val="bi"/>
                    </m:rPr>
                    <w:rPr>
                      <w:rFonts w:ascii="Cambria Math" w:hAnsi="Cambria Math"/>
                      <w:color w:val="003366"/>
                      <w:sz w:val="52"/>
                      <w:szCs w:val="52"/>
                    </w:rPr>
                    <m:t>1</m:t>
                  </m:r>
                </m:sub>
              </m:sSub>
            </m:num>
            <m:den>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e</m:t>
                  </m:r>
                </m:sub>
              </m:sSub>
              <m:r>
                <m:rPr>
                  <m:sty m:val="bi"/>
                </m:rPr>
                <w:rPr>
                  <w:rFonts w:ascii="Cambria Math" w:hAnsi="Cambria Math"/>
                  <w:color w:val="003366"/>
                  <w:sz w:val="52"/>
                  <w:szCs w:val="52"/>
                </w:rPr>
                <m:t>-g</m:t>
              </m:r>
            </m:den>
          </m:f>
        </m:oMath>
      </m:oMathPara>
    </w:p>
    <w:p w:rsidR="00CE37D9" w:rsidRDefault="00CE37D9" w:rsidP="00CE37D9">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r>
          <w:rPr>
            <w:rFonts w:ascii="Cambria Math" w:hAnsi="Cambria Math"/>
            <w:color w:val="003366"/>
            <w:sz w:val="52"/>
            <w:szCs w:val="52"/>
          </w:rPr>
          <m:t>=</m:t>
        </m:r>
      </m:oMath>
      <w:r>
        <w:rPr>
          <w:rFonts w:asciiTheme="majorHAnsi" w:hAnsiTheme="majorHAnsi"/>
          <w:color w:val="003366"/>
          <w:sz w:val="52"/>
          <w:szCs w:val="52"/>
        </w:rPr>
        <w:t xml:space="preserve"> cash flow received at </w:t>
      </w:r>
      <m:oMath>
        <m:r>
          <w:rPr>
            <w:rFonts w:ascii="Cambria Math" w:hAnsi="Cambria Math"/>
            <w:color w:val="003366"/>
            <w:sz w:val="52"/>
            <w:szCs w:val="52"/>
          </w:rPr>
          <m:t>t=1</m:t>
        </m:r>
      </m:oMath>
      <w:r>
        <w:rPr>
          <w:rFonts w:asciiTheme="majorHAnsi" w:hAnsiTheme="majorHAnsi"/>
          <w:color w:val="003366"/>
          <w:sz w:val="52"/>
          <w:szCs w:val="52"/>
        </w:rPr>
        <w:t xml:space="preserve">. The cash flows go on forever, but grow by </w:t>
      </w:r>
      <m:oMath>
        <m:r>
          <w:rPr>
            <w:rFonts w:ascii="Cambria Math" w:hAnsi="Cambria Math"/>
            <w:color w:val="003366"/>
            <w:sz w:val="52"/>
            <w:szCs w:val="52"/>
          </w:rPr>
          <m:t>g</m:t>
        </m:r>
      </m:oMath>
      <w:r>
        <w:rPr>
          <w:rFonts w:asciiTheme="majorHAnsi" w:hAnsiTheme="majorHAnsi"/>
          <w:color w:val="003366"/>
          <w:sz w:val="52"/>
          <w:szCs w:val="52"/>
        </w:rPr>
        <w:t xml:space="preserve"> every period. For stocks, the cash flow is the dividend.</w:t>
      </w:r>
    </w:p>
    <w:p w:rsidR="00CE37D9" w:rsidRDefault="00CE37D9" w:rsidP="00CE37D9">
      <w:pPr>
        <w:spacing w:after="200" w:line="276" w:lineRule="auto"/>
        <w:rPr>
          <w:rFonts w:asciiTheme="majorHAnsi" w:hAnsiTheme="majorHAnsi"/>
          <w:color w:val="003366"/>
          <w:sz w:val="52"/>
          <w:szCs w:val="52"/>
        </w:rPr>
      </w:pPr>
      <m:oMath>
        <m:r>
          <w:rPr>
            <w:rFonts w:ascii="Cambria Math" w:hAnsi="Cambria Math"/>
            <w:color w:val="003366"/>
            <w:sz w:val="52"/>
            <w:szCs w:val="52"/>
          </w:rPr>
          <m:t>g=</m:t>
        </m:r>
      </m:oMath>
      <w:r>
        <w:rPr>
          <w:rFonts w:asciiTheme="majorHAnsi" w:hAnsiTheme="majorHAnsi"/>
          <w:color w:val="003366"/>
          <w:sz w:val="52"/>
          <w:szCs w:val="52"/>
        </w:rPr>
        <w:t xml:space="preserve"> effective growth rate of the dividend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oMath>
      <w:r>
        <w:rPr>
          <w:rFonts w:asciiTheme="majorHAnsi" w:hAnsiTheme="majorHAnsi"/>
          <w:color w:val="003366"/>
          <w:sz w:val="52"/>
          <w:szCs w:val="52"/>
        </w:rPr>
        <w:t xml:space="preserve"> per period. It is also the capital return (price increase) of the stock. </w:t>
      </w:r>
    </w:p>
    <w:p w:rsidR="00CE37D9" w:rsidRDefault="00CE37D9" w:rsidP="00CE37D9">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r>
          <w:rPr>
            <w:rFonts w:ascii="Cambria Math" w:hAnsi="Cambria Math"/>
            <w:color w:val="003366"/>
            <w:sz w:val="52"/>
            <w:szCs w:val="52"/>
          </w:rPr>
          <m:t>=</m:t>
        </m:r>
      </m:oMath>
      <w:r w:rsidRPr="009E47BF">
        <w:rPr>
          <w:rFonts w:asciiTheme="majorHAnsi" w:hAnsiTheme="majorHAnsi"/>
          <w:color w:val="003366"/>
          <w:sz w:val="52"/>
          <w:szCs w:val="52"/>
        </w:rPr>
        <w:t xml:space="preserve"> effective </w:t>
      </w:r>
      <w:r>
        <w:rPr>
          <w:rFonts w:asciiTheme="majorHAnsi" w:hAnsiTheme="majorHAnsi"/>
          <w:color w:val="003366"/>
          <w:sz w:val="52"/>
          <w:szCs w:val="52"/>
        </w:rPr>
        <w:t xml:space="preserve">cost of equity over a single period. It is the total return of the stock. </w:t>
      </w:r>
    </w:p>
    <w:p w:rsidR="00CE37D9" w:rsidRPr="000C654B" w:rsidRDefault="00CE37D9" w:rsidP="00CE37D9">
      <w:pPr>
        <w:spacing w:after="200" w:line="276" w:lineRule="auto"/>
        <w:rPr>
          <w:rFonts w:asciiTheme="majorHAnsi" w:hAnsiTheme="majorHAnsi"/>
          <w:color w:val="003366"/>
          <w:sz w:val="52"/>
          <w:szCs w:val="52"/>
        </w:rPr>
      </w:pPr>
      <w:r w:rsidRPr="000C654B">
        <w:rPr>
          <w:rFonts w:asciiTheme="majorHAnsi" w:hAnsiTheme="majorHAnsi"/>
          <w:color w:val="003366"/>
          <w:sz w:val="52"/>
          <w:szCs w:val="52"/>
        </w:rPr>
        <w:t xml:space="preserve">After re-arranging the equation </w:t>
      </w:r>
      <w:r>
        <w:rPr>
          <w:rFonts w:asciiTheme="majorHAnsi" w:hAnsiTheme="majorHAnsi"/>
          <w:color w:val="003366"/>
          <w:sz w:val="52"/>
          <w:szCs w:val="52"/>
        </w:rPr>
        <w:t>to make</w:t>
      </w:r>
      <w:r w:rsidRPr="000C654B">
        <w:rPr>
          <w:rFonts w:asciiTheme="majorHAnsi" w:hAnsiTheme="majorHAnsi"/>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oMath>
      <w:r w:rsidRPr="000C654B">
        <w:rPr>
          <w:rFonts w:asciiTheme="majorHAnsi" w:hAnsiTheme="majorHAnsi"/>
          <w:color w:val="003366"/>
          <w:sz w:val="52"/>
          <w:szCs w:val="52"/>
        </w:rPr>
        <w:t xml:space="preserve"> the subject, we get:</w:t>
      </w:r>
    </w:p>
    <w:p w:rsidR="00CE37D9" w:rsidRPr="00516DB2" w:rsidRDefault="00CE37D9" w:rsidP="00CE37D9">
      <w:pPr>
        <w:spacing w:after="200" w:line="276" w:lineRule="auto"/>
        <w:rPr>
          <w:rFonts w:asciiTheme="majorHAnsi" w:hAnsiTheme="majorHAnsi"/>
          <w:b/>
          <w:color w:val="003366"/>
          <w:sz w:val="52"/>
          <w:szCs w:val="52"/>
        </w:rPr>
      </w:pPr>
      <m:oMathPara>
        <m:oMathParaPr>
          <m:jc m:val="left"/>
        </m:oMathParaPr>
        <m:oMath>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e</m:t>
              </m:r>
            </m:sub>
          </m:sSub>
          <m:r>
            <m:rPr>
              <m:sty m:val="bi"/>
            </m:rPr>
            <w:rPr>
              <w:rFonts w:ascii="Cambria Math" w:hAnsi="Cambria Math"/>
              <w:color w:val="003366"/>
              <w:sz w:val="52"/>
              <w:szCs w:val="52"/>
            </w:rPr>
            <m:t>=</m:t>
          </m:r>
          <m:f>
            <m:fPr>
              <m:ctrlPr>
                <w:rPr>
                  <w:rFonts w:ascii="Cambria Math" w:hAnsi="Cambria Math"/>
                  <w:b/>
                  <w:i/>
                  <w:color w:val="003366"/>
                  <w:sz w:val="52"/>
                  <w:szCs w:val="52"/>
                </w:rPr>
              </m:ctrlPr>
            </m:fPr>
            <m:num>
              <m:sSub>
                <m:sSubPr>
                  <m:ctrlPr>
                    <w:rPr>
                      <w:rFonts w:ascii="Cambria Math" w:hAnsi="Cambria Math"/>
                      <w:b/>
                      <w:i/>
                      <w:color w:val="003366"/>
                      <w:sz w:val="52"/>
                      <w:szCs w:val="52"/>
                    </w:rPr>
                  </m:ctrlPr>
                </m:sSubPr>
                <m:e>
                  <m:r>
                    <m:rPr>
                      <m:sty m:val="bi"/>
                    </m:rPr>
                    <w:rPr>
                      <w:rFonts w:ascii="Cambria Math" w:hAnsi="Cambria Math"/>
                      <w:color w:val="003366"/>
                      <w:sz w:val="52"/>
                      <w:szCs w:val="52"/>
                    </w:rPr>
                    <m:t>C</m:t>
                  </m:r>
                </m:e>
                <m:sub>
                  <m:r>
                    <m:rPr>
                      <m:sty m:val="bi"/>
                    </m:rPr>
                    <w:rPr>
                      <w:rFonts w:ascii="Cambria Math" w:hAnsi="Cambria Math"/>
                      <w:color w:val="003366"/>
                      <w:sz w:val="52"/>
                      <w:szCs w:val="52"/>
                    </w:rPr>
                    <m:t>1</m:t>
                  </m:r>
                </m:sub>
              </m:sSub>
            </m:num>
            <m:den>
              <m:sSub>
                <m:sSubPr>
                  <m:ctrlPr>
                    <w:rPr>
                      <w:rFonts w:ascii="Cambria Math" w:hAnsi="Cambria Math"/>
                      <w:b/>
                      <w:i/>
                      <w:color w:val="003366"/>
                      <w:sz w:val="52"/>
                      <w:szCs w:val="52"/>
                    </w:rPr>
                  </m:ctrlPr>
                </m:sSubPr>
                <m:e>
                  <m:r>
                    <m:rPr>
                      <m:sty m:val="bi"/>
                    </m:rPr>
                    <w:rPr>
                      <w:rFonts w:ascii="Cambria Math" w:hAnsi="Cambria Math"/>
                      <w:color w:val="003366"/>
                      <w:sz w:val="52"/>
                      <w:szCs w:val="52"/>
                    </w:rPr>
                    <m:t>P</m:t>
                  </m:r>
                </m:e>
                <m:sub>
                  <m:r>
                    <m:rPr>
                      <m:sty m:val="bi"/>
                    </m:rPr>
                    <w:rPr>
                      <w:rFonts w:ascii="Cambria Math" w:hAnsi="Cambria Math"/>
                      <w:color w:val="003366"/>
                      <w:sz w:val="52"/>
                      <w:szCs w:val="52"/>
                    </w:rPr>
                    <m:t>0</m:t>
                  </m:r>
                </m:sub>
              </m:sSub>
            </m:den>
          </m:f>
          <m:r>
            <m:rPr>
              <m:sty m:val="bi"/>
            </m:rPr>
            <w:rPr>
              <w:rFonts w:ascii="Cambria Math" w:hAnsi="Cambria Math"/>
              <w:color w:val="003366"/>
              <w:sz w:val="52"/>
              <w:szCs w:val="52"/>
            </w:rPr>
            <m:t>+g</m:t>
          </m:r>
        </m:oMath>
      </m:oMathPara>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this is the familiar formula that separates total return into its income and capital components, but applied to an equity security (a stock or share). </w:t>
      </w:r>
    </w:p>
    <w:p w:rsidR="00CE37D9" w:rsidRPr="000C654B" w:rsidRDefault="00CE37D9" w:rsidP="00CE37D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total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 xml:space="preserve"> income</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capital</m:t>
              </m:r>
            </m:sub>
          </m:sSub>
        </m:oMath>
      </m:oMathPara>
    </w:p>
    <w:p w:rsidR="00CE37D9" w:rsidRPr="000C654B"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makes sense since g </w:t>
      </w:r>
      <w:r w:rsidRPr="00FC166E">
        <w:rPr>
          <w:rFonts w:asciiTheme="majorHAnsi" w:hAnsiTheme="majorHAnsi"/>
          <w:color w:val="003366"/>
          <w:sz w:val="52"/>
          <w:szCs w:val="52"/>
        </w:rPr>
        <w:t xml:space="preserve">is the capital </w:t>
      </w:r>
      <w:r>
        <w:rPr>
          <w:rFonts w:asciiTheme="majorHAnsi" w:hAnsiTheme="majorHAnsi"/>
          <w:color w:val="003366"/>
          <w:sz w:val="52"/>
          <w:szCs w:val="52"/>
        </w:rPr>
        <w:t>return</w:t>
      </w:r>
      <w:r w:rsidRPr="00FC166E">
        <w:rPr>
          <w:rFonts w:asciiTheme="majorHAnsi" w:hAnsiTheme="majorHAnsi"/>
          <w:color w:val="003366"/>
          <w:sz w:val="52"/>
          <w:szCs w:val="52"/>
        </w:rPr>
        <w:t xml:space="preserve"> and </w:t>
      </w:r>
      <m:oMath>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oMath>
      <w:r w:rsidRPr="00FC166E">
        <w:rPr>
          <w:rFonts w:asciiTheme="majorHAnsi" w:hAnsiTheme="majorHAnsi"/>
          <w:color w:val="003366"/>
          <w:sz w:val="52"/>
          <w:szCs w:val="52"/>
        </w:rPr>
        <w:t xml:space="preserve"> is the dividend yi</w:t>
      </w:r>
      <w:r>
        <w:rPr>
          <w:rFonts w:asciiTheme="majorHAnsi" w:hAnsiTheme="majorHAnsi"/>
          <w:color w:val="003366"/>
          <w:sz w:val="52"/>
          <w:szCs w:val="52"/>
        </w:rPr>
        <w:t>e</w:t>
      </w:r>
      <w:r w:rsidRPr="00FC166E">
        <w:rPr>
          <w:rFonts w:asciiTheme="majorHAnsi" w:hAnsiTheme="majorHAnsi"/>
          <w:color w:val="003366"/>
          <w:sz w:val="52"/>
          <w:szCs w:val="52"/>
        </w:rPr>
        <w:t>ld</w:t>
      </w:r>
      <w:r>
        <w:rPr>
          <w:rFonts w:asciiTheme="majorHAnsi" w:hAnsiTheme="majorHAnsi"/>
          <w:color w:val="003366"/>
          <w:sz w:val="52"/>
          <w:szCs w:val="52"/>
        </w:rPr>
        <w:t xml:space="preserve"> which is a stock's form of income return</w:t>
      </w:r>
      <w:r w:rsidRPr="00FC166E">
        <w:rPr>
          <w:rFonts w:asciiTheme="majorHAnsi" w:hAnsiTheme="majorHAnsi"/>
          <w:color w:val="003366"/>
          <w:sz w:val="52"/>
          <w:szCs w:val="52"/>
        </w:rPr>
        <w:t>.</w:t>
      </w:r>
    </w:p>
    <w:p w:rsidR="00CE37D9" w:rsidRPr="004777D9"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CAPM (or SML) to find the Cost of Equity</w:t>
      </w:r>
    </w:p>
    <w:p w:rsidR="00CE37D9" w:rsidRDefault="00CE37D9" w:rsidP="00CE37D9">
      <w:pPr>
        <w:spacing w:after="200" w:line="276" w:lineRule="auto"/>
        <w:rPr>
          <w:rFonts w:asciiTheme="majorHAnsi" w:hAnsiTheme="majorHAnsi"/>
          <w:b/>
          <w:color w:val="003366"/>
          <w:sz w:val="52"/>
          <w:szCs w:val="52"/>
        </w:rPr>
      </w:pPr>
      <m:oMathPara>
        <m:oMathParaPr>
          <m:jc m:val="left"/>
        </m:oMathParaPr>
        <m:oMath>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e</m:t>
              </m:r>
            </m:sub>
          </m:sSub>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f</m:t>
              </m:r>
            </m:sub>
          </m:sSub>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B</m:t>
              </m:r>
            </m:e>
            <m:sub>
              <m:r>
                <m:rPr>
                  <m:sty m:val="bi"/>
                </m:rPr>
                <w:rPr>
                  <w:rFonts w:ascii="Cambria Math" w:hAnsi="Cambria Math"/>
                  <w:color w:val="003366"/>
                  <w:sz w:val="52"/>
                  <w:szCs w:val="52"/>
                </w:rPr>
                <m:t>e</m:t>
              </m:r>
            </m:sub>
          </m:sSub>
          <m:d>
            <m:dPr>
              <m:ctrlPr>
                <w:rPr>
                  <w:rFonts w:ascii="Cambria Math" w:hAnsi="Cambria Math"/>
                  <w:b/>
                  <w:i/>
                  <w:color w:val="003366"/>
                  <w:sz w:val="52"/>
                  <w:szCs w:val="52"/>
                </w:rPr>
              </m:ctrlPr>
            </m:dPr>
            <m:e>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m</m:t>
                  </m:r>
                </m:sub>
              </m:sSub>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f</m:t>
                  </m:r>
                </m:sub>
              </m:sSub>
            </m:e>
          </m:d>
        </m:oMath>
      </m:oMathPara>
    </w:p>
    <w:p w:rsidR="00CE37D9" w:rsidRPr="000E21C8" w:rsidRDefault="00CE37D9" w:rsidP="00CE37D9">
      <w:pPr>
        <w:spacing w:after="200" w:line="276" w:lineRule="auto"/>
        <w:rPr>
          <w:rFonts w:asciiTheme="majorHAnsi" w:hAnsiTheme="majorHAnsi"/>
          <w:color w:val="003366"/>
          <w:sz w:val="52"/>
          <w:szCs w:val="52"/>
        </w:rPr>
      </w:pPr>
      <w:r w:rsidRPr="009E47BF">
        <w:rPr>
          <w:rFonts w:asciiTheme="majorHAnsi" w:hAnsiTheme="majorHAnsi"/>
          <w:color w:val="003366"/>
          <w:sz w:val="52"/>
          <w:szCs w:val="52"/>
        </w:rPr>
        <w:t xml:space="preserve">Where: </w:t>
      </w:r>
    </w:p>
    <w:p w:rsidR="00CE37D9" w:rsidRPr="007E6274" w:rsidRDefault="00CE37D9" w:rsidP="00CE37D9">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r>
          <w:rPr>
            <w:rFonts w:ascii="Cambria Math" w:hAnsi="Cambria Math"/>
            <w:color w:val="003366"/>
            <w:sz w:val="52"/>
            <w:szCs w:val="52"/>
          </w:rPr>
          <m:t>=</m:t>
        </m:r>
      </m:oMath>
      <w:r w:rsidRPr="007E6274">
        <w:rPr>
          <w:rFonts w:asciiTheme="majorHAnsi" w:hAnsiTheme="majorHAnsi"/>
          <w:color w:val="003366"/>
          <w:sz w:val="52"/>
          <w:szCs w:val="52"/>
        </w:rPr>
        <w:t xml:space="preserve"> effective total return of the stock 'e'.</w:t>
      </w:r>
    </w:p>
    <w:p w:rsidR="00CE37D9" w:rsidRPr="007E6274" w:rsidRDefault="00CE37D9" w:rsidP="00CE37D9">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e</m:t>
            </m:r>
          </m:sub>
        </m:sSub>
        <m:r>
          <w:rPr>
            <w:rFonts w:ascii="Cambria Math" w:hAnsi="Cambria Math"/>
            <w:color w:val="003366"/>
            <w:sz w:val="52"/>
            <w:szCs w:val="52"/>
          </w:rPr>
          <m:t>=</m:t>
        </m:r>
      </m:oMath>
      <w:r w:rsidRPr="007E6274">
        <w:rPr>
          <w:rFonts w:asciiTheme="majorHAnsi" w:hAnsiTheme="majorHAnsi"/>
          <w:color w:val="003366"/>
          <w:sz w:val="52"/>
          <w:szCs w:val="52"/>
        </w:rPr>
        <w:t xml:space="preserve"> beta of the stock 'e'. The beta is a measure of systematic risk, defined as </w:t>
      </w:r>
      <m:oMath>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cov</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e>
            </m:d>
          </m:num>
          <m:den>
            <m:r>
              <w:rPr>
                <w:rFonts w:ascii="Cambria Math" w:hAnsi="Cambria Math"/>
                <w:color w:val="003366"/>
                <w:sz w:val="52"/>
                <w:szCs w:val="52"/>
              </w:rPr>
              <m:t>var</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e>
            </m:d>
          </m:den>
        </m:f>
      </m:oMath>
      <w:r w:rsidRPr="007E6274">
        <w:rPr>
          <w:rFonts w:asciiTheme="majorHAnsi" w:hAnsiTheme="majorHAnsi"/>
          <w:color w:val="003366"/>
          <w:sz w:val="52"/>
          <w:szCs w:val="52"/>
        </w:rPr>
        <w:t>.</w:t>
      </w:r>
    </w:p>
    <w:p w:rsidR="00CE37D9" w:rsidRPr="007E6274" w:rsidRDefault="00CE37D9" w:rsidP="00CE37D9">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oMath>
      <w:r w:rsidRPr="007E6274">
        <w:rPr>
          <w:rFonts w:asciiTheme="majorHAnsi" w:hAnsiTheme="majorHAnsi"/>
          <w:color w:val="003366"/>
          <w:sz w:val="52"/>
          <w:szCs w:val="52"/>
        </w:rPr>
        <w:t xml:space="preserve"> effective total return of the risk free asset (government </w:t>
      </w:r>
      <w:r>
        <w:rPr>
          <w:rFonts w:asciiTheme="majorHAnsi" w:hAnsiTheme="majorHAnsi"/>
          <w:color w:val="003366"/>
          <w:sz w:val="52"/>
          <w:szCs w:val="52"/>
        </w:rPr>
        <w:t xml:space="preserve">treasury </w:t>
      </w:r>
      <w:r w:rsidRPr="007E6274">
        <w:rPr>
          <w:rFonts w:asciiTheme="majorHAnsi" w:hAnsiTheme="majorHAnsi"/>
          <w:color w:val="003366"/>
          <w:sz w:val="52"/>
          <w:szCs w:val="52"/>
        </w:rPr>
        <w:t xml:space="preserve">bonds). </w:t>
      </w:r>
    </w:p>
    <w:p w:rsidR="00CE37D9" w:rsidRDefault="00CE37D9" w:rsidP="00CE37D9">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r>
          <w:rPr>
            <w:rFonts w:ascii="Cambria Math" w:hAnsi="Cambria Math"/>
            <w:color w:val="003366"/>
            <w:sz w:val="52"/>
            <w:szCs w:val="52"/>
          </w:rPr>
          <m:t>=</m:t>
        </m:r>
      </m:oMath>
      <w:r w:rsidRPr="007E6274">
        <w:rPr>
          <w:rFonts w:asciiTheme="majorHAnsi" w:hAnsiTheme="majorHAnsi"/>
          <w:color w:val="003366"/>
          <w:sz w:val="52"/>
          <w:szCs w:val="52"/>
        </w:rPr>
        <w:t xml:space="preserve"> effective total return of the market portfolio (stock index for example the</w:t>
      </w:r>
      <w:r>
        <w:rPr>
          <w:rFonts w:asciiTheme="majorHAnsi" w:hAnsiTheme="majorHAnsi"/>
          <w:color w:val="003366"/>
          <w:sz w:val="52"/>
          <w:szCs w:val="52"/>
        </w:rPr>
        <w:t xml:space="preserve"> ASX200 (Australia) or S&amp;P500 (US)). </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E37D9" w:rsidRDefault="00CE37D9" w:rsidP="00CE37D9">
      <w:pPr>
        <w:spacing w:after="200" w:line="276" w:lineRule="auto"/>
        <w:jc w:val="center"/>
        <w:rPr>
          <w:rFonts w:asciiTheme="majorHAnsi" w:hAnsiTheme="majorHAnsi"/>
          <w:color w:val="003366"/>
          <w:sz w:val="52"/>
          <w:szCs w:val="52"/>
        </w:rPr>
      </w:pPr>
      <w:r>
        <w:rPr>
          <w:rFonts w:asciiTheme="majorHAnsi" w:hAnsiTheme="majorHAnsi"/>
          <w:noProof/>
          <w:color w:val="003366"/>
          <w:sz w:val="52"/>
          <w:szCs w:val="52"/>
          <w:lang w:val="en-AU" w:eastAsia="en-AU"/>
        </w:rPr>
        <w:lastRenderedPageBreak/>
        <w:drawing>
          <wp:anchor distT="0" distB="0" distL="114300" distR="114300" simplePos="0" relativeHeight="251671552" behindDoc="0" locked="0" layoutInCell="1" allowOverlap="1" wp14:anchorId="5C50643E" wp14:editId="132289D3">
            <wp:simplePos x="0" y="0"/>
            <wp:positionH relativeFrom="column">
              <wp:posOffset>3896995</wp:posOffset>
            </wp:positionH>
            <wp:positionV relativeFrom="paragraph">
              <wp:posOffset>467995</wp:posOffset>
            </wp:positionV>
            <wp:extent cx="5025390" cy="4729480"/>
            <wp:effectExtent l="19050" t="0" r="381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5025390" cy="4729480"/>
                    </a:xfrm>
                    <a:prstGeom prst="rect">
                      <a:avLst/>
                    </a:prstGeom>
                    <a:noFill/>
                    <a:ln w="9525">
                      <a:noFill/>
                      <a:miter lim="800000"/>
                      <a:headEnd/>
                      <a:tailEnd/>
                    </a:ln>
                  </pic:spPr>
                </pic:pic>
              </a:graphicData>
            </a:graphic>
          </wp:anchor>
        </w:drawing>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method of finding the cost of equity is also called the SML (Security Market Line) method. </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is because we are finding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oMath>
      <w:r>
        <w:rPr>
          <w:rFonts w:asciiTheme="majorHAnsi" w:hAnsiTheme="majorHAnsi"/>
          <w:color w:val="003366"/>
          <w:sz w:val="52"/>
          <w:szCs w:val="52"/>
        </w:rPr>
        <w:t xml:space="preserve"> on the SML using the stock's beta </w:t>
      </w:r>
      <m:oMath>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e</m:t>
            </m:r>
          </m:sub>
        </m:sSub>
      </m:oMath>
      <w:r>
        <w:rPr>
          <w:rFonts w:asciiTheme="majorHAnsi" w:hAnsiTheme="majorHAnsi"/>
          <w:color w:val="003366"/>
          <w:sz w:val="52"/>
          <w:szCs w:val="52"/>
        </w:rPr>
        <w:t>.</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E37D9" w:rsidRPr="004777D9"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Cost of Equity</w:t>
      </w:r>
    </w:p>
    <w:p w:rsidR="00CE37D9" w:rsidRPr="0053170D" w:rsidRDefault="00CE37D9" w:rsidP="00CE37D9">
      <w:pPr>
        <w:spacing w:after="200" w:line="276" w:lineRule="auto"/>
        <w:rPr>
          <w:rFonts w:asciiTheme="majorHAnsi" w:hAnsiTheme="majorHAnsi"/>
          <w:color w:val="003366"/>
          <w:sz w:val="52"/>
          <w:szCs w:val="52"/>
        </w:rPr>
      </w:pPr>
      <w:r w:rsidRPr="00846D76">
        <w:rPr>
          <w:rFonts w:asciiTheme="majorHAnsi" w:hAnsiTheme="majorHAnsi"/>
          <w:b/>
          <w:color w:val="003366"/>
          <w:sz w:val="52"/>
          <w:szCs w:val="52"/>
        </w:rPr>
        <w:t>Question:</w:t>
      </w:r>
      <w:r>
        <w:rPr>
          <w:rFonts w:asciiTheme="majorHAnsi" w:hAnsiTheme="majorHAnsi"/>
          <w:color w:val="003366"/>
          <w:sz w:val="52"/>
          <w:szCs w:val="52"/>
        </w:rPr>
        <w:t xml:space="preserve"> F</w:t>
      </w:r>
      <w:r w:rsidRPr="0053170D">
        <w:rPr>
          <w:rFonts w:asciiTheme="majorHAnsi" w:hAnsiTheme="majorHAnsi"/>
          <w:color w:val="003366"/>
          <w:sz w:val="52"/>
          <w:szCs w:val="52"/>
        </w:rPr>
        <w:t xml:space="preserve">ind the </w:t>
      </w:r>
      <w:r>
        <w:rPr>
          <w:rFonts w:asciiTheme="majorHAnsi" w:hAnsiTheme="majorHAnsi"/>
          <w:color w:val="003366"/>
          <w:sz w:val="52"/>
          <w:szCs w:val="52"/>
        </w:rPr>
        <w:t xml:space="preserve">firm's </w:t>
      </w:r>
      <w:r w:rsidRPr="0053170D">
        <w:rPr>
          <w:rFonts w:asciiTheme="majorHAnsi" w:hAnsiTheme="majorHAnsi"/>
          <w:color w:val="003366"/>
          <w:sz w:val="52"/>
          <w:szCs w:val="52"/>
        </w:rPr>
        <w:t>cost of equity</w:t>
      </w:r>
      <w:r>
        <w:rPr>
          <w:rFonts w:asciiTheme="majorHAnsi" w:hAnsiTheme="majorHAnsi"/>
          <w:color w:val="003366"/>
          <w:sz w:val="52"/>
          <w:szCs w:val="52"/>
        </w:rPr>
        <w:t xml:space="preserve"> using:</w:t>
      </w:r>
    </w:p>
    <w:p w:rsidR="00CE37D9" w:rsidRPr="0053170D" w:rsidRDefault="00CE37D9" w:rsidP="00CE37D9">
      <w:pPr>
        <w:spacing w:after="200" w:line="276" w:lineRule="auto"/>
        <w:rPr>
          <w:rFonts w:asciiTheme="majorHAnsi" w:hAnsiTheme="majorHAnsi"/>
          <w:color w:val="003366"/>
          <w:sz w:val="52"/>
          <w:szCs w:val="52"/>
        </w:rPr>
      </w:pPr>
      <w:r w:rsidRPr="0053170D">
        <w:rPr>
          <w:rFonts w:asciiTheme="majorHAnsi" w:hAnsiTheme="majorHAnsi"/>
          <w:color w:val="003366"/>
          <w:sz w:val="52"/>
          <w:szCs w:val="52"/>
        </w:rPr>
        <w:t xml:space="preserve">(i) the DDM and </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(ii) the CAPM or SML</w:t>
      </w:r>
    </w:p>
    <w:p w:rsidR="00CE37D9" w:rsidRPr="0053170D"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with the information below:</w:t>
      </w:r>
    </w:p>
    <w:p w:rsidR="00CE37D9" w:rsidRPr="0053170D"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The</w:t>
      </w:r>
      <w:r w:rsidRPr="0053170D">
        <w:rPr>
          <w:rFonts w:asciiTheme="majorHAnsi" w:hAnsiTheme="majorHAnsi"/>
          <w:color w:val="003366"/>
          <w:sz w:val="52"/>
          <w:szCs w:val="52"/>
        </w:rPr>
        <w:t xml:space="preserve"> firm's stock price is $</w:t>
      </w:r>
      <w:r>
        <w:rPr>
          <w:rFonts w:asciiTheme="majorHAnsi" w:hAnsiTheme="majorHAnsi"/>
          <w:color w:val="003366"/>
          <w:sz w:val="52"/>
          <w:szCs w:val="52"/>
        </w:rPr>
        <w:t>2</w:t>
      </w:r>
      <w:r w:rsidRPr="0053170D">
        <w:rPr>
          <w:rFonts w:asciiTheme="majorHAnsi" w:hAnsiTheme="majorHAnsi"/>
          <w:color w:val="003366"/>
          <w:sz w:val="52"/>
          <w:szCs w:val="52"/>
        </w:rPr>
        <w:t>0,</w:t>
      </w:r>
    </w:p>
    <w:p w:rsidR="00CE37D9" w:rsidRPr="0053170D" w:rsidRDefault="00CE37D9" w:rsidP="00CE37D9">
      <w:pPr>
        <w:spacing w:after="200" w:line="276" w:lineRule="auto"/>
        <w:rPr>
          <w:rFonts w:asciiTheme="majorHAnsi" w:hAnsiTheme="majorHAnsi"/>
          <w:color w:val="003366"/>
          <w:sz w:val="52"/>
          <w:szCs w:val="52"/>
        </w:rPr>
      </w:pPr>
      <w:r w:rsidRPr="0053170D">
        <w:rPr>
          <w:rFonts w:asciiTheme="majorHAnsi" w:hAnsiTheme="majorHAnsi"/>
          <w:color w:val="003366"/>
          <w:sz w:val="52"/>
          <w:szCs w:val="52"/>
        </w:rPr>
        <w:t xml:space="preserve">Beta of equity is </w:t>
      </w:r>
      <w:r>
        <w:rPr>
          <w:rFonts w:asciiTheme="majorHAnsi" w:hAnsiTheme="majorHAnsi"/>
          <w:color w:val="003366"/>
          <w:sz w:val="52"/>
          <w:szCs w:val="52"/>
        </w:rPr>
        <w:t>1</w:t>
      </w:r>
      <w:r w:rsidRPr="0053170D">
        <w:rPr>
          <w:rFonts w:asciiTheme="majorHAnsi" w:hAnsiTheme="majorHAnsi"/>
          <w:color w:val="003366"/>
          <w:sz w:val="52"/>
          <w:szCs w:val="52"/>
        </w:rPr>
        <w:t>.5,</w:t>
      </w:r>
    </w:p>
    <w:p w:rsidR="00CE37D9" w:rsidRPr="0053170D" w:rsidRDefault="00CE37D9" w:rsidP="00CE37D9">
      <w:pPr>
        <w:spacing w:after="200" w:line="276" w:lineRule="auto"/>
        <w:rPr>
          <w:rFonts w:asciiTheme="majorHAnsi" w:hAnsiTheme="majorHAnsi"/>
          <w:color w:val="003366"/>
          <w:sz w:val="52"/>
          <w:szCs w:val="52"/>
        </w:rPr>
      </w:pPr>
      <w:r w:rsidRPr="0053170D">
        <w:rPr>
          <w:rFonts w:asciiTheme="majorHAnsi" w:hAnsiTheme="majorHAnsi"/>
          <w:color w:val="003366"/>
          <w:sz w:val="52"/>
          <w:szCs w:val="52"/>
        </w:rPr>
        <w:t>Market return is 10% p.a.,</w:t>
      </w:r>
    </w:p>
    <w:p w:rsidR="00CE37D9" w:rsidRPr="0053170D" w:rsidRDefault="00CE37D9" w:rsidP="00CE37D9">
      <w:pPr>
        <w:spacing w:after="200" w:line="276" w:lineRule="auto"/>
        <w:rPr>
          <w:rFonts w:asciiTheme="majorHAnsi" w:hAnsiTheme="majorHAnsi"/>
          <w:color w:val="003366"/>
          <w:sz w:val="52"/>
          <w:szCs w:val="52"/>
        </w:rPr>
      </w:pPr>
      <w:r w:rsidRPr="0053170D">
        <w:rPr>
          <w:rFonts w:asciiTheme="majorHAnsi" w:hAnsiTheme="majorHAnsi"/>
          <w:color w:val="003366"/>
          <w:sz w:val="52"/>
          <w:szCs w:val="52"/>
        </w:rPr>
        <w:t>Treasury bonds yield 5% p.a.,</w:t>
      </w:r>
    </w:p>
    <w:p w:rsidR="00CE37D9" w:rsidRPr="0053170D" w:rsidRDefault="00CE37D9" w:rsidP="00CE37D9">
      <w:pPr>
        <w:spacing w:after="200" w:line="276" w:lineRule="auto"/>
        <w:rPr>
          <w:rFonts w:asciiTheme="majorHAnsi" w:hAnsiTheme="majorHAnsi"/>
          <w:color w:val="003366"/>
          <w:sz w:val="52"/>
          <w:szCs w:val="52"/>
        </w:rPr>
      </w:pPr>
      <w:r w:rsidRPr="0053170D">
        <w:rPr>
          <w:rFonts w:asciiTheme="majorHAnsi" w:hAnsiTheme="majorHAnsi"/>
          <w:color w:val="003366"/>
          <w:sz w:val="52"/>
          <w:szCs w:val="52"/>
        </w:rPr>
        <w:t xml:space="preserve">The stock </w:t>
      </w:r>
      <w:r>
        <w:rPr>
          <w:rFonts w:asciiTheme="majorHAnsi" w:hAnsiTheme="majorHAnsi"/>
          <w:color w:val="003366"/>
          <w:sz w:val="52"/>
          <w:szCs w:val="52"/>
        </w:rPr>
        <w:t>will pay</w:t>
      </w:r>
      <w:r w:rsidRPr="0053170D">
        <w:rPr>
          <w:rFonts w:asciiTheme="majorHAnsi" w:hAnsiTheme="majorHAnsi"/>
          <w:color w:val="003366"/>
          <w:sz w:val="52"/>
          <w:szCs w:val="52"/>
        </w:rPr>
        <w:t xml:space="preserve"> its </w:t>
      </w:r>
      <w:r>
        <w:rPr>
          <w:rFonts w:asciiTheme="majorHAnsi" w:hAnsiTheme="majorHAnsi"/>
          <w:color w:val="003366"/>
          <w:sz w:val="52"/>
          <w:szCs w:val="52"/>
        </w:rPr>
        <w:t xml:space="preserve">next </w:t>
      </w:r>
      <w:r w:rsidRPr="0053170D">
        <w:rPr>
          <w:rFonts w:asciiTheme="majorHAnsi" w:hAnsiTheme="majorHAnsi"/>
          <w:color w:val="003366"/>
          <w:sz w:val="52"/>
          <w:szCs w:val="52"/>
        </w:rPr>
        <w:t>annual dividend of $</w:t>
      </w:r>
      <w:r>
        <w:rPr>
          <w:rFonts w:asciiTheme="majorHAnsi" w:hAnsiTheme="majorHAnsi"/>
          <w:color w:val="003366"/>
          <w:sz w:val="52"/>
          <w:szCs w:val="52"/>
        </w:rPr>
        <w:t>2</w:t>
      </w:r>
      <w:r w:rsidRPr="0053170D">
        <w:rPr>
          <w:rFonts w:asciiTheme="majorHAnsi" w:hAnsiTheme="majorHAnsi"/>
          <w:color w:val="003366"/>
          <w:sz w:val="52"/>
          <w:szCs w:val="52"/>
        </w:rPr>
        <w:t>.50</w:t>
      </w:r>
      <w:r>
        <w:rPr>
          <w:rFonts w:asciiTheme="majorHAnsi" w:hAnsiTheme="majorHAnsi"/>
          <w:color w:val="003366"/>
          <w:sz w:val="52"/>
          <w:szCs w:val="52"/>
        </w:rPr>
        <w:t xml:space="preserve"> in one year</w:t>
      </w:r>
      <w:r w:rsidRPr="0053170D">
        <w:rPr>
          <w:rFonts w:asciiTheme="majorHAnsi" w:hAnsiTheme="majorHAnsi"/>
          <w:color w:val="003366"/>
          <w:sz w:val="52"/>
          <w:szCs w:val="52"/>
        </w:rPr>
        <w:t xml:space="preserve">, which grows at a rate of </w:t>
      </w:r>
      <w:r>
        <w:rPr>
          <w:rFonts w:asciiTheme="majorHAnsi" w:hAnsiTheme="majorHAnsi"/>
          <w:color w:val="003366"/>
          <w:sz w:val="52"/>
          <w:szCs w:val="52"/>
        </w:rPr>
        <w:t>2</w:t>
      </w:r>
      <w:r w:rsidRPr="0053170D">
        <w:rPr>
          <w:rFonts w:asciiTheme="majorHAnsi" w:hAnsiTheme="majorHAnsi"/>
          <w:color w:val="003366"/>
          <w:sz w:val="52"/>
          <w:szCs w:val="52"/>
        </w:rPr>
        <w:t>% p.a..</w:t>
      </w:r>
      <w:r>
        <w:rPr>
          <w:rFonts w:asciiTheme="majorHAnsi" w:hAnsiTheme="majorHAnsi"/>
          <w:color w:val="003366"/>
          <w:sz w:val="52"/>
          <w:szCs w:val="52"/>
        </w:rPr>
        <w:t xml:space="preserve"> All rates are effective pa.</w:t>
      </w:r>
    </w:p>
    <w:p w:rsidR="00CE37D9" w:rsidRDefault="00CE37D9" w:rsidP="00CE37D9">
      <w:pPr>
        <w:spacing w:after="200" w:line="276" w:lineRule="auto"/>
        <w:rPr>
          <w:rFonts w:asciiTheme="majorHAnsi" w:hAnsiTheme="majorHAnsi"/>
          <w:b/>
          <w:color w:val="003366"/>
          <w:sz w:val="52"/>
          <w:szCs w:val="52"/>
        </w:rPr>
      </w:pPr>
      <w:r w:rsidRPr="00846D76">
        <w:rPr>
          <w:rFonts w:asciiTheme="majorHAnsi" w:hAnsiTheme="majorHAnsi"/>
          <w:b/>
          <w:color w:val="003366"/>
          <w:sz w:val="52"/>
          <w:szCs w:val="52"/>
        </w:rPr>
        <w:lastRenderedPageBreak/>
        <w:t>Answer:</w:t>
      </w:r>
    </w:p>
    <w:p w:rsidR="00CE37D9" w:rsidRPr="0053170D" w:rsidRDefault="00CE37D9" w:rsidP="00CE37D9">
      <w:pPr>
        <w:spacing w:after="200" w:line="276" w:lineRule="auto"/>
        <w:rPr>
          <w:rFonts w:asciiTheme="majorHAnsi" w:hAnsiTheme="majorHAnsi"/>
          <w:color w:val="003366"/>
          <w:sz w:val="52"/>
          <w:szCs w:val="52"/>
        </w:rPr>
      </w:pPr>
      <w:r w:rsidRPr="0053170D">
        <w:rPr>
          <w:rFonts w:asciiTheme="majorHAnsi" w:hAnsiTheme="majorHAnsi"/>
          <w:color w:val="003366"/>
          <w:sz w:val="52"/>
          <w:szCs w:val="52"/>
        </w:rPr>
        <w:t>(i) Using the Dividend Discount Model (DDM):</w:t>
      </w:r>
    </w:p>
    <w:p w:rsidR="00CE37D9" w:rsidRPr="0053170D" w:rsidRDefault="00CE37D9" w:rsidP="00CE37D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w:rPr>
                  <w:rFonts w:ascii="Cambria Math" w:hAnsi="Cambria Math"/>
                  <w:color w:val="003366"/>
                  <w:sz w:val="52"/>
                  <w:szCs w:val="52"/>
                </w:rPr>
                <m:t>r</m:t>
              </m:r>
            </m:e>
            <m:sub>
              <m:r>
                <m:rPr>
                  <m:sty m:val="p"/>
                </m:rPr>
                <w:rPr>
                  <w:rFonts w:ascii="Cambria Math" w:hAnsi="Cambria Math"/>
                  <w:color w:val="003366"/>
                  <w:sz w:val="52"/>
                  <w:szCs w:val="52"/>
                </w:rPr>
                <m:t>e,</m:t>
              </m:r>
              <m:r>
                <w:rPr>
                  <w:rFonts w:ascii="Cambria Math" w:hAnsi="Cambria Math"/>
                  <w:color w:val="003366"/>
                  <w:sz w:val="52"/>
                  <w:szCs w:val="52"/>
                </w:rPr>
                <m:t>DDM</m:t>
              </m:r>
            </m:sub>
          </m:sSub>
          <m:r>
            <m:rPr>
              <m:sty m:val="p"/>
            </m:rPr>
            <w:rPr>
              <w:rFonts w:ascii="Cambria Math" w:hAnsi="Cambria Math"/>
              <w:color w:val="003366"/>
              <w:sz w:val="52"/>
              <w:szCs w:val="52"/>
            </w:rPr>
            <m:t>=</m:t>
          </m:r>
          <m:f>
            <m:fPr>
              <m:ctrlPr>
                <w:rPr>
                  <w:rFonts w:ascii="Cambria Math" w:hAnsi="Cambria Math"/>
                  <w:color w:val="003366"/>
                  <w:sz w:val="52"/>
                  <w:szCs w:val="52"/>
                </w:rPr>
              </m:ctrlPr>
            </m:fPr>
            <m:num>
              <m:sSub>
                <m:sSubPr>
                  <m:ctrlPr>
                    <w:rPr>
                      <w:rFonts w:ascii="Cambria Math" w:hAnsi="Cambria Math"/>
                      <w:color w:val="003366"/>
                      <w:sz w:val="52"/>
                      <w:szCs w:val="52"/>
                    </w:rPr>
                  </m:ctrlPr>
                </m:sSubPr>
                <m:e>
                  <m:r>
                    <w:rPr>
                      <w:rFonts w:ascii="Cambria Math" w:hAnsi="Cambria Math"/>
                      <w:color w:val="003366"/>
                      <w:sz w:val="52"/>
                      <w:szCs w:val="52"/>
                    </w:rPr>
                    <m:t>D</m:t>
                  </m:r>
                </m:e>
                <m:sub>
                  <m:r>
                    <m:rPr>
                      <m:sty m:val="p"/>
                    </m:rPr>
                    <w:rPr>
                      <w:rFonts w:ascii="Cambria Math" w:hAnsi="Cambria Math"/>
                      <w:color w:val="003366"/>
                      <w:sz w:val="52"/>
                      <w:szCs w:val="52"/>
                    </w:rPr>
                    <m:t>1</m:t>
                  </m:r>
                </m:sub>
              </m:sSub>
            </m:num>
            <m:den>
              <m:sSub>
                <m:sSubPr>
                  <m:ctrlPr>
                    <w:rPr>
                      <w:rFonts w:ascii="Cambria Math" w:hAnsi="Cambria Math"/>
                      <w:color w:val="003366"/>
                      <w:sz w:val="52"/>
                      <w:szCs w:val="52"/>
                    </w:rPr>
                  </m:ctrlPr>
                </m:sSubPr>
                <m:e>
                  <m:r>
                    <m:rPr>
                      <m:sty m:val="p"/>
                    </m:rPr>
                    <w:rPr>
                      <w:rFonts w:ascii="Cambria Math" w:hAnsi="Cambria Math"/>
                      <w:color w:val="003366"/>
                      <w:sz w:val="52"/>
                      <w:szCs w:val="52"/>
                    </w:rPr>
                    <m:t>P</m:t>
                  </m:r>
                </m:e>
                <m:sub>
                  <m:r>
                    <m:rPr>
                      <m:sty m:val="p"/>
                    </m:rPr>
                    <w:rPr>
                      <w:rFonts w:ascii="Cambria Math" w:hAnsi="Cambria Math"/>
                      <w:color w:val="003366"/>
                      <w:sz w:val="52"/>
                      <w:szCs w:val="52"/>
                    </w:rPr>
                    <m:t>0</m:t>
                  </m:r>
                </m:sub>
              </m:sSub>
            </m:den>
          </m:f>
          <m:r>
            <m:rPr>
              <m:sty m:val="p"/>
            </m:rPr>
            <w:rPr>
              <w:rFonts w:ascii="Cambria Math" w:hAnsi="Cambria Math"/>
              <w:color w:val="003366"/>
              <w:sz w:val="52"/>
              <w:szCs w:val="52"/>
            </w:rPr>
            <m:t>+</m:t>
          </m:r>
          <m:r>
            <w:rPr>
              <w:rFonts w:ascii="Cambria Math" w:hAnsi="Cambria Math"/>
              <w:color w:val="003366"/>
              <w:sz w:val="52"/>
              <w:szCs w:val="52"/>
            </w:rPr>
            <m:t>g</m:t>
          </m:r>
        </m:oMath>
      </m:oMathPara>
    </w:p>
    <w:p w:rsidR="00CE37D9" w:rsidRPr="0053170D" w:rsidRDefault="00CE37D9" w:rsidP="00CE37D9">
      <w:pPr>
        <w:spacing w:after="200" w:line="276" w:lineRule="auto"/>
        <w:rPr>
          <w:rFonts w:asciiTheme="majorHAnsi" w:hAnsiTheme="majorHAnsi"/>
          <w:noProof/>
          <w:color w:val="003366"/>
          <w:sz w:val="52"/>
          <w:szCs w:val="52"/>
        </w:rPr>
      </w:pPr>
      <w:r>
        <w:rPr>
          <w:rFonts w:asciiTheme="majorHAnsi" w:hAnsiTheme="majorHAnsi"/>
          <w:noProof/>
          <w:color w:val="003366"/>
          <w:sz w:val="52"/>
          <w:szCs w:val="52"/>
          <w:lang w:val="en-AU" w:eastAsia="en-AU"/>
        </w:rPr>
        <w:drawing>
          <wp:anchor distT="0" distB="0" distL="114300" distR="114300" simplePos="0" relativeHeight="251672576" behindDoc="0" locked="0" layoutInCell="1" allowOverlap="1" wp14:anchorId="2F0E1B53" wp14:editId="4B3B176B">
            <wp:simplePos x="0" y="0"/>
            <wp:positionH relativeFrom="column">
              <wp:posOffset>4669790</wp:posOffset>
            </wp:positionH>
            <wp:positionV relativeFrom="paragraph">
              <wp:posOffset>221615</wp:posOffset>
            </wp:positionV>
            <wp:extent cx="4643120" cy="3783330"/>
            <wp:effectExtent l="19050" t="0" r="508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4643120" cy="3783330"/>
                    </a:xfrm>
                    <a:prstGeom prst="rect">
                      <a:avLst/>
                    </a:prstGeom>
                    <a:noFill/>
                    <a:ln w="9525">
                      <a:noFill/>
                      <a:miter lim="800000"/>
                      <a:headEnd/>
                      <a:tailEnd/>
                    </a:ln>
                  </pic:spPr>
                </pic:pic>
              </a:graphicData>
            </a:graphic>
          </wp:anchor>
        </w:drawing>
      </w:r>
      <m:oMath>
        <m:r>
          <m:rPr>
            <m:sty m:val="p"/>
          </m:rPr>
          <w:rPr>
            <w:rFonts w:ascii="Cambria Math" w:hAnsi="Cambria Math"/>
            <w:color w:val="003366"/>
            <w:sz w:val="52"/>
            <w:szCs w:val="52"/>
          </w:rPr>
          <m:t xml:space="preserve">            =</m:t>
        </m:r>
        <m:f>
          <m:fPr>
            <m:ctrlPr>
              <w:rPr>
                <w:rFonts w:ascii="Cambria Math" w:hAnsi="Cambria Math"/>
                <w:color w:val="003366"/>
                <w:sz w:val="52"/>
                <w:szCs w:val="52"/>
              </w:rPr>
            </m:ctrlPr>
          </m:fPr>
          <m:num>
            <m:r>
              <m:rPr>
                <m:sty m:val="p"/>
              </m:rPr>
              <w:rPr>
                <w:rFonts w:ascii="Cambria Math" w:hAnsi="Cambria Math"/>
                <w:color w:val="003366"/>
                <w:sz w:val="52"/>
                <w:szCs w:val="52"/>
              </w:rPr>
              <m:t>2.50</m:t>
            </m:r>
          </m:num>
          <m:den>
            <m:r>
              <m:rPr>
                <m:sty m:val="p"/>
              </m:rPr>
              <w:rPr>
                <w:rFonts w:ascii="Cambria Math" w:hAnsi="Cambria Math"/>
                <w:color w:val="003366"/>
                <w:sz w:val="52"/>
                <w:szCs w:val="52"/>
              </w:rPr>
              <m:t>20</m:t>
            </m:r>
          </m:den>
        </m:f>
        <m:r>
          <m:rPr>
            <m:sty m:val="p"/>
          </m:rPr>
          <w:rPr>
            <w:rFonts w:ascii="Cambria Math" w:hAnsi="Cambria Math"/>
            <w:color w:val="003366"/>
            <w:sz w:val="52"/>
            <w:szCs w:val="52"/>
          </w:rPr>
          <m:t>+0.02  =0.145</m:t>
        </m:r>
      </m:oMath>
    </w:p>
    <w:p w:rsidR="00CE37D9" w:rsidRPr="0053170D"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(ii) </w:t>
      </w:r>
      <w:r w:rsidRPr="0053170D">
        <w:rPr>
          <w:rFonts w:asciiTheme="majorHAnsi" w:hAnsiTheme="majorHAnsi"/>
          <w:color w:val="003366"/>
          <w:sz w:val="52"/>
          <w:szCs w:val="52"/>
        </w:rPr>
        <w:t>Using the Capital Asset Pricing Model (CAPM):</w:t>
      </w:r>
    </w:p>
    <w:p w:rsidR="00CE37D9" w:rsidRPr="000E4AD3" w:rsidRDefault="00CE37D9" w:rsidP="00CE37D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r</m:t>
              </m:r>
            </m:e>
            <m:sub>
              <m:r>
                <m:rPr>
                  <m:sty m:val="p"/>
                </m:rPr>
                <w:rPr>
                  <w:rFonts w:ascii="Cambria Math" w:hAnsi="Cambria Math"/>
                  <w:color w:val="003366"/>
                  <w:sz w:val="52"/>
                  <w:szCs w:val="52"/>
                </w:rPr>
                <m:t>e,CAPM</m:t>
              </m:r>
            </m:sub>
          </m:sSub>
          <m:r>
            <m:rPr>
              <m:sty m:val="p"/>
            </m:rPr>
            <w:rPr>
              <w:rFonts w:ascii="Cambria Math" w:hAnsi="Cambria Math"/>
              <w:color w:val="003366"/>
              <w:sz w:val="52"/>
              <w:szCs w:val="52"/>
            </w:rPr>
            <m:t>=</m:t>
          </m:r>
          <m:sSub>
            <m:sSubPr>
              <m:ctrlPr>
                <w:rPr>
                  <w:rFonts w:ascii="Cambria Math" w:hAnsi="Cambria Math"/>
                  <w:color w:val="003366"/>
                  <w:sz w:val="52"/>
                  <w:szCs w:val="52"/>
                </w:rPr>
              </m:ctrlPr>
            </m:sSubPr>
            <m:e>
              <m:r>
                <m:rPr>
                  <m:sty m:val="p"/>
                </m:rPr>
                <w:rPr>
                  <w:rFonts w:ascii="Cambria Math" w:hAnsi="Cambria Math"/>
                  <w:color w:val="003366"/>
                  <w:sz w:val="52"/>
                  <w:szCs w:val="52"/>
                </w:rPr>
                <m:t>r</m:t>
              </m:r>
            </m:e>
            <m:sub>
              <m:r>
                <m:rPr>
                  <m:sty m:val="p"/>
                </m:rPr>
                <w:rPr>
                  <w:rFonts w:ascii="Cambria Math" w:hAnsi="Cambria Math"/>
                  <w:color w:val="003366"/>
                  <w:sz w:val="52"/>
                  <w:szCs w:val="52"/>
                </w:rPr>
                <m:t>f</m:t>
              </m:r>
            </m:sub>
          </m:sSub>
          <m:r>
            <m:rPr>
              <m:sty m:val="p"/>
            </m:rPr>
            <w:rPr>
              <w:rFonts w:ascii="Cambria Math" w:hAnsi="Cambria Math"/>
              <w:color w:val="003366"/>
              <w:sz w:val="52"/>
              <w:szCs w:val="52"/>
            </w:rPr>
            <m:t>+</m:t>
          </m:r>
          <m:sSub>
            <m:sSubPr>
              <m:ctrlPr>
                <w:rPr>
                  <w:rFonts w:ascii="Cambria Math" w:hAnsi="Cambria Math"/>
                  <w:color w:val="003366"/>
                  <w:sz w:val="52"/>
                  <w:szCs w:val="52"/>
                </w:rPr>
              </m:ctrlPr>
            </m:sSubPr>
            <m:e>
              <m:r>
                <m:rPr>
                  <m:sty m:val="p"/>
                </m:rPr>
                <w:rPr>
                  <w:rFonts w:ascii="Cambria Math" w:hAnsi="Cambria Math"/>
                  <w:color w:val="003366"/>
                  <w:sz w:val="52"/>
                  <w:szCs w:val="52"/>
                </w:rPr>
                <m:t>B</m:t>
              </m:r>
            </m:e>
            <m:sub>
              <m:r>
                <m:rPr>
                  <m:sty m:val="p"/>
                </m:rPr>
                <w:rPr>
                  <w:rFonts w:ascii="Cambria Math" w:hAnsi="Cambria Math"/>
                  <w:color w:val="003366"/>
                  <w:sz w:val="52"/>
                  <w:szCs w:val="52"/>
                </w:rPr>
                <m:t>e</m:t>
              </m:r>
            </m:sub>
          </m:sSub>
          <m:d>
            <m:dPr>
              <m:ctrlPr>
                <w:rPr>
                  <w:rFonts w:ascii="Cambria Math" w:hAnsi="Cambria Math"/>
                  <w:color w:val="003366"/>
                  <w:sz w:val="52"/>
                  <w:szCs w:val="52"/>
                </w:rPr>
              </m:ctrlPr>
            </m:dPr>
            <m:e>
              <m:sSub>
                <m:sSubPr>
                  <m:ctrlPr>
                    <w:rPr>
                      <w:rFonts w:ascii="Cambria Math" w:hAnsi="Cambria Math"/>
                      <w:color w:val="003366"/>
                      <w:sz w:val="52"/>
                      <w:szCs w:val="52"/>
                    </w:rPr>
                  </m:ctrlPr>
                </m:sSubPr>
                <m:e>
                  <m:r>
                    <m:rPr>
                      <m:sty m:val="p"/>
                    </m:rPr>
                    <w:rPr>
                      <w:rFonts w:ascii="Cambria Math" w:hAnsi="Cambria Math"/>
                      <w:color w:val="003366"/>
                      <w:sz w:val="52"/>
                      <w:szCs w:val="52"/>
                    </w:rPr>
                    <m:t>r</m:t>
                  </m:r>
                </m:e>
                <m:sub>
                  <m:r>
                    <m:rPr>
                      <m:sty m:val="p"/>
                    </m:rPr>
                    <w:rPr>
                      <w:rFonts w:ascii="Cambria Math" w:hAnsi="Cambria Math"/>
                      <w:color w:val="003366"/>
                      <w:sz w:val="52"/>
                      <w:szCs w:val="52"/>
                    </w:rPr>
                    <m:t>M</m:t>
                  </m:r>
                </m:sub>
              </m:sSub>
              <m:r>
                <m:rPr>
                  <m:sty m:val="p"/>
                </m:rPr>
                <w:rPr>
                  <w:rFonts w:ascii="Cambria Math" w:hAnsi="Cambria Math"/>
                  <w:color w:val="003366"/>
                  <w:sz w:val="52"/>
                  <w:szCs w:val="52"/>
                </w:rPr>
                <m:t>-</m:t>
              </m:r>
              <m:sSub>
                <m:sSubPr>
                  <m:ctrlPr>
                    <w:rPr>
                      <w:rFonts w:ascii="Cambria Math" w:hAnsi="Cambria Math"/>
                      <w:color w:val="003366"/>
                      <w:sz w:val="52"/>
                      <w:szCs w:val="52"/>
                    </w:rPr>
                  </m:ctrlPr>
                </m:sSubPr>
                <m:e>
                  <m:r>
                    <m:rPr>
                      <m:sty m:val="p"/>
                    </m:rPr>
                    <w:rPr>
                      <w:rFonts w:ascii="Cambria Math" w:hAnsi="Cambria Math"/>
                      <w:color w:val="003366"/>
                      <w:sz w:val="52"/>
                      <w:szCs w:val="52"/>
                    </w:rPr>
                    <m:t>r</m:t>
                  </m:r>
                </m:e>
                <m:sub>
                  <m:r>
                    <m:rPr>
                      <m:sty m:val="p"/>
                    </m:rPr>
                    <w:rPr>
                      <w:rFonts w:ascii="Cambria Math" w:hAnsi="Cambria Math"/>
                      <w:color w:val="003366"/>
                      <w:sz w:val="52"/>
                      <w:szCs w:val="52"/>
                    </w:rPr>
                    <m:t>f</m:t>
                  </m:r>
                </m:sub>
              </m:sSub>
            </m:e>
          </m:d>
        </m:oMath>
      </m:oMathPara>
    </w:p>
    <w:p w:rsidR="00CE37D9" w:rsidRPr="000E4AD3" w:rsidRDefault="00CE37D9" w:rsidP="00CE37D9">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=0.05+1.5×</m:t>
          </m:r>
          <m:d>
            <m:dPr>
              <m:ctrlPr>
                <w:rPr>
                  <w:rFonts w:ascii="Cambria Math" w:hAnsi="Cambria Math"/>
                  <w:color w:val="003366"/>
                  <w:sz w:val="52"/>
                  <w:szCs w:val="52"/>
                </w:rPr>
              </m:ctrlPr>
            </m:dPr>
            <m:e>
              <m:r>
                <m:rPr>
                  <m:sty m:val="p"/>
                </m:rPr>
                <w:rPr>
                  <w:rFonts w:ascii="Cambria Math" w:hAnsi="Cambria Math"/>
                  <w:color w:val="003366"/>
                  <w:sz w:val="52"/>
                  <w:szCs w:val="52"/>
                </w:rPr>
                <m:t>0.1-0.05</m:t>
              </m:r>
            </m:e>
          </m:d>
          <m:r>
            <m:rPr>
              <m:sty m:val="p"/>
            </m:rPr>
            <w:rPr>
              <w:rFonts w:ascii="Cambria Math" w:hAnsi="Cambria Math"/>
              <w:color w:val="003366"/>
              <w:sz w:val="52"/>
              <w:szCs w:val="52"/>
            </w:rPr>
            <m:t xml:space="preserve">  </m:t>
          </m:r>
        </m:oMath>
      </m:oMathPara>
    </w:p>
    <w:p w:rsidR="00CE37D9" w:rsidRDefault="00CE37D9" w:rsidP="00CE37D9">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=0.125</m:t>
          </m:r>
        </m:oMath>
      </m:oMathPara>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E37D9" w:rsidRDefault="00CE37D9" w:rsidP="00CE37D9">
      <w:pPr>
        <w:spacing w:after="200" w:line="276" w:lineRule="auto"/>
        <w:rPr>
          <w:rFonts w:asciiTheme="majorHAnsi" w:hAnsiTheme="majorHAnsi"/>
          <w:color w:val="003366"/>
          <w:sz w:val="52"/>
          <w:szCs w:val="52"/>
        </w:rPr>
      </w:pPr>
      <w:r w:rsidRPr="0053170D">
        <w:rPr>
          <w:rFonts w:asciiTheme="majorHAnsi" w:hAnsiTheme="majorHAnsi"/>
          <w:color w:val="003366"/>
          <w:sz w:val="52"/>
          <w:szCs w:val="52"/>
        </w:rPr>
        <w:lastRenderedPageBreak/>
        <w:t xml:space="preserve">In theory, they should both be the same. They are only different because our input numbers are inaccurate, and/or because the assumptions of the models are violated. </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 example, the DDM assumes dividends grow forever at a constant rate which is obviously not going to happen in reality. The (static) CAPM assumes that the beta doesn't change which is also silly. </w:t>
      </w:r>
    </w:p>
    <w:p w:rsidR="00CE37D9" w:rsidRDefault="00CE37D9" w:rsidP="00CE37D9">
      <w:pPr>
        <w:spacing w:after="200" w:line="276" w:lineRule="auto"/>
        <w:rPr>
          <w:rFonts w:asciiTheme="majorHAnsi" w:hAnsiTheme="majorHAnsi"/>
          <w:color w:val="003366"/>
          <w:sz w:val="52"/>
          <w:szCs w:val="52"/>
        </w:rPr>
      </w:pPr>
      <w:r w:rsidRPr="0053170D">
        <w:rPr>
          <w:rFonts w:asciiTheme="majorHAnsi" w:hAnsiTheme="majorHAnsi"/>
          <w:color w:val="003366"/>
          <w:sz w:val="52"/>
          <w:szCs w:val="52"/>
        </w:rPr>
        <w:t>In practice, an arbitrary weighted average of the two might be used, weighted according to which one you think is more accurate and suitable for the project being valued.</w:t>
      </w:r>
    </w:p>
    <w:p w:rsidR="00CE37D9" w:rsidRPr="005C7B20" w:rsidRDefault="00CE37D9" w:rsidP="00CE37D9">
      <w:pPr>
        <w:spacing w:after="200" w:line="276" w:lineRule="auto"/>
        <w:rPr>
          <w:rFonts w:asciiTheme="majorHAnsi" w:hAnsiTheme="majorHAnsi"/>
          <w:color w:val="003366"/>
          <w:sz w:val="56"/>
          <w:szCs w:val="56"/>
        </w:rPr>
      </w:pPr>
    </w:p>
    <w:p w:rsidR="00CE37D9"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CE37D9"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The Cost of Debt (</w:t>
      </w:r>
      <m:oMath>
        <m:sSub>
          <m:sSubPr>
            <m:ctrlPr>
              <w:rPr>
                <w:rFonts w:ascii="Cambria Math" w:hAnsi="Cambria Math"/>
                <w:b/>
                <w:i/>
                <w:color w:val="800000"/>
                <w:sz w:val="72"/>
                <w:szCs w:val="72"/>
              </w:rPr>
            </m:ctrlPr>
          </m:sSubPr>
          <m:e>
            <m:r>
              <m:rPr>
                <m:sty m:val="bi"/>
              </m:rPr>
              <w:rPr>
                <w:rFonts w:ascii="Cambria Math" w:hAnsi="Cambria Math"/>
                <w:color w:val="800000"/>
                <w:sz w:val="72"/>
                <w:szCs w:val="72"/>
              </w:rPr>
              <m:t>r</m:t>
            </m:r>
          </m:e>
          <m:sub>
            <m:r>
              <m:rPr>
                <m:sty m:val="bi"/>
              </m:rPr>
              <w:rPr>
                <w:rFonts w:ascii="Cambria Math" w:hAnsi="Cambria Math"/>
                <w:color w:val="800000"/>
                <w:sz w:val="72"/>
                <w:szCs w:val="72"/>
              </w:rPr>
              <m:t>d</m:t>
            </m:r>
          </m:sub>
        </m:sSub>
      </m:oMath>
      <w:r>
        <w:rPr>
          <w:rFonts w:asciiTheme="majorHAnsi" w:hAnsiTheme="majorHAnsi"/>
          <w:b/>
          <w:i/>
          <w:color w:val="800000"/>
          <w:sz w:val="72"/>
          <w:szCs w:val="72"/>
        </w:rPr>
        <w:t>)</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The cost of debt is also known as the required return on debt, debt-holders' cost of capital, debt-holder's required return, or total return on debt.</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The cost of debt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d</m:t>
            </m:r>
          </m:sub>
        </m:sSub>
      </m:oMath>
      <w:r>
        <w:rPr>
          <w:rFonts w:asciiTheme="majorHAnsi" w:hAnsiTheme="majorHAnsi"/>
          <w:color w:val="003366"/>
          <w:sz w:val="52"/>
          <w:szCs w:val="52"/>
        </w:rPr>
        <w:t xml:space="preserve">) can also be found using two methods: discounted cash flows (DCF) or the CAPM. </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But since the cash flows from debt are more predictable than shares, most practitioners prefer to use the DCF method. This is done using the fixed coupon bond-pricing equation.</w:t>
      </w:r>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E37D9" w:rsidRPr="009A6275" w:rsidRDefault="00CE37D9" w:rsidP="00CE37D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Price</m:t>
              </m:r>
            </m:e>
            <m:sub>
              <m:eqArr>
                <m:eqArrPr>
                  <m:ctrlPr>
                    <w:rPr>
                      <w:rFonts w:ascii="Cambria Math" w:hAnsi="Cambria Math"/>
                      <w:i/>
                      <w:color w:val="003366"/>
                      <w:sz w:val="52"/>
                      <w:szCs w:val="52"/>
                    </w:rPr>
                  </m:ctrlPr>
                </m:eqArrPr>
                <m:e>
                  <m:r>
                    <w:rPr>
                      <w:rFonts w:ascii="Cambria Math" w:hAnsi="Cambria Math"/>
                      <w:color w:val="003366"/>
                      <w:sz w:val="52"/>
                      <w:szCs w:val="52"/>
                    </w:rPr>
                    <m:t>fixed</m:t>
                  </m:r>
                </m:e>
                <m:e>
                  <m:r>
                    <w:rPr>
                      <w:rFonts w:ascii="Cambria Math" w:hAnsi="Cambria Math"/>
                      <w:color w:val="003366"/>
                      <w:sz w:val="52"/>
                      <w:szCs w:val="52"/>
                    </w:rPr>
                    <m:t>coupon</m:t>
                  </m:r>
                  <m:ctrlPr>
                    <w:rPr>
                      <w:rFonts w:ascii="Cambria Math" w:eastAsia="Cambria Math" w:hAnsi="Cambria Math" w:cs="Cambria Math"/>
                      <w:i/>
                      <w:color w:val="003366"/>
                      <w:sz w:val="52"/>
                      <w:szCs w:val="52"/>
                    </w:rPr>
                  </m:ctrlPr>
                </m:e>
                <m:e>
                  <m:r>
                    <w:rPr>
                      <w:rFonts w:ascii="Cambria Math" w:hAnsi="Cambria Math"/>
                      <w:color w:val="003366"/>
                      <w:sz w:val="52"/>
                      <w:szCs w:val="52"/>
                    </w:rPr>
                    <m:t>bond</m:t>
                  </m:r>
                </m:e>
              </m:eqArr>
            </m:sub>
          </m:sSub>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annuity of coupons</m:t>
              </m:r>
            </m:e>
          </m:d>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principal</m:t>
              </m:r>
            </m:e>
          </m:d>
        </m:oMath>
      </m:oMathPara>
    </w:p>
    <w:p w:rsidR="00CE37D9" w:rsidRDefault="00CE37D9" w:rsidP="00CE37D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e>
          </m:d>
          <m:r>
            <w:rPr>
              <w:rFonts w:ascii="Cambria Math" w:hAnsi="Cambria Math"/>
              <w:color w:val="003366"/>
              <w:sz w:val="52"/>
              <w:szCs w:val="52"/>
            </w:rPr>
            <m:t xml:space="preserve">      +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Face</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oMath>
      </m:oMathPara>
    </w:p>
    <w:p w:rsidR="00CE37D9"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The bond price, coupon rate and face value are known so the yield (r) can be computed, but often the calculation requires trial and error or a financial calculator or spreadsheet with the solver function. The exception is the more simple zero-coupon bonds whose yields can easily be found using basic algebra and an ordinary calculator.</w:t>
      </w:r>
    </w:p>
    <w:p w:rsidR="00CE37D9" w:rsidRPr="003761D0" w:rsidRDefault="00CE37D9" w:rsidP="00CE37D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when the promised coupons </w:t>
      </w: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m:t>
            </m:r>
          </m:sub>
        </m:sSub>
        <m:r>
          <w:rPr>
            <w:rFonts w:ascii="Cambria Math" w:hAnsi="Cambria Math"/>
            <w:color w:val="003366"/>
            <w:sz w:val="52"/>
            <w:szCs w:val="52"/>
          </w:rPr>
          <m:t>)</m:t>
        </m:r>
      </m:oMath>
      <w:r>
        <w:rPr>
          <w:rFonts w:asciiTheme="majorHAnsi" w:hAnsiTheme="majorHAnsi"/>
          <w:color w:val="003366"/>
          <w:sz w:val="52"/>
          <w:szCs w:val="52"/>
        </w:rPr>
        <w:t xml:space="preserve"> and face value </w:t>
      </w: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Face</m:t>
            </m:r>
          </m:e>
          <m:sub>
            <m:r>
              <w:rPr>
                <w:rFonts w:ascii="Cambria Math" w:hAnsi="Cambria Math"/>
                <w:color w:val="003366"/>
                <w:sz w:val="52"/>
                <w:szCs w:val="52"/>
              </w:rPr>
              <m:t>T</m:t>
            </m:r>
          </m:sub>
        </m:sSub>
        <m:r>
          <w:rPr>
            <w:rFonts w:ascii="Cambria Math" w:hAnsi="Cambria Math"/>
            <w:color w:val="003366"/>
            <w:sz w:val="52"/>
            <w:szCs w:val="52"/>
          </w:rPr>
          <m:t>)</m:t>
        </m:r>
      </m:oMath>
      <w:r>
        <w:rPr>
          <w:rFonts w:asciiTheme="majorHAnsi" w:hAnsiTheme="majorHAnsi"/>
          <w:color w:val="003366"/>
          <w:sz w:val="52"/>
          <w:szCs w:val="52"/>
        </w:rPr>
        <w:t xml:space="preserve"> are used in the above equation to find the bond </w:t>
      </w:r>
      <w:r>
        <w:rPr>
          <w:rFonts w:asciiTheme="majorHAnsi" w:hAnsiTheme="majorHAnsi"/>
          <w:color w:val="003366"/>
          <w:sz w:val="52"/>
          <w:szCs w:val="52"/>
        </w:rPr>
        <w:lastRenderedPageBreak/>
        <w:t>yield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oMath>
      <w:r>
        <w:rPr>
          <w:rFonts w:asciiTheme="majorHAnsi" w:hAnsiTheme="majorHAnsi"/>
          <w:color w:val="003366"/>
          <w:sz w:val="52"/>
          <w:szCs w:val="52"/>
        </w:rPr>
        <w:t xml:space="preserve">), this will actually give the ‘promised yield’ which is higher than the actual expected yield since the bond issuer may go bankrupt. This credit or default risk means they will not always pay back the coupon and principal payments they promise. </w:t>
      </w:r>
    </w:p>
    <w:p w:rsidR="00CE37D9" w:rsidRDefault="00CE37D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E37D9" w:rsidRPr="00EA3162"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Expected returns and probabilities</w:t>
      </w:r>
    </w:p>
    <w:p w:rsidR="00CE37D9" w:rsidRDefault="00CE37D9" w:rsidP="00CE37D9">
      <w:pPr>
        <w:spacing w:after="200" w:line="276" w:lineRule="auto"/>
        <w:rPr>
          <w:rFonts w:asciiTheme="majorHAnsi" w:hAnsiTheme="majorHAnsi"/>
          <w:color w:val="003366"/>
          <w:sz w:val="56"/>
          <w:szCs w:val="56"/>
        </w:rPr>
      </w:pPr>
      <w:r>
        <w:rPr>
          <w:rFonts w:asciiTheme="majorHAnsi" w:hAnsiTheme="majorHAnsi"/>
          <w:color w:val="003366"/>
          <w:sz w:val="56"/>
          <w:szCs w:val="56"/>
        </w:rPr>
        <w:t>Probabilities represent the chance of something happening. Some useful rules:</w:t>
      </w:r>
    </w:p>
    <w:p w:rsidR="00CE37D9" w:rsidRPr="00E174DB" w:rsidRDefault="00CE37D9" w:rsidP="00CE37D9">
      <w:pPr>
        <w:pStyle w:val="ListParagraph"/>
        <w:numPr>
          <w:ilvl w:val="0"/>
          <w:numId w:val="48"/>
        </w:numPr>
        <w:spacing w:after="200" w:line="276" w:lineRule="auto"/>
        <w:rPr>
          <w:rFonts w:asciiTheme="majorHAnsi" w:hAnsiTheme="majorHAnsi"/>
          <w:color w:val="003366"/>
          <w:sz w:val="56"/>
          <w:szCs w:val="56"/>
        </w:rPr>
      </w:pPr>
      <w:r w:rsidRPr="00E174DB">
        <w:rPr>
          <w:rFonts w:asciiTheme="majorHAnsi" w:hAnsiTheme="majorHAnsi"/>
          <w:color w:val="003366"/>
          <w:sz w:val="56"/>
          <w:szCs w:val="56"/>
        </w:rPr>
        <w:t>The sum of the probabilities of all possible outcomes is always 1 (</w:t>
      </w:r>
      <w:r>
        <w:rPr>
          <w:rFonts w:asciiTheme="majorHAnsi" w:hAnsiTheme="majorHAnsi"/>
          <w:color w:val="003366"/>
          <w:sz w:val="56"/>
          <w:szCs w:val="56"/>
        </w:rPr>
        <w:t>=</w:t>
      </w:r>
      <w:r w:rsidRPr="00E174DB">
        <w:rPr>
          <w:rFonts w:asciiTheme="majorHAnsi" w:hAnsiTheme="majorHAnsi"/>
          <w:color w:val="003366"/>
          <w:sz w:val="56"/>
          <w:szCs w:val="56"/>
        </w:rPr>
        <w:t>100%).</w:t>
      </w:r>
    </w:p>
    <w:p w:rsidR="00CE37D9" w:rsidRPr="00E174DB" w:rsidRDefault="00CE37D9" w:rsidP="00CE37D9">
      <w:pPr>
        <w:pStyle w:val="ListParagraph"/>
        <w:numPr>
          <w:ilvl w:val="0"/>
          <w:numId w:val="48"/>
        </w:numPr>
        <w:spacing w:after="200" w:line="276" w:lineRule="auto"/>
        <w:rPr>
          <w:rFonts w:asciiTheme="majorHAnsi" w:hAnsiTheme="majorHAnsi"/>
          <w:color w:val="003366"/>
          <w:sz w:val="56"/>
          <w:szCs w:val="56"/>
        </w:rPr>
      </w:pPr>
      <w:r w:rsidRPr="00E174DB">
        <w:rPr>
          <w:rFonts w:asciiTheme="majorHAnsi" w:hAnsiTheme="majorHAnsi"/>
          <w:color w:val="003366"/>
          <w:sz w:val="56"/>
          <w:szCs w:val="56"/>
        </w:rPr>
        <w:t>‘Or’ means sum the probabilities.</w:t>
      </w:r>
    </w:p>
    <w:p w:rsidR="00CE37D9" w:rsidRPr="00197F83" w:rsidRDefault="00CE37D9" w:rsidP="00CE37D9">
      <w:pPr>
        <w:pStyle w:val="ListParagraph"/>
        <w:numPr>
          <w:ilvl w:val="0"/>
          <w:numId w:val="48"/>
        </w:numPr>
        <w:spacing w:after="200" w:line="276" w:lineRule="auto"/>
        <w:rPr>
          <w:rFonts w:asciiTheme="majorHAnsi" w:hAnsiTheme="majorHAnsi"/>
          <w:color w:val="003366"/>
          <w:sz w:val="56"/>
          <w:szCs w:val="56"/>
        </w:rPr>
      </w:pPr>
      <w:r w:rsidRPr="00E174DB">
        <w:rPr>
          <w:rFonts w:asciiTheme="majorHAnsi" w:hAnsiTheme="majorHAnsi"/>
          <w:color w:val="003366"/>
          <w:sz w:val="56"/>
          <w:szCs w:val="56"/>
        </w:rPr>
        <w:t xml:space="preserve">‘And’ means </w:t>
      </w:r>
      <w:r>
        <w:rPr>
          <w:rFonts w:asciiTheme="majorHAnsi" w:hAnsiTheme="majorHAnsi"/>
          <w:color w:val="003366"/>
          <w:sz w:val="56"/>
          <w:szCs w:val="56"/>
        </w:rPr>
        <w:t>multiply</w:t>
      </w:r>
      <w:r w:rsidRPr="00E174DB">
        <w:rPr>
          <w:rFonts w:asciiTheme="majorHAnsi" w:hAnsiTheme="majorHAnsi"/>
          <w:color w:val="003366"/>
          <w:sz w:val="56"/>
          <w:szCs w:val="56"/>
        </w:rPr>
        <w:t xml:space="preserve"> the probabilities.</w:t>
      </w:r>
    </w:p>
    <w:p w:rsidR="00CE37D9" w:rsidRDefault="00CE37D9" w:rsidP="00CE37D9">
      <w:pPr>
        <w:spacing w:after="200" w:line="276" w:lineRule="auto"/>
        <w:rPr>
          <w:rFonts w:asciiTheme="majorHAnsi" w:hAnsiTheme="majorHAnsi"/>
          <w:color w:val="003366"/>
          <w:sz w:val="56"/>
          <w:szCs w:val="56"/>
        </w:rPr>
      </w:pPr>
      <w:r w:rsidRPr="00E174DB">
        <w:rPr>
          <w:rFonts w:asciiTheme="majorHAnsi" w:hAnsiTheme="majorHAnsi"/>
          <w:b/>
          <w:color w:val="003366"/>
          <w:sz w:val="56"/>
          <w:szCs w:val="56"/>
        </w:rPr>
        <w:t>Question:</w:t>
      </w:r>
      <w:r>
        <w:rPr>
          <w:rFonts w:asciiTheme="majorHAnsi" w:hAnsiTheme="majorHAnsi"/>
          <w:color w:val="003366"/>
          <w:sz w:val="56"/>
          <w:szCs w:val="56"/>
        </w:rPr>
        <w:t xml:space="preserve"> At university you can pass or fail a subject. If the probability of failing is 10%, what is the chance of passing the subject?</w:t>
      </w:r>
    </w:p>
    <w:p w:rsidR="00CE37D9" w:rsidRDefault="00CE37D9" w:rsidP="00CE37D9">
      <w:pPr>
        <w:spacing w:after="200" w:line="276" w:lineRule="auto"/>
        <w:rPr>
          <w:rFonts w:asciiTheme="majorHAnsi" w:hAnsiTheme="majorHAnsi"/>
          <w:color w:val="003366"/>
          <w:sz w:val="56"/>
          <w:szCs w:val="56"/>
        </w:rPr>
      </w:pPr>
      <w:r w:rsidRPr="00E174DB">
        <w:rPr>
          <w:rFonts w:asciiTheme="majorHAnsi" w:hAnsiTheme="majorHAnsi"/>
          <w:b/>
          <w:color w:val="003366"/>
          <w:sz w:val="56"/>
          <w:szCs w:val="56"/>
        </w:rPr>
        <w:lastRenderedPageBreak/>
        <w:t>Answer:</w:t>
      </w:r>
      <w:r>
        <w:rPr>
          <w:rFonts w:asciiTheme="majorHAnsi" w:hAnsiTheme="majorHAnsi"/>
          <w:b/>
          <w:color w:val="003366"/>
          <w:sz w:val="56"/>
          <w:szCs w:val="56"/>
        </w:rPr>
        <w:t xml:space="preserve"> </w:t>
      </w:r>
      <w:r>
        <w:rPr>
          <w:rFonts w:asciiTheme="majorHAnsi" w:hAnsiTheme="majorHAnsi"/>
          <w:color w:val="003366"/>
          <w:sz w:val="56"/>
          <w:szCs w:val="56"/>
        </w:rPr>
        <w:t xml:space="preserve">You can pass </w:t>
      </w:r>
      <w:r w:rsidRPr="00BF2B8F">
        <w:rPr>
          <w:rFonts w:asciiTheme="majorHAnsi" w:hAnsiTheme="majorHAnsi"/>
          <w:b/>
          <w:i/>
          <w:color w:val="003366"/>
          <w:sz w:val="56"/>
          <w:szCs w:val="56"/>
        </w:rPr>
        <w:t>or</w:t>
      </w:r>
      <w:r>
        <w:rPr>
          <w:rFonts w:asciiTheme="majorHAnsi" w:hAnsiTheme="majorHAnsi"/>
          <w:color w:val="003366"/>
          <w:sz w:val="56"/>
          <w:szCs w:val="56"/>
        </w:rPr>
        <w:t xml:space="preserve"> fail, and the ‘or’ means add the probabilities. </w:t>
      </w:r>
      <w:r w:rsidRPr="00E174DB">
        <w:rPr>
          <w:rFonts w:asciiTheme="majorHAnsi" w:hAnsiTheme="majorHAnsi"/>
          <w:color w:val="003366"/>
          <w:sz w:val="56"/>
          <w:szCs w:val="56"/>
        </w:rPr>
        <w:t xml:space="preserve">The sum of </w:t>
      </w:r>
      <w:r>
        <w:rPr>
          <w:rFonts w:asciiTheme="majorHAnsi" w:hAnsiTheme="majorHAnsi"/>
          <w:color w:val="003366"/>
          <w:sz w:val="56"/>
          <w:szCs w:val="56"/>
        </w:rPr>
        <w:t xml:space="preserve">the </w:t>
      </w:r>
      <w:r w:rsidRPr="00E174DB">
        <w:rPr>
          <w:rFonts w:asciiTheme="majorHAnsi" w:hAnsiTheme="majorHAnsi"/>
          <w:color w:val="003366"/>
          <w:sz w:val="56"/>
          <w:szCs w:val="56"/>
        </w:rPr>
        <w:t xml:space="preserve">probabilities </w:t>
      </w:r>
      <w:r>
        <w:rPr>
          <w:rFonts w:asciiTheme="majorHAnsi" w:hAnsiTheme="majorHAnsi"/>
          <w:color w:val="003366"/>
          <w:sz w:val="56"/>
          <w:szCs w:val="56"/>
        </w:rPr>
        <w:t xml:space="preserve">of the complete set of outcomes is always one, so the probability of failing or passing must be one. Let the probability of passing be </w:t>
      </w:r>
      <m:oMath>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pass</m:t>
            </m:r>
          </m:sub>
        </m:sSub>
      </m:oMath>
      <w:r>
        <w:rPr>
          <w:rFonts w:asciiTheme="majorHAnsi" w:hAnsiTheme="majorHAnsi"/>
          <w:color w:val="003366"/>
          <w:sz w:val="56"/>
          <w:szCs w:val="56"/>
        </w:rPr>
        <w:t xml:space="preserve"> and the probability of failing be </w:t>
      </w:r>
      <m:oMath>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fail</m:t>
            </m:r>
          </m:sub>
        </m:sSub>
      </m:oMath>
      <w:r>
        <w:rPr>
          <w:rFonts w:asciiTheme="majorHAnsi" w:hAnsiTheme="majorHAnsi"/>
          <w:color w:val="003366"/>
          <w:sz w:val="56"/>
          <w:szCs w:val="56"/>
        </w:rPr>
        <w:t xml:space="preserve">. </w:t>
      </w:r>
    </w:p>
    <w:p w:rsidR="00CE37D9" w:rsidRPr="00197F83" w:rsidRDefault="00CE37D9" w:rsidP="00CE37D9">
      <w:pPr>
        <w:spacing w:after="200" w:line="276" w:lineRule="auto"/>
        <w:rPr>
          <w:rFonts w:asciiTheme="majorHAnsi" w:hAnsiTheme="majorHAnsi"/>
          <w:color w:val="003366"/>
          <w:sz w:val="56"/>
          <w:szCs w:val="56"/>
        </w:rPr>
      </w:pPr>
      <m:oMathPara>
        <m:oMathParaPr>
          <m:jc m:val="left"/>
        </m:oMathParaPr>
        <m:oMath>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pass</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fail</m:t>
              </m:r>
            </m:sub>
          </m:sSub>
          <m:r>
            <w:rPr>
              <w:rFonts w:ascii="Cambria Math" w:hAnsi="Cambria Math"/>
              <w:color w:val="003366"/>
              <w:sz w:val="56"/>
              <w:szCs w:val="56"/>
            </w:rPr>
            <m:t>=1</m:t>
          </m:r>
        </m:oMath>
      </m:oMathPara>
    </w:p>
    <w:p w:rsidR="00CE37D9" w:rsidRPr="00197F83" w:rsidRDefault="00CE37D9" w:rsidP="00CE37D9">
      <w:pPr>
        <w:spacing w:after="200" w:line="276" w:lineRule="auto"/>
        <w:rPr>
          <w:rFonts w:asciiTheme="majorHAnsi" w:hAnsiTheme="majorHAnsi"/>
          <w:color w:val="003366"/>
          <w:sz w:val="56"/>
          <w:szCs w:val="56"/>
        </w:rPr>
      </w:pPr>
      <m:oMathPara>
        <m:oMathParaPr>
          <m:jc m:val="left"/>
        </m:oMathParaPr>
        <m:oMath>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pass</m:t>
              </m:r>
            </m:sub>
          </m:sSub>
          <m:r>
            <w:rPr>
              <w:rFonts w:ascii="Cambria Math" w:hAnsi="Cambria Math"/>
              <w:color w:val="003366"/>
              <w:sz w:val="56"/>
              <w:szCs w:val="56"/>
            </w:rPr>
            <m:t>+0.1=1</m:t>
          </m:r>
        </m:oMath>
      </m:oMathPara>
    </w:p>
    <w:p w:rsidR="00CE37D9" w:rsidRPr="00197F83" w:rsidRDefault="00CE37D9" w:rsidP="00CE37D9">
      <w:pPr>
        <w:spacing w:after="200" w:line="276" w:lineRule="auto"/>
        <w:rPr>
          <w:rFonts w:asciiTheme="majorHAnsi" w:hAnsiTheme="majorHAnsi"/>
          <w:color w:val="003366"/>
          <w:sz w:val="56"/>
          <w:szCs w:val="56"/>
        </w:rPr>
      </w:pPr>
      <m:oMathPara>
        <m:oMathParaPr>
          <m:jc m:val="left"/>
        </m:oMathParaPr>
        <m:oMath>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pass</m:t>
              </m:r>
            </m:sub>
          </m:sSub>
          <m:r>
            <w:rPr>
              <w:rFonts w:ascii="Cambria Math" w:hAnsi="Cambria Math"/>
              <w:color w:val="003366"/>
              <w:sz w:val="56"/>
              <w:szCs w:val="56"/>
            </w:rPr>
            <m:t>=1-0.1=0.9</m:t>
          </m:r>
        </m:oMath>
      </m:oMathPara>
    </w:p>
    <w:p w:rsidR="00CE37D9" w:rsidRPr="00E174DB" w:rsidRDefault="00CE37D9" w:rsidP="00CE37D9">
      <w:pPr>
        <w:spacing w:after="200" w:line="276" w:lineRule="auto"/>
        <w:rPr>
          <w:rFonts w:asciiTheme="majorHAnsi" w:hAnsiTheme="majorHAnsi"/>
          <w:color w:val="003366"/>
          <w:sz w:val="56"/>
          <w:szCs w:val="56"/>
        </w:rPr>
      </w:pPr>
      <w:r>
        <w:rPr>
          <w:rFonts w:asciiTheme="majorHAnsi" w:hAnsiTheme="majorHAnsi"/>
          <w:color w:val="003366"/>
          <w:sz w:val="56"/>
          <w:szCs w:val="56"/>
        </w:rPr>
        <w:t>So there’s a 90% chance of passing a single subject.</w:t>
      </w:r>
      <w:r w:rsidRPr="00E174DB">
        <w:rPr>
          <w:rFonts w:asciiTheme="majorHAnsi" w:hAnsiTheme="majorHAnsi"/>
          <w:color w:val="003366"/>
          <w:sz w:val="56"/>
          <w:szCs w:val="56"/>
        </w:rPr>
        <w:br w:type="page"/>
      </w:r>
    </w:p>
    <w:p w:rsidR="00CE37D9" w:rsidRDefault="00CE37D9" w:rsidP="00CE37D9">
      <w:pPr>
        <w:spacing w:after="200" w:line="276" w:lineRule="auto"/>
        <w:rPr>
          <w:rFonts w:asciiTheme="majorHAnsi" w:hAnsiTheme="majorHAnsi"/>
          <w:color w:val="003366"/>
          <w:sz w:val="56"/>
          <w:szCs w:val="56"/>
        </w:rPr>
      </w:pPr>
      <w:r w:rsidRPr="00E174DB">
        <w:rPr>
          <w:rFonts w:asciiTheme="majorHAnsi" w:hAnsiTheme="majorHAnsi"/>
          <w:b/>
          <w:color w:val="003366"/>
          <w:sz w:val="56"/>
          <w:szCs w:val="56"/>
        </w:rPr>
        <w:lastRenderedPageBreak/>
        <w:t>Question:</w:t>
      </w:r>
      <w:r>
        <w:rPr>
          <w:rFonts w:asciiTheme="majorHAnsi" w:hAnsiTheme="majorHAnsi"/>
          <w:color w:val="003366"/>
          <w:sz w:val="56"/>
          <w:szCs w:val="56"/>
        </w:rPr>
        <w:t xml:space="preserve"> In a 3 year university degree with 4 subjects per semester and 2 semesters per year, a student will complete 24 (=3*2*4) subjects. If the chance of failing a single subject is 10%, what is the chance of passing every single subject? Assume that you have average ability and motivation.</w:t>
      </w:r>
    </w:p>
    <w:p w:rsidR="00CE37D9" w:rsidRDefault="00CE37D9" w:rsidP="00CE37D9">
      <w:pPr>
        <w:spacing w:after="200" w:line="276" w:lineRule="auto"/>
        <w:rPr>
          <w:rFonts w:asciiTheme="majorHAnsi" w:hAnsiTheme="majorHAnsi"/>
          <w:color w:val="003366"/>
          <w:sz w:val="56"/>
          <w:szCs w:val="56"/>
        </w:rPr>
      </w:pPr>
      <w:r w:rsidRPr="00E174DB">
        <w:rPr>
          <w:rFonts w:asciiTheme="majorHAnsi" w:hAnsiTheme="majorHAnsi"/>
          <w:b/>
          <w:color w:val="003366"/>
          <w:sz w:val="56"/>
          <w:szCs w:val="56"/>
        </w:rPr>
        <w:t>Answer:</w:t>
      </w:r>
      <w:r>
        <w:rPr>
          <w:rFonts w:asciiTheme="majorHAnsi" w:hAnsiTheme="majorHAnsi"/>
          <w:b/>
          <w:color w:val="003366"/>
          <w:sz w:val="56"/>
          <w:szCs w:val="56"/>
        </w:rPr>
        <w:t xml:space="preserve"> </w:t>
      </w:r>
      <w:r>
        <w:rPr>
          <w:rFonts w:asciiTheme="majorHAnsi" w:hAnsiTheme="majorHAnsi"/>
          <w:color w:val="003366"/>
          <w:sz w:val="56"/>
          <w:szCs w:val="56"/>
        </w:rPr>
        <w:t>Passing every subject means that you must pass the first one and the second and the third and so on. Since it’s ‘and’, the probabilities must be multiplied. The chance of passing a single subject is 90%. So the chance of passing all 24 subjects is:</w:t>
      </w:r>
    </w:p>
    <w:p w:rsidR="00CE37D9" w:rsidRDefault="00CE37D9" w:rsidP="00CE37D9">
      <w:pPr>
        <w:spacing w:after="200" w:line="276" w:lineRule="auto"/>
        <w:rPr>
          <w:rFonts w:asciiTheme="majorHAnsi" w:hAnsiTheme="majorHAnsi"/>
          <w:color w:val="003366"/>
          <w:sz w:val="56"/>
          <w:szCs w:val="56"/>
        </w:rPr>
      </w:pPr>
    </w:p>
    <w:p w:rsidR="00CE37D9" w:rsidRPr="00197F83" w:rsidRDefault="00CE37D9" w:rsidP="00CE37D9">
      <w:pPr>
        <w:spacing w:after="200" w:line="276" w:lineRule="auto"/>
        <w:rPr>
          <w:rFonts w:asciiTheme="majorHAnsi" w:hAnsiTheme="majorHAnsi"/>
          <w:color w:val="003366"/>
          <w:sz w:val="56"/>
          <w:szCs w:val="56"/>
        </w:rPr>
      </w:pPr>
      <m:oMathPara>
        <m:oMathParaPr>
          <m:jc m:val="left"/>
        </m:oMathParaPr>
        <m:oMath>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 xml:space="preserve">pass all 24 subjects </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pass, 1</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pass, 2</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pass,24</m:t>
              </m:r>
            </m:sub>
          </m:sSub>
        </m:oMath>
      </m:oMathPara>
    </w:p>
    <w:p w:rsidR="00CE37D9" w:rsidRPr="00611E1A" w:rsidRDefault="00CE37D9" w:rsidP="00CE37D9">
      <w:pPr>
        <w:spacing w:after="200" w:line="276" w:lineRule="auto"/>
        <w:rPr>
          <w:rFonts w:asciiTheme="majorHAnsi" w:hAnsiTheme="majorHAnsi"/>
          <w:color w:val="003366"/>
          <w:sz w:val="56"/>
          <w:szCs w:val="56"/>
        </w:rPr>
      </w:pPr>
      <m:oMathPara>
        <m:oMathParaPr>
          <m:jc m:val="left"/>
        </m:oMathParaPr>
        <m:oMath>
          <m:r>
            <w:rPr>
              <w:rFonts w:ascii="Cambria Math" w:hAnsi="Cambria Math"/>
              <w:color w:val="003366"/>
              <w:sz w:val="56"/>
              <w:szCs w:val="56"/>
            </w:rPr>
            <m:t xml:space="preserve">                        =0.9×0.9×…×0.9=</m:t>
          </m:r>
          <m:sSup>
            <m:sSupPr>
              <m:ctrlPr>
                <w:rPr>
                  <w:rFonts w:ascii="Cambria Math" w:hAnsi="Cambria Math"/>
                  <w:i/>
                  <w:color w:val="003366"/>
                  <w:sz w:val="56"/>
                  <w:szCs w:val="56"/>
                </w:rPr>
              </m:ctrlPr>
            </m:sSupPr>
            <m:e>
              <m:r>
                <w:rPr>
                  <w:rFonts w:ascii="Cambria Math" w:hAnsi="Cambria Math"/>
                  <w:color w:val="003366"/>
                  <w:sz w:val="56"/>
                  <w:szCs w:val="56"/>
                </w:rPr>
                <m:t>0.9</m:t>
              </m:r>
            </m:e>
            <m:sup>
              <m:r>
                <w:rPr>
                  <w:rFonts w:ascii="Cambria Math" w:hAnsi="Cambria Math"/>
                  <w:color w:val="003366"/>
                  <w:sz w:val="56"/>
                  <w:szCs w:val="56"/>
                </w:rPr>
                <m:t>24</m:t>
              </m:r>
            </m:sup>
          </m:sSup>
        </m:oMath>
      </m:oMathPara>
    </w:p>
    <w:p w:rsidR="00CE37D9" w:rsidRPr="00197F83" w:rsidRDefault="00CE37D9" w:rsidP="00CE37D9">
      <w:pPr>
        <w:spacing w:after="200" w:line="276" w:lineRule="auto"/>
        <w:rPr>
          <w:rFonts w:asciiTheme="majorHAnsi" w:hAnsiTheme="majorHAnsi"/>
          <w:color w:val="003366"/>
          <w:sz w:val="56"/>
          <w:szCs w:val="56"/>
        </w:rPr>
      </w:pPr>
      <m:oMathPara>
        <m:oMathParaPr>
          <m:jc m:val="left"/>
        </m:oMathParaPr>
        <m:oMath>
          <m:r>
            <w:rPr>
              <w:rFonts w:ascii="Cambria Math" w:hAnsi="Cambria Math"/>
              <w:color w:val="003366"/>
              <w:sz w:val="56"/>
              <w:szCs w:val="56"/>
            </w:rPr>
            <m:t xml:space="preserve">                        =0.079766443≈8%</m:t>
          </m:r>
        </m:oMath>
      </m:oMathPara>
    </w:p>
    <w:p w:rsidR="00CE37D9"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CE37D9" w:rsidRPr="00EA3162"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Expected returns, uncertainty and probabilities</w:t>
      </w:r>
    </w:p>
    <w:p w:rsidR="00CE37D9" w:rsidRDefault="00CE37D9" w:rsidP="00CE37D9">
      <w:pPr>
        <w:spacing w:after="200" w:line="276" w:lineRule="auto"/>
        <w:rPr>
          <w:rFonts w:asciiTheme="majorHAnsi" w:hAnsiTheme="majorHAnsi"/>
          <w:color w:val="003366"/>
          <w:sz w:val="56"/>
          <w:szCs w:val="56"/>
        </w:rPr>
      </w:pPr>
      <w:r>
        <w:rPr>
          <w:rFonts w:asciiTheme="majorHAnsi" w:hAnsiTheme="majorHAnsi"/>
          <w:color w:val="003366"/>
          <w:sz w:val="56"/>
          <w:szCs w:val="56"/>
        </w:rPr>
        <w:t xml:space="preserve">The expected return of an asset when there are different possible states of the world (good, ok, bad, and so on) is the sum of the return in each state of the world multiplied by the probability. </w:t>
      </w:r>
    </w:p>
    <w:p w:rsidR="00CE37D9"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CE37D9" w:rsidRDefault="00CE37D9" w:rsidP="00CE37D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w:t>
      </w:r>
    </w:p>
    <w:p w:rsidR="00CE37D9" w:rsidRDefault="00CE37D9" w:rsidP="00CE37D9">
      <w:pPr>
        <w:spacing w:after="200" w:line="276" w:lineRule="auto"/>
        <w:rPr>
          <w:rFonts w:asciiTheme="majorHAnsi" w:hAnsiTheme="majorHAnsi"/>
          <w:color w:val="003366"/>
          <w:sz w:val="56"/>
          <w:szCs w:val="56"/>
        </w:rPr>
      </w:pPr>
      <w:r w:rsidRPr="00397287">
        <w:rPr>
          <w:rFonts w:asciiTheme="majorHAnsi" w:hAnsiTheme="majorHAnsi"/>
          <w:b/>
          <w:color w:val="003366"/>
          <w:sz w:val="56"/>
          <w:szCs w:val="56"/>
        </w:rPr>
        <w:t>Question:</w:t>
      </w:r>
      <w:r>
        <w:rPr>
          <w:rFonts w:asciiTheme="majorHAnsi" w:hAnsiTheme="majorHAnsi"/>
          <w:color w:val="003366"/>
          <w:sz w:val="56"/>
          <w:szCs w:val="56"/>
        </w:rPr>
        <w:t xml:space="preserve"> Find the expected return on the stock market given the below information about stocks’ returns in different possible states of the economy.</w:t>
      </w:r>
    </w:p>
    <w:p w:rsidR="00CE37D9" w:rsidRDefault="00CE37D9" w:rsidP="00CE37D9">
      <w:pPr>
        <w:spacing w:after="200" w:line="276" w:lineRule="auto"/>
        <w:rPr>
          <w:rFonts w:asciiTheme="majorHAnsi" w:hAnsiTheme="majorHAnsi"/>
          <w:b/>
          <w:i/>
          <w:color w:val="800000"/>
          <w:sz w:val="72"/>
          <w:szCs w:val="72"/>
        </w:rPr>
      </w:pPr>
    </w:p>
    <w:tbl>
      <w:tblPr>
        <w:tblW w:w="9556" w:type="dxa"/>
        <w:tblCellMar>
          <w:left w:w="0" w:type="dxa"/>
          <w:right w:w="0" w:type="dxa"/>
        </w:tblCellMar>
        <w:tblLook w:val="04A0" w:firstRow="1" w:lastRow="0" w:firstColumn="1" w:lastColumn="0" w:noHBand="0" w:noVBand="1"/>
      </w:tblPr>
      <w:tblGrid>
        <w:gridCol w:w="4753"/>
        <w:gridCol w:w="2968"/>
        <w:gridCol w:w="1851"/>
      </w:tblGrid>
      <w:tr w:rsidR="00CE37D9" w:rsidTr="00857DD7">
        <w:trPr>
          <w:trHeight w:val="630"/>
        </w:trPr>
        <w:tc>
          <w:tcPr>
            <w:tcW w:w="9556" w:type="dxa"/>
            <w:gridSpan w:val="3"/>
            <w:tcBorders>
              <w:top w:val="single" w:sz="4" w:space="0" w:color="auto"/>
              <w:left w:val="nil"/>
              <w:bottom w:val="nil"/>
              <w:right w:val="nil"/>
            </w:tcBorders>
            <w:shd w:val="clear" w:color="auto" w:fill="auto"/>
            <w:noWrap/>
            <w:vAlign w:val="bottom"/>
            <w:hideMark/>
          </w:tcPr>
          <w:p w:rsidR="00CE37D9" w:rsidRDefault="00CE37D9" w:rsidP="00857DD7">
            <w:pPr>
              <w:jc w:val="center"/>
              <w:rPr>
                <w:rFonts w:ascii="Calibri" w:hAnsi="Calibri"/>
                <w:b/>
                <w:bCs/>
                <w:color w:val="000000"/>
                <w:sz w:val="48"/>
                <w:szCs w:val="48"/>
              </w:rPr>
            </w:pPr>
            <w:r>
              <w:rPr>
                <w:rFonts w:ascii="Calibri" w:hAnsi="Calibri"/>
                <w:b/>
                <w:bCs/>
                <w:color w:val="000000"/>
                <w:sz w:val="48"/>
                <w:szCs w:val="48"/>
              </w:rPr>
              <w:t xml:space="preserve">Stock Returns in Different </w:t>
            </w:r>
          </w:p>
          <w:p w:rsidR="00CE37D9" w:rsidRDefault="00CE37D9" w:rsidP="00857DD7">
            <w:pPr>
              <w:jc w:val="center"/>
              <w:rPr>
                <w:rFonts w:ascii="Calibri" w:hAnsi="Calibri"/>
                <w:b/>
                <w:bCs/>
                <w:color w:val="000000"/>
                <w:sz w:val="48"/>
                <w:szCs w:val="48"/>
                <w:lang w:val="en-AU"/>
              </w:rPr>
            </w:pPr>
            <w:r>
              <w:rPr>
                <w:rFonts w:ascii="Calibri" w:hAnsi="Calibri"/>
                <w:b/>
                <w:bCs/>
                <w:color w:val="000000"/>
                <w:sz w:val="48"/>
                <w:szCs w:val="48"/>
              </w:rPr>
              <w:t>States of the Economy</w:t>
            </w:r>
          </w:p>
        </w:tc>
      </w:tr>
      <w:tr w:rsidR="00CE37D9" w:rsidTr="00857DD7">
        <w:trPr>
          <w:trHeight w:val="630"/>
        </w:trPr>
        <w:tc>
          <w:tcPr>
            <w:tcW w:w="0" w:type="auto"/>
            <w:tcBorders>
              <w:top w:val="single" w:sz="4" w:space="0" w:color="auto"/>
              <w:left w:val="nil"/>
              <w:bottom w:val="single" w:sz="4" w:space="0" w:color="auto"/>
              <w:right w:val="nil"/>
            </w:tcBorders>
            <w:shd w:val="clear" w:color="auto" w:fill="auto"/>
            <w:noWrap/>
            <w:vAlign w:val="bottom"/>
            <w:hideMark/>
          </w:tcPr>
          <w:p w:rsidR="00CE37D9" w:rsidRDefault="00CE37D9" w:rsidP="00857DD7">
            <w:pPr>
              <w:rPr>
                <w:rFonts w:ascii="Calibri" w:hAnsi="Calibri"/>
                <w:b/>
                <w:bCs/>
                <w:color w:val="000000"/>
                <w:sz w:val="48"/>
                <w:szCs w:val="48"/>
              </w:rPr>
            </w:pPr>
            <w:r>
              <w:rPr>
                <w:rFonts w:ascii="Calibri" w:hAnsi="Calibri"/>
                <w:b/>
                <w:bCs/>
                <w:color w:val="000000"/>
                <w:sz w:val="48"/>
                <w:szCs w:val="48"/>
              </w:rPr>
              <w:t>State of economy</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CE37D9" w:rsidRDefault="00CE37D9" w:rsidP="00857DD7">
            <w:pPr>
              <w:jc w:val="center"/>
              <w:rPr>
                <w:rFonts w:ascii="Calibri" w:hAnsi="Calibri"/>
                <w:b/>
                <w:bCs/>
                <w:color w:val="000000"/>
                <w:sz w:val="48"/>
                <w:szCs w:val="48"/>
              </w:rPr>
            </w:pPr>
            <w:r>
              <w:rPr>
                <w:rFonts w:ascii="Calibri" w:hAnsi="Calibri"/>
                <w:b/>
                <w:bCs/>
                <w:color w:val="000000"/>
                <w:sz w:val="48"/>
                <w:szCs w:val="48"/>
              </w:rPr>
              <w:t>Probability</w:t>
            </w:r>
          </w:p>
        </w:tc>
        <w:tc>
          <w:tcPr>
            <w:tcW w:w="0" w:type="auto"/>
            <w:tcBorders>
              <w:top w:val="single" w:sz="4" w:space="0" w:color="auto"/>
              <w:left w:val="nil"/>
              <w:bottom w:val="single" w:sz="4" w:space="0" w:color="auto"/>
              <w:right w:val="nil"/>
            </w:tcBorders>
            <w:shd w:val="clear" w:color="auto" w:fill="auto"/>
            <w:noWrap/>
            <w:vAlign w:val="bottom"/>
            <w:hideMark/>
          </w:tcPr>
          <w:p w:rsidR="00CE37D9" w:rsidRDefault="00CE37D9" w:rsidP="00857DD7">
            <w:pPr>
              <w:jc w:val="center"/>
              <w:rPr>
                <w:rFonts w:ascii="Calibri" w:hAnsi="Calibri"/>
                <w:b/>
                <w:bCs/>
                <w:color w:val="000000"/>
                <w:sz w:val="48"/>
                <w:szCs w:val="48"/>
              </w:rPr>
            </w:pPr>
            <w:r>
              <w:rPr>
                <w:rFonts w:ascii="Calibri" w:hAnsi="Calibri"/>
                <w:b/>
                <w:bCs/>
                <w:color w:val="000000"/>
                <w:sz w:val="48"/>
                <w:szCs w:val="48"/>
              </w:rPr>
              <w:t>Return</w:t>
            </w:r>
          </w:p>
        </w:tc>
      </w:tr>
      <w:tr w:rsidR="00CE37D9" w:rsidTr="00857DD7">
        <w:trPr>
          <w:trHeight w:val="630"/>
        </w:trPr>
        <w:tc>
          <w:tcPr>
            <w:tcW w:w="0" w:type="auto"/>
            <w:tcBorders>
              <w:top w:val="nil"/>
              <w:left w:val="nil"/>
              <w:bottom w:val="nil"/>
              <w:right w:val="nil"/>
            </w:tcBorders>
            <w:shd w:val="clear" w:color="auto" w:fill="auto"/>
            <w:noWrap/>
            <w:vAlign w:val="bottom"/>
            <w:hideMark/>
          </w:tcPr>
          <w:p w:rsidR="00CE37D9" w:rsidRDefault="00CE37D9" w:rsidP="00857DD7">
            <w:pPr>
              <w:rPr>
                <w:rFonts w:ascii="Calibri" w:hAnsi="Calibri"/>
                <w:color w:val="000000"/>
                <w:sz w:val="48"/>
                <w:szCs w:val="48"/>
              </w:rPr>
            </w:pPr>
            <w:r>
              <w:rPr>
                <w:rFonts w:ascii="Calibri" w:hAnsi="Calibri"/>
                <w:color w:val="000000"/>
                <w:sz w:val="48"/>
                <w:szCs w:val="48"/>
              </w:rPr>
              <w:t xml:space="preserve">Boom </w:t>
            </w:r>
          </w:p>
        </w:tc>
        <w:tc>
          <w:tcPr>
            <w:tcW w:w="0" w:type="auto"/>
            <w:tcBorders>
              <w:top w:val="nil"/>
              <w:left w:val="single" w:sz="4" w:space="0" w:color="auto"/>
              <w:bottom w:val="nil"/>
              <w:right w:val="nil"/>
            </w:tcBorders>
            <w:shd w:val="clear" w:color="auto" w:fill="auto"/>
            <w:noWrap/>
            <w:vAlign w:val="bottom"/>
            <w:hideMark/>
          </w:tcPr>
          <w:p w:rsidR="00CE37D9" w:rsidRDefault="00CE37D9" w:rsidP="00857DD7">
            <w:pPr>
              <w:jc w:val="center"/>
              <w:rPr>
                <w:rFonts w:ascii="Calibri" w:hAnsi="Calibri"/>
                <w:color w:val="000000"/>
                <w:sz w:val="48"/>
                <w:szCs w:val="48"/>
              </w:rPr>
            </w:pPr>
            <w:r>
              <w:rPr>
                <w:rFonts w:ascii="Calibri" w:hAnsi="Calibri"/>
                <w:color w:val="000000"/>
                <w:sz w:val="48"/>
                <w:szCs w:val="48"/>
              </w:rPr>
              <w:t>0.3</w:t>
            </w:r>
          </w:p>
        </w:tc>
        <w:tc>
          <w:tcPr>
            <w:tcW w:w="0" w:type="auto"/>
            <w:tcBorders>
              <w:top w:val="nil"/>
              <w:left w:val="nil"/>
              <w:bottom w:val="nil"/>
              <w:right w:val="nil"/>
            </w:tcBorders>
            <w:shd w:val="clear" w:color="auto" w:fill="auto"/>
            <w:noWrap/>
            <w:vAlign w:val="bottom"/>
            <w:hideMark/>
          </w:tcPr>
          <w:p w:rsidR="00CE37D9" w:rsidRDefault="00CE37D9" w:rsidP="00857DD7">
            <w:pPr>
              <w:jc w:val="center"/>
              <w:rPr>
                <w:rFonts w:ascii="Calibri" w:hAnsi="Calibri"/>
                <w:color w:val="000000"/>
                <w:sz w:val="48"/>
                <w:szCs w:val="48"/>
              </w:rPr>
            </w:pPr>
            <w:r>
              <w:rPr>
                <w:rFonts w:ascii="Calibri" w:hAnsi="Calibri"/>
                <w:color w:val="000000"/>
                <w:sz w:val="48"/>
                <w:szCs w:val="48"/>
              </w:rPr>
              <w:t>0.6</w:t>
            </w:r>
          </w:p>
        </w:tc>
      </w:tr>
      <w:tr w:rsidR="00CE37D9" w:rsidTr="00857DD7">
        <w:trPr>
          <w:trHeight w:val="630"/>
        </w:trPr>
        <w:tc>
          <w:tcPr>
            <w:tcW w:w="0" w:type="auto"/>
            <w:tcBorders>
              <w:top w:val="nil"/>
              <w:left w:val="nil"/>
              <w:bottom w:val="nil"/>
              <w:right w:val="nil"/>
            </w:tcBorders>
            <w:shd w:val="clear" w:color="auto" w:fill="auto"/>
            <w:noWrap/>
            <w:vAlign w:val="bottom"/>
            <w:hideMark/>
          </w:tcPr>
          <w:p w:rsidR="00CE37D9" w:rsidRDefault="00CE37D9" w:rsidP="00857DD7">
            <w:pPr>
              <w:rPr>
                <w:rFonts w:ascii="Calibri" w:hAnsi="Calibri"/>
                <w:color w:val="000000"/>
                <w:sz w:val="48"/>
                <w:szCs w:val="48"/>
              </w:rPr>
            </w:pPr>
            <w:r>
              <w:rPr>
                <w:rFonts w:ascii="Calibri" w:hAnsi="Calibri"/>
                <w:color w:val="000000"/>
                <w:sz w:val="48"/>
                <w:szCs w:val="48"/>
              </w:rPr>
              <w:t>Normal</w:t>
            </w:r>
          </w:p>
        </w:tc>
        <w:tc>
          <w:tcPr>
            <w:tcW w:w="0" w:type="auto"/>
            <w:tcBorders>
              <w:top w:val="nil"/>
              <w:left w:val="single" w:sz="4" w:space="0" w:color="auto"/>
              <w:bottom w:val="nil"/>
              <w:right w:val="nil"/>
            </w:tcBorders>
            <w:shd w:val="clear" w:color="auto" w:fill="auto"/>
            <w:noWrap/>
            <w:vAlign w:val="bottom"/>
            <w:hideMark/>
          </w:tcPr>
          <w:p w:rsidR="00CE37D9" w:rsidRDefault="00CE37D9" w:rsidP="00857DD7">
            <w:pPr>
              <w:jc w:val="center"/>
              <w:rPr>
                <w:rFonts w:ascii="Calibri" w:hAnsi="Calibri"/>
                <w:color w:val="000000"/>
                <w:sz w:val="48"/>
                <w:szCs w:val="48"/>
              </w:rPr>
            </w:pPr>
            <w:r>
              <w:rPr>
                <w:rFonts w:ascii="Calibri" w:hAnsi="Calibri"/>
                <w:color w:val="000000"/>
                <w:sz w:val="48"/>
                <w:szCs w:val="48"/>
              </w:rPr>
              <w:t>0.5</w:t>
            </w:r>
          </w:p>
        </w:tc>
        <w:tc>
          <w:tcPr>
            <w:tcW w:w="0" w:type="auto"/>
            <w:tcBorders>
              <w:top w:val="nil"/>
              <w:left w:val="nil"/>
              <w:bottom w:val="nil"/>
              <w:right w:val="nil"/>
            </w:tcBorders>
            <w:shd w:val="clear" w:color="auto" w:fill="auto"/>
            <w:noWrap/>
            <w:vAlign w:val="bottom"/>
            <w:hideMark/>
          </w:tcPr>
          <w:p w:rsidR="00CE37D9" w:rsidRDefault="00CE37D9" w:rsidP="00857DD7">
            <w:pPr>
              <w:jc w:val="center"/>
              <w:rPr>
                <w:rFonts w:ascii="Calibri" w:hAnsi="Calibri"/>
                <w:color w:val="000000"/>
                <w:sz w:val="48"/>
                <w:szCs w:val="48"/>
              </w:rPr>
            </w:pPr>
            <w:r>
              <w:rPr>
                <w:rFonts w:ascii="Calibri" w:hAnsi="Calibri"/>
                <w:color w:val="000000"/>
                <w:sz w:val="48"/>
                <w:szCs w:val="48"/>
              </w:rPr>
              <w:t>0.1</w:t>
            </w:r>
          </w:p>
        </w:tc>
      </w:tr>
      <w:tr w:rsidR="00CE37D9" w:rsidTr="00857DD7">
        <w:trPr>
          <w:trHeight w:val="630"/>
        </w:trPr>
        <w:tc>
          <w:tcPr>
            <w:tcW w:w="0" w:type="auto"/>
            <w:tcBorders>
              <w:top w:val="nil"/>
              <w:left w:val="nil"/>
              <w:bottom w:val="nil"/>
              <w:right w:val="nil"/>
            </w:tcBorders>
            <w:shd w:val="clear" w:color="auto" w:fill="auto"/>
            <w:noWrap/>
            <w:vAlign w:val="bottom"/>
            <w:hideMark/>
          </w:tcPr>
          <w:p w:rsidR="00CE37D9" w:rsidRDefault="00CE37D9" w:rsidP="00857DD7">
            <w:pPr>
              <w:rPr>
                <w:rFonts w:ascii="Calibri" w:hAnsi="Calibri"/>
                <w:color w:val="000000"/>
                <w:sz w:val="48"/>
                <w:szCs w:val="48"/>
              </w:rPr>
            </w:pPr>
            <w:r>
              <w:rPr>
                <w:rFonts w:ascii="Calibri" w:hAnsi="Calibri"/>
                <w:color w:val="000000"/>
                <w:sz w:val="48"/>
                <w:szCs w:val="48"/>
              </w:rPr>
              <w:t>Bust</w:t>
            </w:r>
          </w:p>
        </w:tc>
        <w:tc>
          <w:tcPr>
            <w:tcW w:w="0" w:type="auto"/>
            <w:tcBorders>
              <w:top w:val="nil"/>
              <w:left w:val="single" w:sz="4" w:space="0" w:color="auto"/>
              <w:bottom w:val="nil"/>
              <w:right w:val="nil"/>
            </w:tcBorders>
            <w:shd w:val="clear" w:color="auto" w:fill="auto"/>
            <w:noWrap/>
            <w:vAlign w:val="bottom"/>
            <w:hideMark/>
          </w:tcPr>
          <w:p w:rsidR="00CE37D9" w:rsidRDefault="00CE37D9" w:rsidP="00857DD7">
            <w:pPr>
              <w:jc w:val="center"/>
              <w:rPr>
                <w:rFonts w:ascii="Calibri" w:hAnsi="Calibri"/>
                <w:color w:val="000000"/>
                <w:sz w:val="48"/>
                <w:szCs w:val="48"/>
              </w:rPr>
            </w:pPr>
            <w:r>
              <w:rPr>
                <w:rFonts w:ascii="Calibri" w:hAnsi="Calibri"/>
                <w:color w:val="000000"/>
                <w:sz w:val="48"/>
                <w:szCs w:val="48"/>
              </w:rPr>
              <w:t>0.2</w:t>
            </w:r>
          </w:p>
        </w:tc>
        <w:tc>
          <w:tcPr>
            <w:tcW w:w="0" w:type="auto"/>
            <w:tcBorders>
              <w:top w:val="nil"/>
              <w:left w:val="nil"/>
              <w:bottom w:val="nil"/>
              <w:right w:val="nil"/>
            </w:tcBorders>
            <w:shd w:val="clear" w:color="auto" w:fill="auto"/>
            <w:noWrap/>
            <w:vAlign w:val="bottom"/>
            <w:hideMark/>
          </w:tcPr>
          <w:p w:rsidR="00CE37D9" w:rsidRDefault="00CE37D9" w:rsidP="00857DD7">
            <w:pPr>
              <w:jc w:val="center"/>
              <w:rPr>
                <w:rFonts w:ascii="Calibri" w:hAnsi="Calibri"/>
                <w:color w:val="000000"/>
                <w:sz w:val="48"/>
                <w:szCs w:val="48"/>
              </w:rPr>
            </w:pPr>
            <w:r>
              <w:rPr>
                <w:rFonts w:ascii="Calibri" w:hAnsi="Calibri"/>
                <w:color w:val="000000"/>
                <w:sz w:val="48"/>
                <w:szCs w:val="48"/>
              </w:rPr>
              <w:t>-0.5</w:t>
            </w:r>
          </w:p>
        </w:tc>
      </w:tr>
      <w:tr w:rsidR="00CE37D9" w:rsidTr="00857DD7">
        <w:trPr>
          <w:trHeight w:val="630"/>
        </w:trPr>
        <w:tc>
          <w:tcPr>
            <w:tcW w:w="0" w:type="auto"/>
            <w:tcBorders>
              <w:top w:val="nil"/>
              <w:left w:val="nil"/>
              <w:bottom w:val="single" w:sz="4" w:space="0" w:color="auto"/>
              <w:right w:val="nil"/>
            </w:tcBorders>
            <w:shd w:val="clear" w:color="auto" w:fill="auto"/>
            <w:noWrap/>
            <w:vAlign w:val="bottom"/>
            <w:hideMark/>
          </w:tcPr>
          <w:p w:rsidR="00CE37D9" w:rsidRDefault="00CE37D9" w:rsidP="00857DD7">
            <w:pPr>
              <w:rPr>
                <w:rFonts w:ascii="Calibri" w:hAnsi="Calibri"/>
                <w:color w:val="000000"/>
                <w:sz w:val="48"/>
                <w:szCs w:val="48"/>
              </w:rPr>
            </w:pPr>
            <w:r>
              <w:rPr>
                <w:rFonts w:ascii="Calibri" w:hAnsi="Calibri"/>
                <w:color w:val="000000"/>
                <w:sz w:val="48"/>
                <w:szCs w:val="48"/>
              </w:rPr>
              <w:t> </w:t>
            </w:r>
          </w:p>
        </w:tc>
        <w:tc>
          <w:tcPr>
            <w:tcW w:w="0" w:type="auto"/>
            <w:tcBorders>
              <w:top w:val="nil"/>
              <w:left w:val="single" w:sz="4" w:space="0" w:color="auto"/>
              <w:bottom w:val="single" w:sz="4" w:space="0" w:color="auto"/>
              <w:right w:val="nil"/>
            </w:tcBorders>
            <w:shd w:val="clear" w:color="auto" w:fill="auto"/>
            <w:noWrap/>
            <w:vAlign w:val="bottom"/>
            <w:hideMark/>
          </w:tcPr>
          <w:p w:rsidR="00CE37D9" w:rsidRDefault="00CE37D9" w:rsidP="00857DD7">
            <w:pPr>
              <w:rPr>
                <w:rFonts w:ascii="Calibri" w:hAnsi="Calibri"/>
                <w:color w:val="000000"/>
                <w:sz w:val="48"/>
                <w:szCs w:val="48"/>
              </w:rPr>
            </w:pPr>
            <w:r>
              <w:rPr>
                <w:rFonts w:ascii="Calibri" w:hAnsi="Calibri"/>
                <w:color w:val="000000"/>
                <w:sz w:val="48"/>
                <w:szCs w:val="48"/>
              </w:rPr>
              <w:t> </w:t>
            </w:r>
          </w:p>
        </w:tc>
        <w:tc>
          <w:tcPr>
            <w:tcW w:w="0" w:type="auto"/>
            <w:tcBorders>
              <w:top w:val="nil"/>
              <w:left w:val="nil"/>
              <w:bottom w:val="single" w:sz="4" w:space="0" w:color="auto"/>
              <w:right w:val="nil"/>
            </w:tcBorders>
            <w:shd w:val="clear" w:color="auto" w:fill="auto"/>
            <w:noWrap/>
            <w:vAlign w:val="bottom"/>
            <w:hideMark/>
          </w:tcPr>
          <w:p w:rsidR="00CE37D9" w:rsidRDefault="00CE37D9" w:rsidP="00857DD7">
            <w:pPr>
              <w:rPr>
                <w:rFonts w:ascii="Calibri" w:hAnsi="Calibri"/>
                <w:color w:val="000000"/>
                <w:sz w:val="48"/>
                <w:szCs w:val="48"/>
              </w:rPr>
            </w:pPr>
            <w:r>
              <w:rPr>
                <w:rFonts w:ascii="Calibri" w:hAnsi="Calibri"/>
                <w:color w:val="000000"/>
                <w:sz w:val="48"/>
                <w:szCs w:val="48"/>
              </w:rPr>
              <w:t> </w:t>
            </w:r>
          </w:p>
        </w:tc>
      </w:tr>
    </w:tbl>
    <w:p w:rsidR="00CE37D9" w:rsidRPr="00C21ACB" w:rsidRDefault="00CE37D9" w:rsidP="00CE37D9">
      <w:pPr>
        <w:spacing w:after="200" w:line="276" w:lineRule="auto"/>
        <w:rPr>
          <w:rFonts w:asciiTheme="majorHAnsi" w:hAnsiTheme="majorHAnsi"/>
          <w:color w:val="003366"/>
          <w:sz w:val="56"/>
          <w:szCs w:val="56"/>
        </w:rPr>
      </w:pPr>
      <w:r w:rsidRPr="00C21ACB">
        <w:rPr>
          <w:rFonts w:asciiTheme="majorHAnsi" w:hAnsiTheme="majorHAnsi"/>
          <w:color w:val="003366"/>
          <w:sz w:val="56"/>
          <w:szCs w:val="56"/>
        </w:rPr>
        <w:br w:type="page"/>
      </w:r>
    </w:p>
    <w:p w:rsidR="00CE37D9" w:rsidRDefault="00CE37D9" w:rsidP="00CE37D9">
      <w:pPr>
        <w:spacing w:after="200" w:line="276" w:lineRule="auto"/>
        <w:rPr>
          <w:rFonts w:asciiTheme="majorHAnsi" w:hAnsiTheme="majorHAnsi"/>
          <w:color w:val="003366"/>
          <w:sz w:val="56"/>
          <w:szCs w:val="56"/>
        </w:rPr>
      </w:pPr>
      <w:r w:rsidRPr="00397287">
        <w:rPr>
          <w:rFonts w:asciiTheme="majorHAnsi" w:hAnsiTheme="majorHAnsi"/>
          <w:b/>
          <w:color w:val="003366"/>
          <w:sz w:val="56"/>
          <w:szCs w:val="56"/>
        </w:rPr>
        <w:lastRenderedPageBreak/>
        <w:t>Answer:</w:t>
      </w:r>
      <w:r>
        <w:rPr>
          <w:rFonts w:asciiTheme="majorHAnsi" w:hAnsiTheme="majorHAnsi"/>
          <w:color w:val="003366"/>
          <w:sz w:val="56"/>
          <w:szCs w:val="56"/>
        </w:rPr>
        <w:t xml:space="preserve"> the expected return ‘E(r)’ or </w:t>
      </w:r>
      <m:oMath>
        <m:r>
          <w:rPr>
            <w:rFonts w:ascii="Cambria Math" w:hAnsi="Cambria Math"/>
            <w:color w:val="003366"/>
            <w:sz w:val="56"/>
            <w:szCs w:val="56"/>
          </w:rPr>
          <m:t>μ</m:t>
        </m:r>
      </m:oMath>
      <w:r>
        <w:rPr>
          <w:rFonts w:asciiTheme="majorHAnsi" w:hAnsiTheme="majorHAnsi"/>
          <w:color w:val="003366"/>
          <w:sz w:val="56"/>
          <w:szCs w:val="56"/>
        </w:rPr>
        <w:t xml:space="preserve"> is equal to:</w:t>
      </w:r>
    </w:p>
    <w:p w:rsidR="00CE37D9" w:rsidRPr="006E0451" w:rsidRDefault="00CE37D9" w:rsidP="00CE37D9">
      <w:pPr>
        <w:spacing w:after="200" w:line="276" w:lineRule="auto"/>
        <w:jc w:val="both"/>
        <w:rPr>
          <w:rFonts w:asciiTheme="majorHAnsi" w:hAnsiTheme="majorHAnsi"/>
          <w:i/>
          <w:color w:val="003366"/>
          <w:sz w:val="56"/>
          <w:szCs w:val="56"/>
        </w:rPr>
      </w:pPr>
      <m:oMathPara>
        <m:oMathParaPr>
          <m:jc m:val="left"/>
        </m:oMathParaPr>
        <m:oMath>
          <m:r>
            <w:rPr>
              <w:rFonts w:ascii="Cambria Math" w:hAnsi="Cambria Math"/>
              <w:color w:val="003366"/>
              <w:sz w:val="56"/>
              <w:szCs w:val="56"/>
            </w:rPr>
            <m:t>E(r)=</m:t>
          </m:r>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1</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1</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2</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2</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1</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1</m:t>
              </m:r>
            </m:sub>
          </m:sSub>
        </m:oMath>
      </m:oMathPara>
    </w:p>
    <w:p w:rsidR="00CE37D9" w:rsidRPr="006E0451" w:rsidRDefault="00CE37D9" w:rsidP="00CE37D9">
      <w:pPr>
        <w:spacing w:after="200" w:line="276" w:lineRule="auto"/>
        <w:jc w:val="both"/>
        <w:rPr>
          <w:rFonts w:asciiTheme="majorHAnsi" w:hAnsiTheme="majorHAnsi"/>
          <w:i/>
          <w:color w:val="003366"/>
          <w:sz w:val="56"/>
          <w:szCs w:val="56"/>
        </w:rPr>
      </w:pPr>
      <m:oMathPara>
        <m:oMathParaPr>
          <m:jc m:val="left"/>
        </m:oMathParaPr>
        <m:oMath>
          <m:r>
            <w:rPr>
              <w:rFonts w:ascii="Cambria Math" w:hAnsi="Cambria Math"/>
              <w:color w:val="003366"/>
              <w:sz w:val="56"/>
              <w:szCs w:val="56"/>
            </w:rPr>
            <m:t xml:space="preserve">          =0.3×0.6+0.5×0.1+0.2×-0.5</m:t>
          </m:r>
        </m:oMath>
      </m:oMathPara>
    </w:p>
    <w:p w:rsidR="00CE37D9" w:rsidRPr="0045591D" w:rsidRDefault="00CE37D9" w:rsidP="00CE37D9">
      <w:pPr>
        <w:spacing w:after="200" w:line="276" w:lineRule="auto"/>
        <w:jc w:val="both"/>
        <w:rPr>
          <w:rFonts w:asciiTheme="majorHAnsi" w:hAnsiTheme="majorHAnsi"/>
          <w:i/>
          <w:color w:val="003366"/>
          <w:sz w:val="56"/>
          <w:szCs w:val="56"/>
        </w:rPr>
      </w:pPr>
      <m:oMathPara>
        <m:oMathParaPr>
          <m:jc m:val="left"/>
        </m:oMathParaPr>
        <m:oMath>
          <m:r>
            <w:rPr>
              <w:rFonts w:ascii="Cambria Math" w:hAnsi="Cambria Math"/>
              <w:color w:val="003366"/>
              <w:sz w:val="56"/>
              <w:szCs w:val="56"/>
            </w:rPr>
            <m:t xml:space="preserve">          =0.13=13%</m:t>
          </m:r>
        </m:oMath>
      </m:oMathPara>
    </w:p>
    <w:p w:rsidR="00CE37D9" w:rsidRDefault="00CE37D9" w:rsidP="00CE37D9">
      <w:pPr>
        <w:spacing w:after="200" w:line="276" w:lineRule="auto"/>
        <w:jc w:val="both"/>
        <w:rPr>
          <w:rFonts w:asciiTheme="majorHAnsi" w:hAnsiTheme="majorHAnsi"/>
          <w:b/>
          <w:i/>
          <w:color w:val="800000"/>
          <w:sz w:val="72"/>
          <w:szCs w:val="72"/>
        </w:rPr>
      </w:pPr>
    </w:p>
    <w:p w:rsidR="00B71F6E" w:rsidRPr="003761D0" w:rsidRDefault="00B71F6E" w:rsidP="00EF2238">
      <w:pPr>
        <w:spacing w:after="200" w:line="276" w:lineRule="auto"/>
        <w:rPr>
          <w:rFonts w:asciiTheme="majorHAnsi" w:hAnsiTheme="majorHAnsi"/>
          <w:color w:val="003366"/>
          <w:sz w:val="52"/>
          <w:szCs w:val="52"/>
        </w:rPr>
      </w:pPr>
    </w:p>
    <w:sectPr w:rsidR="00B71F6E" w:rsidRPr="003761D0" w:rsidSect="00A656FD">
      <w:footerReference w:type="default" r:id="rId26"/>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736" w:rsidRDefault="008D1736" w:rsidP="00A656FD">
      <w:r>
        <w:separator/>
      </w:r>
    </w:p>
  </w:endnote>
  <w:endnote w:type="continuationSeparator" w:id="0">
    <w:p w:rsidR="008D1736" w:rsidRDefault="008D1736"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7741D1" w:rsidRPr="00A656FD" w:rsidRDefault="003F335A">
        <w:pPr>
          <w:pStyle w:val="Footer"/>
          <w:jc w:val="right"/>
          <w:rPr>
            <w:i/>
            <w:sz w:val="36"/>
            <w:szCs w:val="36"/>
          </w:rPr>
        </w:pPr>
        <w:r w:rsidRPr="00A656FD">
          <w:rPr>
            <w:i/>
            <w:sz w:val="36"/>
            <w:szCs w:val="36"/>
          </w:rPr>
          <w:fldChar w:fldCharType="begin"/>
        </w:r>
        <w:r w:rsidR="007741D1" w:rsidRPr="00A656FD">
          <w:rPr>
            <w:i/>
            <w:sz w:val="36"/>
            <w:szCs w:val="36"/>
          </w:rPr>
          <w:instrText xml:space="preserve"> PAGE   \* MERGEFORMAT </w:instrText>
        </w:r>
        <w:r w:rsidRPr="00A656FD">
          <w:rPr>
            <w:i/>
            <w:sz w:val="36"/>
            <w:szCs w:val="36"/>
          </w:rPr>
          <w:fldChar w:fldCharType="separate"/>
        </w:r>
        <w:r w:rsidR="00CE37D9">
          <w:rPr>
            <w:i/>
            <w:noProof/>
            <w:sz w:val="36"/>
            <w:szCs w:val="36"/>
          </w:rPr>
          <w:t>43</w:t>
        </w:r>
        <w:r w:rsidRPr="00A656FD">
          <w:rPr>
            <w:i/>
            <w:sz w:val="36"/>
            <w:szCs w:val="36"/>
          </w:rPr>
          <w:fldChar w:fldCharType="end"/>
        </w:r>
      </w:p>
    </w:sdtContent>
  </w:sdt>
  <w:p w:rsidR="007741D1" w:rsidRPr="00A656FD" w:rsidRDefault="007741D1">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736" w:rsidRDefault="008D1736" w:rsidP="00A656FD">
      <w:r>
        <w:separator/>
      </w:r>
    </w:p>
  </w:footnote>
  <w:footnote w:type="continuationSeparator" w:id="0">
    <w:p w:rsidR="008D1736" w:rsidRDefault="008D1736"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1F9F"/>
    <w:multiLevelType w:val="hybridMultilevel"/>
    <w:tmpl w:val="C15C7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B4F6E"/>
    <w:multiLevelType w:val="hybridMultilevel"/>
    <w:tmpl w:val="F6908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A65EF"/>
    <w:multiLevelType w:val="hybridMultilevel"/>
    <w:tmpl w:val="7B62F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270ED"/>
    <w:multiLevelType w:val="hybridMultilevel"/>
    <w:tmpl w:val="EE3AE0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973F11"/>
    <w:multiLevelType w:val="hybridMultilevel"/>
    <w:tmpl w:val="3EA22E9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D7A6E"/>
    <w:multiLevelType w:val="hybridMultilevel"/>
    <w:tmpl w:val="AC7A6172"/>
    <w:lvl w:ilvl="0" w:tplc="E640A9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09051C"/>
    <w:multiLevelType w:val="hybridMultilevel"/>
    <w:tmpl w:val="400A497C"/>
    <w:lvl w:ilvl="0" w:tplc="6E868E3E">
      <w:start w:val="1"/>
      <w:numFmt w:val="bullet"/>
      <w:lvlText w:val="–"/>
      <w:lvlJc w:val="left"/>
      <w:pPr>
        <w:tabs>
          <w:tab w:val="num" w:pos="720"/>
        </w:tabs>
        <w:ind w:left="720" w:hanging="360"/>
      </w:pPr>
      <w:rPr>
        <w:rFonts w:ascii="Times New Roman" w:hAnsi="Times New Roman" w:hint="default"/>
      </w:rPr>
    </w:lvl>
    <w:lvl w:ilvl="1" w:tplc="42C61F3E">
      <w:start w:val="1"/>
      <w:numFmt w:val="bullet"/>
      <w:lvlText w:val="–"/>
      <w:lvlJc w:val="left"/>
      <w:pPr>
        <w:tabs>
          <w:tab w:val="num" w:pos="1440"/>
        </w:tabs>
        <w:ind w:left="1440" w:hanging="360"/>
      </w:pPr>
      <w:rPr>
        <w:rFonts w:ascii="Times New Roman" w:hAnsi="Times New Roman" w:hint="default"/>
      </w:rPr>
    </w:lvl>
    <w:lvl w:ilvl="2" w:tplc="F3AC93B2" w:tentative="1">
      <w:start w:val="1"/>
      <w:numFmt w:val="bullet"/>
      <w:lvlText w:val="–"/>
      <w:lvlJc w:val="left"/>
      <w:pPr>
        <w:tabs>
          <w:tab w:val="num" w:pos="2160"/>
        </w:tabs>
        <w:ind w:left="2160" w:hanging="360"/>
      </w:pPr>
      <w:rPr>
        <w:rFonts w:ascii="Times New Roman" w:hAnsi="Times New Roman" w:hint="default"/>
      </w:rPr>
    </w:lvl>
    <w:lvl w:ilvl="3" w:tplc="884076AC" w:tentative="1">
      <w:start w:val="1"/>
      <w:numFmt w:val="bullet"/>
      <w:lvlText w:val="–"/>
      <w:lvlJc w:val="left"/>
      <w:pPr>
        <w:tabs>
          <w:tab w:val="num" w:pos="2880"/>
        </w:tabs>
        <w:ind w:left="2880" w:hanging="360"/>
      </w:pPr>
      <w:rPr>
        <w:rFonts w:ascii="Times New Roman" w:hAnsi="Times New Roman" w:hint="default"/>
      </w:rPr>
    </w:lvl>
    <w:lvl w:ilvl="4" w:tplc="317E1D56" w:tentative="1">
      <w:start w:val="1"/>
      <w:numFmt w:val="bullet"/>
      <w:lvlText w:val="–"/>
      <w:lvlJc w:val="left"/>
      <w:pPr>
        <w:tabs>
          <w:tab w:val="num" w:pos="3600"/>
        </w:tabs>
        <w:ind w:left="3600" w:hanging="360"/>
      </w:pPr>
      <w:rPr>
        <w:rFonts w:ascii="Times New Roman" w:hAnsi="Times New Roman" w:hint="default"/>
      </w:rPr>
    </w:lvl>
    <w:lvl w:ilvl="5" w:tplc="D1F67EEE" w:tentative="1">
      <w:start w:val="1"/>
      <w:numFmt w:val="bullet"/>
      <w:lvlText w:val="–"/>
      <w:lvlJc w:val="left"/>
      <w:pPr>
        <w:tabs>
          <w:tab w:val="num" w:pos="4320"/>
        </w:tabs>
        <w:ind w:left="4320" w:hanging="360"/>
      </w:pPr>
      <w:rPr>
        <w:rFonts w:ascii="Times New Roman" w:hAnsi="Times New Roman" w:hint="default"/>
      </w:rPr>
    </w:lvl>
    <w:lvl w:ilvl="6" w:tplc="E5F8E784" w:tentative="1">
      <w:start w:val="1"/>
      <w:numFmt w:val="bullet"/>
      <w:lvlText w:val="–"/>
      <w:lvlJc w:val="left"/>
      <w:pPr>
        <w:tabs>
          <w:tab w:val="num" w:pos="5040"/>
        </w:tabs>
        <w:ind w:left="5040" w:hanging="360"/>
      </w:pPr>
      <w:rPr>
        <w:rFonts w:ascii="Times New Roman" w:hAnsi="Times New Roman" w:hint="default"/>
      </w:rPr>
    </w:lvl>
    <w:lvl w:ilvl="7" w:tplc="486A5930" w:tentative="1">
      <w:start w:val="1"/>
      <w:numFmt w:val="bullet"/>
      <w:lvlText w:val="–"/>
      <w:lvlJc w:val="left"/>
      <w:pPr>
        <w:tabs>
          <w:tab w:val="num" w:pos="5760"/>
        </w:tabs>
        <w:ind w:left="5760" w:hanging="360"/>
      </w:pPr>
      <w:rPr>
        <w:rFonts w:ascii="Times New Roman" w:hAnsi="Times New Roman" w:hint="default"/>
      </w:rPr>
    </w:lvl>
    <w:lvl w:ilvl="8" w:tplc="0DF609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3F13FE7"/>
    <w:multiLevelType w:val="hybridMultilevel"/>
    <w:tmpl w:val="A2E010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7555303"/>
    <w:multiLevelType w:val="hybridMultilevel"/>
    <w:tmpl w:val="A2C61B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8D735C"/>
    <w:multiLevelType w:val="hybridMultilevel"/>
    <w:tmpl w:val="AB5E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A010D5"/>
    <w:multiLevelType w:val="hybridMultilevel"/>
    <w:tmpl w:val="F8CE9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C367EC"/>
    <w:multiLevelType w:val="hybridMultilevel"/>
    <w:tmpl w:val="491AC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1673E3"/>
    <w:multiLevelType w:val="hybridMultilevel"/>
    <w:tmpl w:val="4FBE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14497A"/>
    <w:multiLevelType w:val="hybridMultilevel"/>
    <w:tmpl w:val="160E9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D373B5"/>
    <w:multiLevelType w:val="hybridMultilevel"/>
    <w:tmpl w:val="AD52901E"/>
    <w:lvl w:ilvl="0" w:tplc="7BCE04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C83F34"/>
    <w:multiLevelType w:val="hybridMultilevel"/>
    <w:tmpl w:val="C7F6B070"/>
    <w:lvl w:ilvl="0" w:tplc="F830DEB0">
      <w:start w:val="1"/>
      <w:numFmt w:val="decimal"/>
      <w:lvlText w:val="%1."/>
      <w:lvlJc w:val="left"/>
      <w:pPr>
        <w:ind w:left="1647" w:hanging="72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2CDB7CA0"/>
    <w:multiLevelType w:val="hybridMultilevel"/>
    <w:tmpl w:val="A4C24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880F65"/>
    <w:multiLevelType w:val="hybridMultilevel"/>
    <w:tmpl w:val="9B48B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827680"/>
    <w:multiLevelType w:val="hybridMultilevel"/>
    <w:tmpl w:val="A15CD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706A8E"/>
    <w:multiLevelType w:val="hybridMultilevel"/>
    <w:tmpl w:val="38B608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9227B70"/>
    <w:multiLevelType w:val="hybridMultilevel"/>
    <w:tmpl w:val="3DCC2DA8"/>
    <w:lvl w:ilvl="0" w:tplc="C180F064">
      <w:start w:val="1"/>
      <w:numFmt w:val="bullet"/>
      <w:lvlText w:val=""/>
      <w:lvlJc w:val="left"/>
      <w:pPr>
        <w:tabs>
          <w:tab w:val="num" w:pos="1287"/>
        </w:tabs>
        <w:ind w:left="1287" w:hanging="360"/>
      </w:pPr>
      <w:rPr>
        <w:rFonts w:ascii="Symbol" w:hAnsi="Symbol" w:hint="default"/>
        <w:color w:val="666699"/>
      </w:rPr>
    </w:lvl>
    <w:lvl w:ilvl="1" w:tplc="DFA455DE">
      <w:start w:val="1"/>
      <w:numFmt w:val="bullet"/>
      <w:lvlText w:val="o"/>
      <w:lvlJc w:val="left"/>
      <w:pPr>
        <w:tabs>
          <w:tab w:val="num" w:pos="1636"/>
        </w:tabs>
        <w:ind w:left="1636" w:hanging="360"/>
      </w:pPr>
      <w:rPr>
        <w:rFonts w:ascii="Courier New" w:hAnsi="Courier New" w:cs="Courier New" w:hint="default"/>
        <w:color w:val="666699"/>
        <w:sz w:val="44"/>
        <w:szCs w:val="4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E201E8"/>
    <w:multiLevelType w:val="hybridMultilevel"/>
    <w:tmpl w:val="A05A0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71631"/>
    <w:multiLevelType w:val="hybridMultilevel"/>
    <w:tmpl w:val="B5C4D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FB4E82"/>
    <w:multiLevelType w:val="hybridMultilevel"/>
    <w:tmpl w:val="AC7A6172"/>
    <w:lvl w:ilvl="0" w:tplc="E640A9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EE376D"/>
    <w:multiLevelType w:val="hybridMultilevel"/>
    <w:tmpl w:val="0F1CF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4679B0"/>
    <w:multiLevelType w:val="hybridMultilevel"/>
    <w:tmpl w:val="12CED8C0"/>
    <w:lvl w:ilvl="0" w:tplc="2D988D8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0775AA"/>
    <w:multiLevelType w:val="hybridMultilevel"/>
    <w:tmpl w:val="B8E4B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9B267C"/>
    <w:multiLevelType w:val="hybridMultilevel"/>
    <w:tmpl w:val="5ECC2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A62EAC"/>
    <w:multiLevelType w:val="hybridMultilevel"/>
    <w:tmpl w:val="5A0C1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9674ED"/>
    <w:multiLevelType w:val="hybridMultilevel"/>
    <w:tmpl w:val="FAD4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B84DFB"/>
    <w:multiLevelType w:val="hybridMultilevel"/>
    <w:tmpl w:val="DD8E1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F34E10"/>
    <w:multiLevelType w:val="hybridMultilevel"/>
    <w:tmpl w:val="05F6E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EF0A8A"/>
    <w:multiLevelType w:val="hybridMultilevel"/>
    <w:tmpl w:val="234A42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8A46651"/>
    <w:multiLevelType w:val="hybridMultilevel"/>
    <w:tmpl w:val="081A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3A42D9"/>
    <w:multiLevelType w:val="hybridMultilevel"/>
    <w:tmpl w:val="DE805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B95211"/>
    <w:multiLevelType w:val="hybridMultilevel"/>
    <w:tmpl w:val="4064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607CA"/>
    <w:multiLevelType w:val="hybridMultilevel"/>
    <w:tmpl w:val="1A92D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932EBC"/>
    <w:multiLevelType w:val="hybridMultilevel"/>
    <w:tmpl w:val="6C742ABA"/>
    <w:lvl w:ilvl="0" w:tplc="77E037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A712EC6"/>
    <w:multiLevelType w:val="hybridMultilevel"/>
    <w:tmpl w:val="17F681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E1018AB"/>
    <w:multiLevelType w:val="hybridMultilevel"/>
    <w:tmpl w:val="2CCAC558"/>
    <w:lvl w:ilvl="0" w:tplc="35544C5E">
      <w:start w:val="1"/>
      <w:numFmt w:val="bullet"/>
      <w:lvlText w:val="•"/>
      <w:lvlJc w:val="left"/>
      <w:pPr>
        <w:tabs>
          <w:tab w:val="num" w:pos="720"/>
        </w:tabs>
        <w:ind w:left="720" w:hanging="360"/>
      </w:pPr>
      <w:rPr>
        <w:rFonts w:ascii="Times New Roman" w:hAnsi="Times New Roman" w:hint="default"/>
      </w:rPr>
    </w:lvl>
    <w:lvl w:ilvl="1" w:tplc="215E8370">
      <w:start w:val="1038"/>
      <w:numFmt w:val="bullet"/>
      <w:lvlText w:val="–"/>
      <w:lvlJc w:val="left"/>
      <w:pPr>
        <w:tabs>
          <w:tab w:val="num" w:pos="1440"/>
        </w:tabs>
        <w:ind w:left="1440" w:hanging="360"/>
      </w:pPr>
      <w:rPr>
        <w:rFonts w:ascii="Times New Roman" w:hAnsi="Times New Roman" w:hint="default"/>
      </w:rPr>
    </w:lvl>
    <w:lvl w:ilvl="2" w:tplc="F9ACE6C8" w:tentative="1">
      <w:start w:val="1"/>
      <w:numFmt w:val="bullet"/>
      <w:lvlText w:val="•"/>
      <w:lvlJc w:val="left"/>
      <w:pPr>
        <w:tabs>
          <w:tab w:val="num" w:pos="2160"/>
        </w:tabs>
        <w:ind w:left="2160" w:hanging="360"/>
      </w:pPr>
      <w:rPr>
        <w:rFonts w:ascii="Times New Roman" w:hAnsi="Times New Roman" w:hint="default"/>
      </w:rPr>
    </w:lvl>
    <w:lvl w:ilvl="3" w:tplc="398614F4" w:tentative="1">
      <w:start w:val="1"/>
      <w:numFmt w:val="bullet"/>
      <w:lvlText w:val="•"/>
      <w:lvlJc w:val="left"/>
      <w:pPr>
        <w:tabs>
          <w:tab w:val="num" w:pos="2880"/>
        </w:tabs>
        <w:ind w:left="2880" w:hanging="360"/>
      </w:pPr>
      <w:rPr>
        <w:rFonts w:ascii="Times New Roman" w:hAnsi="Times New Roman" w:hint="default"/>
      </w:rPr>
    </w:lvl>
    <w:lvl w:ilvl="4" w:tplc="56D0E8DE" w:tentative="1">
      <w:start w:val="1"/>
      <w:numFmt w:val="bullet"/>
      <w:lvlText w:val="•"/>
      <w:lvlJc w:val="left"/>
      <w:pPr>
        <w:tabs>
          <w:tab w:val="num" w:pos="3600"/>
        </w:tabs>
        <w:ind w:left="3600" w:hanging="360"/>
      </w:pPr>
      <w:rPr>
        <w:rFonts w:ascii="Times New Roman" w:hAnsi="Times New Roman" w:hint="default"/>
      </w:rPr>
    </w:lvl>
    <w:lvl w:ilvl="5" w:tplc="15327668" w:tentative="1">
      <w:start w:val="1"/>
      <w:numFmt w:val="bullet"/>
      <w:lvlText w:val="•"/>
      <w:lvlJc w:val="left"/>
      <w:pPr>
        <w:tabs>
          <w:tab w:val="num" w:pos="4320"/>
        </w:tabs>
        <w:ind w:left="4320" w:hanging="360"/>
      </w:pPr>
      <w:rPr>
        <w:rFonts w:ascii="Times New Roman" w:hAnsi="Times New Roman" w:hint="default"/>
      </w:rPr>
    </w:lvl>
    <w:lvl w:ilvl="6" w:tplc="0EAAF986" w:tentative="1">
      <w:start w:val="1"/>
      <w:numFmt w:val="bullet"/>
      <w:lvlText w:val="•"/>
      <w:lvlJc w:val="left"/>
      <w:pPr>
        <w:tabs>
          <w:tab w:val="num" w:pos="5040"/>
        </w:tabs>
        <w:ind w:left="5040" w:hanging="360"/>
      </w:pPr>
      <w:rPr>
        <w:rFonts w:ascii="Times New Roman" w:hAnsi="Times New Roman" w:hint="default"/>
      </w:rPr>
    </w:lvl>
    <w:lvl w:ilvl="7" w:tplc="44F6E312" w:tentative="1">
      <w:start w:val="1"/>
      <w:numFmt w:val="bullet"/>
      <w:lvlText w:val="•"/>
      <w:lvlJc w:val="left"/>
      <w:pPr>
        <w:tabs>
          <w:tab w:val="num" w:pos="5760"/>
        </w:tabs>
        <w:ind w:left="5760" w:hanging="360"/>
      </w:pPr>
      <w:rPr>
        <w:rFonts w:ascii="Times New Roman" w:hAnsi="Times New Roman" w:hint="default"/>
      </w:rPr>
    </w:lvl>
    <w:lvl w:ilvl="8" w:tplc="C5443BB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E811B71"/>
    <w:multiLevelType w:val="hybridMultilevel"/>
    <w:tmpl w:val="E88AA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4E2BC0"/>
    <w:multiLevelType w:val="hybridMultilevel"/>
    <w:tmpl w:val="D0A035FA"/>
    <w:lvl w:ilvl="0" w:tplc="2E48CB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8D742E"/>
    <w:multiLevelType w:val="hybridMultilevel"/>
    <w:tmpl w:val="95264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20682C"/>
    <w:multiLevelType w:val="hybridMultilevel"/>
    <w:tmpl w:val="575E4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2048BE"/>
    <w:multiLevelType w:val="hybridMultilevel"/>
    <w:tmpl w:val="AA7E5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6B0E77"/>
    <w:multiLevelType w:val="hybridMultilevel"/>
    <w:tmpl w:val="34120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CB434B"/>
    <w:multiLevelType w:val="hybridMultilevel"/>
    <w:tmpl w:val="A094FF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5C5288"/>
    <w:multiLevelType w:val="hybridMultilevel"/>
    <w:tmpl w:val="F4305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41"/>
  </w:num>
  <w:num w:numId="4">
    <w:abstractNumId w:val="37"/>
  </w:num>
  <w:num w:numId="5">
    <w:abstractNumId w:val="14"/>
  </w:num>
  <w:num w:numId="6">
    <w:abstractNumId w:val="3"/>
  </w:num>
  <w:num w:numId="7">
    <w:abstractNumId w:val="38"/>
  </w:num>
  <w:num w:numId="8">
    <w:abstractNumId w:val="29"/>
  </w:num>
  <w:num w:numId="9">
    <w:abstractNumId w:val="33"/>
  </w:num>
  <w:num w:numId="10">
    <w:abstractNumId w:val="47"/>
  </w:num>
  <w:num w:numId="11">
    <w:abstractNumId w:val="0"/>
  </w:num>
  <w:num w:numId="12">
    <w:abstractNumId w:val="28"/>
  </w:num>
  <w:num w:numId="13">
    <w:abstractNumId w:val="24"/>
  </w:num>
  <w:num w:numId="14">
    <w:abstractNumId w:val="45"/>
  </w:num>
  <w:num w:numId="15">
    <w:abstractNumId w:val="10"/>
  </w:num>
  <w:num w:numId="16">
    <w:abstractNumId w:val="1"/>
  </w:num>
  <w:num w:numId="17">
    <w:abstractNumId w:val="27"/>
  </w:num>
  <w:num w:numId="18">
    <w:abstractNumId w:val="17"/>
  </w:num>
  <w:num w:numId="19">
    <w:abstractNumId w:val="43"/>
  </w:num>
  <w:num w:numId="20">
    <w:abstractNumId w:val="8"/>
  </w:num>
  <w:num w:numId="21">
    <w:abstractNumId w:val="34"/>
  </w:num>
  <w:num w:numId="22">
    <w:abstractNumId w:val="2"/>
  </w:num>
  <w:num w:numId="23">
    <w:abstractNumId w:val="25"/>
  </w:num>
  <w:num w:numId="24">
    <w:abstractNumId w:val="9"/>
  </w:num>
  <w:num w:numId="25">
    <w:abstractNumId w:val="46"/>
  </w:num>
  <w:num w:numId="26">
    <w:abstractNumId w:val="13"/>
  </w:num>
  <w:num w:numId="27">
    <w:abstractNumId w:val="26"/>
  </w:num>
  <w:num w:numId="28">
    <w:abstractNumId w:val="40"/>
  </w:num>
  <w:num w:numId="29">
    <w:abstractNumId w:val="39"/>
  </w:num>
  <w:num w:numId="30">
    <w:abstractNumId w:val="31"/>
  </w:num>
  <w:num w:numId="31">
    <w:abstractNumId w:val="6"/>
  </w:num>
  <w:num w:numId="32">
    <w:abstractNumId w:val="7"/>
  </w:num>
  <w:num w:numId="33">
    <w:abstractNumId w:val="36"/>
  </w:num>
  <w:num w:numId="34">
    <w:abstractNumId w:val="16"/>
  </w:num>
  <w:num w:numId="35">
    <w:abstractNumId w:val="32"/>
  </w:num>
  <w:num w:numId="36">
    <w:abstractNumId w:val="22"/>
  </w:num>
  <w:num w:numId="37">
    <w:abstractNumId w:val="21"/>
  </w:num>
  <w:num w:numId="38">
    <w:abstractNumId w:val="44"/>
  </w:num>
  <w:num w:numId="39">
    <w:abstractNumId w:val="18"/>
  </w:num>
  <w:num w:numId="40">
    <w:abstractNumId w:val="4"/>
  </w:num>
  <w:num w:numId="41">
    <w:abstractNumId w:val="19"/>
  </w:num>
  <w:num w:numId="42">
    <w:abstractNumId w:val="23"/>
  </w:num>
  <w:num w:numId="43">
    <w:abstractNumId w:val="12"/>
  </w:num>
  <w:num w:numId="44">
    <w:abstractNumId w:val="11"/>
  </w:num>
  <w:num w:numId="45">
    <w:abstractNumId w:val="30"/>
  </w:num>
  <w:num w:numId="46">
    <w:abstractNumId w:val="5"/>
  </w:num>
  <w:num w:numId="47">
    <w:abstractNumId w:val="42"/>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5A"/>
    <w:rsid w:val="00001F8C"/>
    <w:rsid w:val="00002B3B"/>
    <w:rsid w:val="00004DF1"/>
    <w:rsid w:val="0000663E"/>
    <w:rsid w:val="0000689E"/>
    <w:rsid w:val="00010559"/>
    <w:rsid w:val="000108EB"/>
    <w:rsid w:val="00010B8D"/>
    <w:rsid w:val="00011B06"/>
    <w:rsid w:val="00011D5E"/>
    <w:rsid w:val="00014261"/>
    <w:rsid w:val="00014C37"/>
    <w:rsid w:val="0002080B"/>
    <w:rsid w:val="000225FD"/>
    <w:rsid w:val="00023385"/>
    <w:rsid w:val="0002481A"/>
    <w:rsid w:val="00024C4D"/>
    <w:rsid w:val="0002526B"/>
    <w:rsid w:val="00025F69"/>
    <w:rsid w:val="00033185"/>
    <w:rsid w:val="00034C18"/>
    <w:rsid w:val="000375F9"/>
    <w:rsid w:val="00037E75"/>
    <w:rsid w:val="000436E9"/>
    <w:rsid w:val="00044362"/>
    <w:rsid w:val="0004680D"/>
    <w:rsid w:val="00046A07"/>
    <w:rsid w:val="000478C7"/>
    <w:rsid w:val="000507D0"/>
    <w:rsid w:val="00050A60"/>
    <w:rsid w:val="0005179B"/>
    <w:rsid w:val="000524C5"/>
    <w:rsid w:val="00053B75"/>
    <w:rsid w:val="000545A9"/>
    <w:rsid w:val="00054634"/>
    <w:rsid w:val="0006087D"/>
    <w:rsid w:val="000665A5"/>
    <w:rsid w:val="0006779F"/>
    <w:rsid w:val="00070C6B"/>
    <w:rsid w:val="00075F1B"/>
    <w:rsid w:val="000761AD"/>
    <w:rsid w:val="00077137"/>
    <w:rsid w:val="00080F5F"/>
    <w:rsid w:val="0008324B"/>
    <w:rsid w:val="0008532B"/>
    <w:rsid w:val="0008623B"/>
    <w:rsid w:val="0008783C"/>
    <w:rsid w:val="000904AF"/>
    <w:rsid w:val="00091AE8"/>
    <w:rsid w:val="00091EA0"/>
    <w:rsid w:val="00092585"/>
    <w:rsid w:val="00095CA5"/>
    <w:rsid w:val="0009744B"/>
    <w:rsid w:val="000A1BA6"/>
    <w:rsid w:val="000A1F9C"/>
    <w:rsid w:val="000A2558"/>
    <w:rsid w:val="000A51E0"/>
    <w:rsid w:val="000A628E"/>
    <w:rsid w:val="000A76DF"/>
    <w:rsid w:val="000B3A6C"/>
    <w:rsid w:val="000B3D5C"/>
    <w:rsid w:val="000B40FD"/>
    <w:rsid w:val="000B787C"/>
    <w:rsid w:val="000C2965"/>
    <w:rsid w:val="000C2C56"/>
    <w:rsid w:val="000C5250"/>
    <w:rsid w:val="000C586B"/>
    <w:rsid w:val="000C63C1"/>
    <w:rsid w:val="000D24DF"/>
    <w:rsid w:val="000D4513"/>
    <w:rsid w:val="000D46D7"/>
    <w:rsid w:val="000E0BEA"/>
    <w:rsid w:val="000E1067"/>
    <w:rsid w:val="000E110F"/>
    <w:rsid w:val="000E1296"/>
    <w:rsid w:val="000E1810"/>
    <w:rsid w:val="000E2D46"/>
    <w:rsid w:val="000E308F"/>
    <w:rsid w:val="000E31F3"/>
    <w:rsid w:val="000E39F8"/>
    <w:rsid w:val="000E4724"/>
    <w:rsid w:val="000E6AFA"/>
    <w:rsid w:val="000E707C"/>
    <w:rsid w:val="000F3FDE"/>
    <w:rsid w:val="000F4264"/>
    <w:rsid w:val="000F59E2"/>
    <w:rsid w:val="000F66D4"/>
    <w:rsid w:val="000F739E"/>
    <w:rsid w:val="0010125D"/>
    <w:rsid w:val="00101D61"/>
    <w:rsid w:val="00102531"/>
    <w:rsid w:val="0010359D"/>
    <w:rsid w:val="00103B0B"/>
    <w:rsid w:val="00112B84"/>
    <w:rsid w:val="001142D6"/>
    <w:rsid w:val="00120534"/>
    <w:rsid w:val="00121CEC"/>
    <w:rsid w:val="0012215A"/>
    <w:rsid w:val="00122D1B"/>
    <w:rsid w:val="00124768"/>
    <w:rsid w:val="00125CDC"/>
    <w:rsid w:val="001262FE"/>
    <w:rsid w:val="0013028A"/>
    <w:rsid w:val="0013150D"/>
    <w:rsid w:val="00131BC8"/>
    <w:rsid w:val="00132E87"/>
    <w:rsid w:val="001361E8"/>
    <w:rsid w:val="00146C45"/>
    <w:rsid w:val="00151D1F"/>
    <w:rsid w:val="00151FC2"/>
    <w:rsid w:val="001545BA"/>
    <w:rsid w:val="00160899"/>
    <w:rsid w:val="00162C36"/>
    <w:rsid w:val="00163746"/>
    <w:rsid w:val="001648DD"/>
    <w:rsid w:val="00170E3E"/>
    <w:rsid w:val="00175ADC"/>
    <w:rsid w:val="00180CCA"/>
    <w:rsid w:val="001813B4"/>
    <w:rsid w:val="00181858"/>
    <w:rsid w:val="001825B0"/>
    <w:rsid w:val="00182ACE"/>
    <w:rsid w:val="00183DDE"/>
    <w:rsid w:val="001851C9"/>
    <w:rsid w:val="0019154B"/>
    <w:rsid w:val="00194E51"/>
    <w:rsid w:val="00196625"/>
    <w:rsid w:val="001976C6"/>
    <w:rsid w:val="001977F4"/>
    <w:rsid w:val="00197B8A"/>
    <w:rsid w:val="001A0FE8"/>
    <w:rsid w:val="001A19A9"/>
    <w:rsid w:val="001A4B96"/>
    <w:rsid w:val="001A7560"/>
    <w:rsid w:val="001B619A"/>
    <w:rsid w:val="001B70D9"/>
    <w:rsid w:val="001B767D"/>
    <w:rsid w:val="001C265F"/>
    <w:rsid w:val="001C5786"/>
    <w:rsid w:val="001D33CD"/>
    <w:rsid w:val="001D40CF"/>
    <w:rsid w:val="001D50EA"/>
    <w:rsid w:val="001E1D9C"/>
    <w:rsid w:val="001E347A"/>
    <w:rsid w:val="001E4D60"/>
    <w:rsid w:val="001E63A7"/>
    <w:rsid w:val="001F0308"/>
    <w:rsid w:val="001F1EF0"/>
    <w:rsid w:val="00202238"/>
    <w:rsid w:val="0020386B"/>
    <w:rsid w:val="00205B83"/>
    <w:rsid w:val="002120D5"/>
    <w:rsid w:val="00212DD6"/>
    <w:rsid w:val="00223D99"/>
    <w:rsid w:val="002267AA"/>
    <w:rsid w:val="00227163"/>
    <w:rsid w:val="00227713"/>
    <w:rsid w:val="00227B0A"/>
    <w:rsid w:val="0023099C"/>
    <w:rsid w:val="00231364"/>
    <w:rsid w:val="00235A90"/>
    <w:rsid w:val="002402F7"/>
    <w:rsid w:val="00243C03"/>
    <w:rsid w:val="00245EFB"/>
    <w:rsid w:val="00246FE9"/>
    <w:rsid w:val="00253867"/>
    <w:rsid w:val="00254216"/>
    <w:rsid w:val="002640F0"/>
    <w:rsid w:val="002656AE"/>
    <w:rsid w:val="00266320"/>
    <w:rsid w:val="0026697E"/>
    <w:rsid w:val="002701A8"/>
    <w:rsid w:val="002720A4"/>
    <w:rsid w:val="002725F1"/>
    <w:rsid w:val="00272B01"/>
    <w:rsid w:val="002730FB"/>
    <w:rsid w:val="00280278"/>
    <w:rsid w:val="0028040B"/>
    <w:rsid w:val="0028093F"/>
    <w:rsid w:val="00284936"/>
    <w:rsid w:val="00284BCC"/>
    <w:rsid w:val="00285E08"/>
    <w:rsid w:val="00287204"/>
    <w:rsid w:val="00287BC0"/>
    <w:rsid w:val="0029236C"/>
    <w:rsid w:val="002931F9"/>
    <w:rsid w:val="00293632"/>
    <w:rsid w:val="002A0651"/>
    <w:rsid w:val="002A0BA1"/>
    <w:rsid w:val="002A1AFF"/>
    <w:rsid w:val="002A3224"/>
    <w:rsid w:val="002A5BFF"/>
    <w:rsid w:val="002A6532"/>
    <w:rsid w:val="002B2C15"/>
    <w:rsid w:val="002B636D"/>
    <w:rsid w:val="002B6DE6"/>
    <w:rsid w:val="002B75D4"/>
    <w:rsid w:val="002D0114"/>
    <w:rsid w:val="002D4AC1"/>
    <w:rsid w:val="002D69F3"/>
    <w:rsid w:val="002D7EAA"/>
    <w:rsid w:val="002E179D"/>
    <w:rsid w:val="002E3E57"/>
    <w:rsid w:val="002E4976"/>
    <w:rsid w:val="002E4B1A"/>
    <w:rsid w:val="002E557C"/>
    <w:rsid w:val="002E580F"/>
    <w:rsid w:val="002F1A4C"/>
    <w:rsid w:val="002F31E7"/>
    <w:rsid w:val="002F3507"/>
    <w:rsid w:val="00300585"/>
    <w:rsid w:val="00302CFA"/>
    <w:rsid w:val="00305C6D"/>
    <w:rsid w:val="00305FB6"/>
    <w:rsid w:val="00313B47"/>
    <w:rsid w:val="003141DD"/>
    <w:rsid w:val="00314BFA"/>
    <w:rsid w:val="003157F0"/>
    <w:rsid w:val="003222F5"/>
    <w:rsid w:val="003235BC"/>
    <w:rsid w:val="003245BF"/>
    <w:rsid w:val="00324AA7"/>
    <w:rsid w:val="003269CD"/>
    <w:rsid w:val="00327317"/>
    <w:rsid w:val="0033273E"/>
    <w:rsid w:val="0033458D"/>
    <w:rsid w:val="003363EF"/>
    <w:rsid w:val="0033670C"/>
    <w:rsid w:val="003370C9"/>
    <w:rsid w:val="00337FCB"/>
    <w:rsid w:val="0034335A"/>
    <w:rsid w:val="00343F64"/>
    <w:rsid w:val="00347DCC"/>
    <w:rsid w:val="00350CAC"/>
    <w:rsid w:val="00350E2D"/>
    <w:rsid w:val="003514CB"/>
    <w:rsid w:val="00351CFA"/>
    <w:rsid w:val="00352E28"/>
    <w:rsid w:val="003559BB"/>
    <w:rsid w:val="00356BEE"/>
    <w:rsid w:val="00360435"/>
    <w:rsid w:val="00362296"/>
    <w:rsid w:val="00363442"/>
    <w:rsid w:val="00363B5F"/>
    <w:rsid w:val="003647FE"/>
    <w:rsid w:val="003649E9"/>
    <w:rsid w:val="003650B7"/>
    <w:rsid w:val="003650EA"/>
    <w:rsid w:val="00370BCA"/>
    <w:rsid w:val="00373A35"/>
    <w:rsid w:val="003761D0"/>
    <w:rsid w:val="003776EA"/>
    <w:rsid w:val="00377E85"/>
    <w:rsid w:val="00377E8C"/>
    <w:rsid w:val="00380160"/>
    <w:rsid w:val="0038418F"/>
    <w:rsid w:val="0038583A"/>
    <w:rsid w:val="00387198"/>
    <w:rsid w:val="003877F5"/>
    <w:rsid w:val="00393FF1"/>
    <w:rsid w:val="003957AE"/>
    <w:rsid w:val="00395DC6"/>
    <w:rsid w:val="0039668E"/>
    <w:rsid w:val="00397398"/>
    <w:rsid w:val="003A14C2"/>
    <w:rsid w:val="003A203C"/>
    <w:rsid w:val="003A50F9"/>
    <w:rsid w:val="003A582F"/>
    <w:rsid w:val="003A744C"/>
    <w:rsid w:val="003A74CF"/>
    <w:rsid w:val="003B3A83"/>
    <w:rsid w:val="003B57E9"/>
    <w:rsid w:val="003B7779"/>
    <w:rsid w:val="003C0DF1"/>
    <w:rsid w:val="003C1279"/>
    <w:rsid w:val="003C13D8"/>
    <w:rsid w:val="003C1FFC"/>
    <w:rsid w:val="003C38A9"/>
    <w:rsid w:val="003C3E3B"/>
    <w:rsid w:val="003C50F6"/>
    <w:rsid w:val="003C69F5"/>
    <w:rsid w:val="003D46F4"/>
    <w:rsid w:val="003D4993"/>
    <w:rsid w:val="003D5C86"/>
    <w:rsid w:val="003D71D3"/>
    <w:rsid w:val="003E23CD"/>
    <w:rsid w:val="003E2A87"/>
    <w:rsid w:val="003E3E77"/>
    <w:rsid w:val="003E6E55"/>
    <w:rsid w:val="003E7753"/>
    <w:rsid w:val="003F0C0C"/>
    <w:rsid w:val="003F335A"/>
    <w:rsid w:val="00401F15"/>
    <w:rsid w:val="00403542"/>
    <w:rsid w:val="00404D78"/>
    <w:rsid w:val="004058FC"/>
    <w:rsid w:val="00410212"/>
    <w:rsid w:val="00411E3F"/>
    <w:rsid w:val="00413317"/>
    <w:rsid w:val="00414EA1"/>
    <w:rsid w:val="004156D8"/>
    <w:rsid w:val="00417983"/>
    <w:rsid w:val="004204C3"/>
    <w:rsid w:val="00421371"/>
    <w:rsid w:val="004215CE"/>
    <w:rsid w:val="0042219A"/>
    <w:rsid w:val="0042291B"/>
    <w:rsid w:val="00423527"/>
    <w:rsid w:val="00427B23"/>
    <w:rsid w:val="00430D54"/>
    <w:rsid w:val="004330F5"/>
    <w:rsid w:val="004356DB"/>
    <w:rsid w:val="00435D08"/>
    <w:rsid w:val="00437415"/>
    <w:rsid w:val="00444C1D"/>
    <w:rsid w:val="00446C6D"/>
    <w:rsid w:val="00447A23"/>
    <w:rsid w:val="0045318D"/>
    <w:rsid w:val="00453A1A"/>
    <w:rsid w:val="004542BB"/>
    <w:rsid w:val="0045600C"/>
    <w:rsid w:val="0045616F"/>
    <w:rsid w:val="004574A8"/>
    <w:rsid w:val="0047407C"/>
    <w:rsid w:val="00475717"/>
    <w:rsid w:val="00475E3D"/>
    <w:rsid w:val="00476149"/>
    <w:rsid w:val="00477AFA"/>
    <w:rsid w:val="00477D42"/>
    <w:rsid w:val="004815CB"/>
    <w:rsid w:val="004823FE"/>
    <w:rsid w:val="00486641"/>
    <w:rsid w:val="00486DC5"/>
    <w:rsid w:val="00490EBA"/>
    <w:rsid w:val="0049313D"/>
    <w:rsid w:val="00496ED2"/>
    <w:rsid w:val="004A0043"/>
    <w:rsid w:val="004A2289"/>
    <w:rsid w:val="004A2765"/>
    <w:rsid w:val="004B0875"/>
    <w:rsid w:val="004B11B2"/>
    <w:rsid w:val="004B218B"/>
    <w:rsid w:val="004B2519"/>
    <w:rsid w:val="004B60A4"/>
    <w:rsid w:val="004B697F"/>
    <w:rsid w:val="004B6C64"/>
    <w:rsid w:val="004B7DE9"/>
    <w:rsid w:val="004C24A7"/>
    <w:rsid w:val="004C3BF5"/>
    <w:rsid w:val="004C61EF"/>
    <w:rsid w:val="004C71A3"/>
    <w:rsid w:val="004D199F"/>
    <w:rsid w:val="004D23E4"/>
    <w:rsid w:val="004D246B"/>
    <w:rsid w:val="004D4FA3"/>
    <w:rsid w:val="004E091E"/>
    <w:rsid w:val="004E3F42"/>
    <w:rsid w:val="004E41B4"/>
    <w:rsid w:val="004E514C"/>
    <w:rsid w:val="004E539E"/>
    <w:rsid w:val="004E62A7"/>
    <w:rsid w:val="004F404E"/>
    <w:rsid w:val="004F5262"/>
    <w:rsid w:val="004F5C50"/>
    <w:rsid w:val="004F7FAA"/>
    <w:rsid w:val="00500096"/>
    <w:rsid w:val="005061BF"/>
    <w:rsid w:val="00506233"/>
    <w:rsid w:val="0051065A"/>
    <w:rsid w:val="005130AD"/>
    <w:rsid w:val="005142D2"/>
    <w:rsid w:val="00515E9E"/>
    <w:rsid w:val="0051794A"/>
    <w:rsid w:val="005230B9"/>
    <w:rsid w:val="00527333"/>
    <w:rsid w:val="0052778D"/>
    <w:rsid w:val="00527904"/>
    <w:rsid w:val="0053039A"/>
    <w:rsid w:val="005317F0"/>
    <w:rsid w:val="005326DB"/>
    <w:rsid w:val="00536DAF"/>
    <w:rsid w:val="00537B61"/>
    <w:rsid w:val="0054042B"/>
    <w:rsid w:val="00540508"/>
    <w:rsid w:val="00541A1A"/>
    <w:rsid w:val="00541E2A"/>
    <w:rsid w:val="005436A1"/>
    <w:rsid w:val="0054701D"/>
    <w:rsid w:val="005470CB"/>
    <w:rsid w:val="005479AA"/>
    <w:rsid w:val="0055063B"/>
    <w:rsid w:val="00551598"/>
    <w:rsid w:val="00555F8C"/>
    <w:rsid w:val="00556860"/>
    <w:rsid w:val="00556A9A"/>
    <w:rsid w:val="005611A8"/>
    <w:rsid w:val="00567776"/>
    <w:rsid w:val="00567CCA"/>
    <w:rsid w:val="00572141"/>
    <w:rsid w:val="005735F4"/>
    <w:rsid w:val="00580362"/>
    <w:rsid w:val="00580805"/>
    <w:rsid w:val="005812FB"/>
    <w:rsid w:val="00586478"/>
    <w:rsid w:val="00587093"/>
    <w:rsid w:val="00587123"/>
    <w:rsid w:val="005902F8"/>
    <w:rsid w:val="00590AAD"/>
    <w:rsid w:val="00591985"/>
    <w:rsid w:val="00592A76"/>
    <w:rsid w:val="00593475"/>
    <w:rsid w:val="00594BA5"/>
    <w:rsid w:val="00596289"/>
    <w:rsid w:val="005969AC"/>
    <w:rsid w:val="00596F21"/>
    <w:rsid w:val="00597DFD"/>
    <w:rsid w:val="005A6B8A"/>
    <w:rsid w:val="005A7C20"/>
    <w:rsid w:val="005B0BDA"/>
    <w:rsid w:val="005B13CE"/>
    <w:rsid w:val="005B2636"/>
    <w:rsid w:val="005B5B3C"/>
    <w:rsid w:val="005B6397"/>
    <w:rsid w:val="005B79A2"/>
    <w:rsid w:val="005C038E"/>
    <w:rsid w:val="005C19C7"/>
    <w:rsid w:val="005C406B"/>
    <w:rsid w:val="005C461E"/>
    <w:rsid w:val="005C647D"/>
    <w:rsid w:val="005D2B64"/>
    <w:rsid w:val="005D3CC8"/>
    <w:rsid w:val="005D4555"/>
    <w:rsid w:val="005D4709"/>
    <w:rsid w:val="005D6489"/>
    <w:rsid w:val="005D6634"/>
    <w:rsid w:val="005E1D45"/>
    <w:rsid w:val="005E3D7F"/>
    <w:rsid w:val="005E5865"/>
    <w:rsid w:val="005E6194"/>
    <w:rsid w:val="005F25D5"/>
    <w:rsid w:val="005F58A6"/>
    <w:rsid w:val="005F68B9"/>
    <w:rsid w:val="005F7011"/>
    <w:rsid w:val="005F7033"/>
    <w:rsid w:val="005F7A22"/>
    <w:rsid w:val="005F7BA8"/>
    <w:rsid w:val="0060118C"/>
    <w:rsid w:val="006015D9"/>
    <w:rsid w:val="00607AB6"/>
    <w:rsid w:val="006100E4"/>
    <w:rsid w:val="006111B4"/>
    <w:rsid w:val="00613FA8"/>
    <w:rsid w:val="0061603A"/>
    <w:rsid w:val="0061703B"/>
    <w:rsid w:val="006177A9"/>
    <w:rsid w:val="00617DAF"/>
    <w:rsid w:val="006209D3"/>
    <w:rsid w:val="00622E6B"/>
    <w:rsid w:val="00622E8C"/>
    <w:rsid w:val="00624DCF"/>
    <w:rsid w:val="00640B5A"/>
    <w:rsid w:val="00642589"/>
    <w:rsid w:val="006456C5"/>
    <w:rsid w:val="00646B66"/>
    <w:rsid w:val="00646F83"/>
    <w:rsid w:val="0064749F"/>
    <w:rsid w:val="006568CD"/>
    <w:rsid w:val="00661BEC"/>
    <w:rsid w:val="00663F61"/>
    <w:rsid w:val="0066474A"/>
    <w:rsid w:val="006648A7"/>
    <w:rsid w:val="00670EEA"/>
    <w:rsid w:val="00675741"/>
    <w:rsid w:val="006760CC"/>
    <w:rsid w:val="00677F90"/>
    <w:rsid w:val="006849AC"/>
    <w:rsid w:val="00684C56"/>
    <w:rsid w:val="00686062"/>
    <w:rsid w:val="0068744C"/>
    <w:rsid w:val="00687CA4"/>
    <w:rsid w:val="00693611"/>
    <w:rsid w:val="0069407D"/>
    <w:rsid w:val="00694DB3"/>
    <w:rsid w:val="006954B3"/>
    <w:rsid w:val="006971A0"/>
    <w:rsid w:val="00697FC0"/>
    <w:rsid w:val="006A25B1"/>
    <w:rsid w:val="006A35D5"/>
    <w:rsid w:val="006A3F53"/>
    <w:rsid w:val="006C12CA"/>
    <w:rsid w:val="006C1502"/>
    <w:rsid w:val="006C277F"/>
    <w:rsid w:val="006C2F31"/>
    <w:rsid w:val="006C7228"/>
    <w:rsid w:val="006D03B3"/>
    <w:rsid w:val="006D14C4"/>
    <w:rsid w:val="006D37D3"/>
    <w:rsid w:val="006D5159"/>
    <w:rsid w:val="006D598B"/>
    <w:rsid w:val="006E14B7"/>
    <w:rsid w:val="006E1819"/>
    <w:rsid w:val="006E6231"/>
    <w:rsid w:val="006F0C90"/>
    <w:rsid w:val="006F3060"/>
    <w:rsid w:val="006F69F8"/>
    <w:rsid w:val="007021CC"/>
    <w:rsid w:val="00703B58"/>
    <w:rsid w:val="007042F9"/>
    <w:rsid w:val="00704FF2"/>
    <w:rsid w:val="007070C3"/>
    <w:rsid w:val="007076E9"/>
    <w:rsid w:val="00710342"/>
    <w:rsid w:val="00721FB8"/>
    <w:rsid w:val="007312C7"/>
    <w:rsid w:val="00736133"/>
    <w:rsid w:val="007457C3"/>
    <w:rsid w:val="00745CF5"/>
    <w:rsid w:val="007477E3"/>
    <w:rsid w:val="00750E31"/>
    <w:rsid w:val="00752102"/>
    <w:rsid w:val="007528F2"/>
    <w:rsid w:val="00753453"/>
    <w:rsid w:val="007568A5"/>
    <w:rsid w:val="0076315B"/>
    <w:rsid w:val="00764A27"/>
    <w:rsid w:val="00765C98"/>
    <w:rsid w:val="007663A5"/>
    <w:rsid w:val="007665A7"/>
    <w:rsid w:val="007701A2"/>
    <w:rsid w:val="00771771"/>
    <w:rsid w:val="00773828"/>
    <w:rsid w:val="00773F31"/>
    <w:rsid w:val="007741D1"/>
    <w:rsid w:val="0077595E"/>
    <w:rsid w:val="00777ACA"/>
    <w:rsid w:val="00780271"/>
    <w:rsid w:val="007810DF"/>
    <w:rsid w:val="00783C96"/>
    <w:rsid w:val="0078431D"/>
    <w:rsid w:val="00784C0A"/>
    <w:rsid w:val="0078547F"/>
    <w:rsid w:val="00785AC7"/>
    <w:rsid w:val="00785C07"/>
    <w:rsid w:val="00787599"/>
    <w:rsid w:val="00790667"/>
    <w:rsid w:val="00791E8B"/>
    <w:rsid w:val="00792695"/>
    <w:rsid w:val="00796302"/>
    <w:rsid w:val="00796A4D"/>
    <w:rsid w:val="00797BF7"/>
    <w:rsid w:val="007A0D0F"/>
    <w:rsid w:val="007A1D2D"/>
    <w:rsid w:val="007A3737"/>
    <w:rsid w:val="007A4342"/>
    <w:rsid w:val="007A4755"/>
    <w:rsid w:val="007A57A2"/>
    <w:rsid w:val="007B0DAD"/>
    <w:rsid w:val="007B5CCA"/>
    <w:rsid w:val="007B75DF"/>
    <w:rsid w:val="007B7D02"/>
    <w:rsid w:val="007C0ED7"/>
    <w:rsid w:val="007C2497"/>
    <w:rsid w:val="007C5B1E"/>
    <w:rsid w:val="007C69CC"/>
    <w:rsid w:val="007C73AD"/>
    <w:rsid w:val="007C7FDB"/>
    <w:rsid w:val="007D2973"/>
    <w:rsid w:val="007D4A76"/>
    <w:rsid w:val="007D4B40"/>
    <w:rsid w:val="007D7332"/>
    <w:rsid w:val="007E0890"/>
    <w:rsid w:val="007E7299"/>
    <w:rsid w:val="007F18EA"/>
    <w:rsid w:val="007F1E8D"/>
    <w:rsid w:val="007F240A"/>
    <w:rsid w:val="007F383A"/>
    <w:rsid w:val="007F3D98"/>
    <w:rsid w:val="007F3FF0"/>
    <w:rsid w:val="007F70DF"/>
    <w:rsid w:val="00801FB8"/>
    <w:rsid w:val="00802F6E"/>
    <w:rsid w:val="008031BE"/>
    <w:rsid w:val="008035C3"/>
    <w:rsid w:val="00805A72"/>
    <w:rsid w:val="0081036E"/>
    <w:rsid w:val="00810A53"/>
    <w:rsid w:val="008141F5"/>
    <w:rsid w:val="00816F3D"/>
    <w:rsid w:val="0081783D"/>
    <w:rsid w:val="00817BAC"/>
    <w:rsid w:val="00820E65"/>
    <w:rsid w:val="00822583"/>
    <w:rsid w:val="0082325C"/>
    <w:rsid w:val="008249F8"/>
    <w:rsid w:val="00826FCB"/>
    <w:rsid w:val="00830E2F"/>
    <w:rsid w:val="008337B5"/>
    <w:rsid w:val="00834EAE"/>
    <w:rsid w:val="00836761"/>
    <w:rsid w:val="008374B0"/>
    <w:rsid w:val="0083755F"/>
    <w:rsid w:val="008405FA"/>
    <w:rsid w:val="00842976"/>
    <w:rsid w:val="00843C56"/>
    <w:rsid w:val="00845D97"/>
    <w:rsid w:val="00846FDA"/>
    <w:rsid w:val="008516DD"/>
    <w:rsid w:val="0085387D"/>
    <w:rsid w:val="00854223"/>
    <w:rsid w:val="0085445A"/>
    <w:rsid w:val="00855110"/>
    <w:rsid w:val="00857722"/>
    <w:rsid w:val="00861664"/>
    <w:rsid w:val="00861842"/>
    <w:rsid w:val="008622D6"/>
    <w:rsid w:val="00864A8B"/>
    <w:rsid w:val="008660B5"/>
    <w:rsid w:val="00866718"/>
    <w:rsid w:val="0087137E"/>
    <w:rsid w:val="00872FDD"/>
    <w:rsid w:val="00873152"/>
    <w:rsid w:val="008739CB"/>
    <w:rsid w:val="008779E4"/>
    <w:rsid w:val="008800AC"/>
    <w:rsid w:val="0088166B"/>
    <w:rsid w:val="00881691"/>
    <w:rsid w:val="00881E2B"/>
    <w:rsid w:val="008853B7"/>
    <w:rsid w:val="008857FD"/>
    <w:rsid w:val="00886F8C"/>
    <w:rsid w:val="00892723"/>
    <w:rsid w:val="00894410"/>
    <w:rsid w:val="00894CB7"/>
    <w:rsid w:val="00895FC9"/>
    <w:rsid w:val="00896440"/>
    <w:rsid w:val="008A2A8C"/>
    <w:rsid w:val="008A6F29"/>
    <w:rsid w:val="008B0185"/>
    <w:rsid w:val="008B06C0"/>
    <w:rsid w:val="008B0A79"/>
    <w:rsid w:val="008B1EA5"/>
    <w:rsid w:val="008B2B37"/>
    <w:rsid w:val="008B3435"/>
    <w:rsid w:val="008B366A"/>
    <w:rsid w:val="008B44D8"/>
    <w:rsid w:val="008B7813"/>
    <w:rsid w:val="008C0461"/>
    <w:rsid w:val="008C0B55"/>
    <w:rsid w:val="008C1161"/>
    <w:rsid w:val="008C1EDE"/>
    <w:rsid w:val="008C3423"/>
    <w:rsid w:val="008C34ED"/>
    <w:rsid w:val="008C46F0"/>
    <w:rsid w:val="008C62BF"/>
    <w:rsid w:val="008C7378"/>
    <w:rsid w:val="008D1736"/>
    <w:rsid w:val="008D1BC3"/>
    <w:rsid w:val="008D4AAC"/>
    <w:rsid w:val="008D5DAB"/>
    <w:rsid w:val="008D7351"/>
    <w:rsid w:val="008E0B91"/>
    <w:rsid w:val="008E0D52"/>
    <w:rsid w:val="008E370D"/>
    <w:rsid w:val="008E75DF"/>
    <w:rsid w:val="008F02FF"/>
    <w:rsid w:val="008F31A2"/>
    <w:rsid w:val="008F3C7D"/>
    <w:rsid w:val="008F4A6E"/>
    <w:rsid w:val="008F7F9E"/>
    <w:rsid w:val="009016B6"/>
    <w:rsid w:val="00902984"/>
    <w:rsid w:val="009049A9"/>
    <w:rsid w:val="00907CB8"/>
    <w:rsid w:val="00907EDF"/>
    <w:rsid w:val="00910660"/>
    <w:rsid w:val="00910807"/>
    <w:rsid w:val="0091295F"/>
    <w:rsid w:val="009139F7"/>
    <w:rsid w:val="00916F14"/>
    <w:rsid w:val="00917597"/>
    <w:rsid w:val="00925489"/>
    <w:rsid w:val="009264F8"/>
    <w:rsid w:val="00927B44"/>
    <w:rsid w:val="00927C9F"/>
    <w:rsid w:val="00927E56"/>
    <w:rsid w:val="009301D5"/>
    <w:rsid w:val="00932646"/>
    <w:rsid w:val="009346D8"/>
    <w:rsid w:val="00936F35"/>
    <w:rsid w:val="009401D2"/>
    <w:rsid w:val="00940FCC"/>
    <w:rsid w:val="00944158"/>
    <w:rsid w:val="00946C32"/>
    <w:rsid w:val="00951C2B"/>
    <w:rsid w:val="00952728"/>
    <w:rsid w:val="0095502B"/>
    <w:rsid w:val="009571B1"/>
    <w:rsid w:val="00957B4B"/>
    <w:rsid w:val="00961164"/>
    <w:rsid w:val="00963E4A"/>
    <w:rsid w:val="0097176C"/>
    <w:rsid w:val="00977EF8"/>
    <w:rsid w:val="00981513"/>
    <w:rsid w:val="00982C88"/>
    <w:rsid w:val="00983A91"/>
    <w:rsid w:val="00986FCF"/>
    <w:rsid w:val="0099553A"/>
    <w:rsid w:val="00995835"/>
    <w:rsid w:val="00996577"/>
    <w:rsid w:val="009A127F"/>
    <w:rsid w:val="009B16DF"/>
    <w:rsid w:val="009B3988"/>
    <w:rsid w:val="009B3CA2"/>
    <w:rsid w:val="009B4477"/>
    <w:rsid w:val="009B5206"/>
    <w:rsid w:val="009B6383"/>
    <w:rsid w:val="009B6F8C"/>
    <w:rsid w:val="009B7208"/>
    <w:rsid w:val="009B7C80"/>
    <w:rsid w:val="009C1A14"/>
    <w:rsid w:val="009C48B9"/>
    <w:rsid w:val="009C7469"/>
    <w:rsid w:val="009D115B"/>
    <w:rsid w:val="009D15B7"/>
    <w:rsid w:val="009D1645"/>
    <w:rsid w:val="009D33AC"/>
    <w:rsid w:val="009D4D74"/>
    <w:rsid w:val="009E01F4"/>
    <w:rsid w:val="009E27D0"/>
    <w:rsid w:val="009E4E8B"/>
    <w:rsid w:val="009E4F57"/>
    <w:rsid w:val="009E50D4"/>
    <w:rsid w:val="009E74F7"/>
    <w:rsid w:val="009E7B2A"/>
    <w:rsid w:val="009F07EA"/>
    <w:rsid w:val="009F2322"/>
    <w:rsid w:val="009F2F9C"/>
    <w:rsid w:val="009F422B"/>
    <w:rsid w:val="009F5874"/>
    <w:rsid w:val="009F5BF2"/>
    <w:rsid w:val="009F788D"/>
    <w:rsid w:val="009F78F5"/>
    <w:rsid w:val="00A0345F"/>
    <w:rsid w:val="00A0434E"/>
    <w:rsid w:val="00A05737"/>
    <w:rsid w:val="00A07C43"/>
    <w:rsid w:val="00A07F7F"/>
    <w:rsid w:val="00A10394"/>
    <w:rsid w:val="00A10E05"/>
    <w:rsid w:val="00A10EF3"/>
    <w:rsid w:val="00A11B6A"/>
    <w:rsid w:val="00A14C91"/>
    <w:rsid w:val="00A1553C"/>
    <w:rsid w:val="00A17BBA"/>
    <w:rsid w:val="00A20A3C"/>
    <w:rsid w:val="00A215F1"/>
    <w:rsid w:val="00A21E49"/>
    <w:rsid w:val="00A22D5E"/>
    <w:rsid w:val="00A253B7"/>
    <w:rsid w:val="00A255E6"/>
    <w:rsid w:val="00A2637C"/>
    <w:rsid w:val="00A30DC5"/>
    <w:rsid w:val="00A32AF3"/>
    <w:rsid w:val="00A35C31"/>
    <w:rsid w:val="00A378D6"/>
    <w:rsid w:val="00A40BBD"/>
    <w:rsid w:val="00A420FE"/>
    <w:rsid w:val="00A43182"/>
    <w:rsid w:val="00A4538B"/>
    <w:rsid w:val="00A46B0F"/>
    <w:rsid w:val="00A47EA5"/>
    <w:rsid w:val="00A523F3"/>
    <w:rsid w:val="00A525FD"/>
    <w:rsid w:val="00A52918"/>
    <w:rsid w:val="00A53A74"/>
    <w:rsid w:val="00A55D58"/>
    <w:rsid w:val="00A56227"/>
    <w:rsid w:val="00A56339"/>
    <w:rsid w:val="00A572DC"/>
    <w:rsid w:val="00A573AC"/>
    <w:rsid w:val="00A62765"/>
    <w:rsid w:val="00A63320"/>
    <w:rsid w:val="00A656FD"/>
    <w:rsid w:val="00A6622C"/>
    <w:rsid w:val="00A70FBA"/>
    <w:rsid w:val="00A72066"/>
    <w:rsid w:val="00A73A93"/>
    <w:rsid w:val="00A74144"/>
    <w:rsid w:val="00A747FD"/>
    <w:rsid w:val="00A7781A"/>
    <w:rsid w:val="00A80EE4"/>
    <w:rsid w:val="00A849B5"/>
    <w:rsid w:val="00A84D3C"/>
    <w:rsid w:val="00A8797B"/>
    <w:rsid w:val="00A907E0"/>
    <w:rsid w:val="00A94264"/>
    <w:rsid w:val="00A943F7"/>
    <w:rsid w:val="00A9545A"/>
    <w:rsid w:val="00A959D6"/>
    <w:rsid w:val="00A95D4D"/>
    <w:rsid w:val="00A97AFA"/>
    <w:rsid w:val="00AB181D"/>
    <w:rsid w:val="00AB30D7"/>
    <w:rsid w:val="00AB454E"/>
    <w:rsid w:val="00AC1A94"/>
    <w:rsid w:val="00AC5E0B"/>
    <w:rsid w:val="00AC6759"/>
    <w:rsid w:val="00AD024E"/>
    <w:rsid w:val="00AD0626"/>
    <w:rsid w:val="00AD77BE"/>
    <w:rsid w:val="00AE2F93"/>
    <w:rsid w:val="00AE4AF8"/>
    <w:rsid w:val="00AE52C5"/>
    <w:rsid w:val="00AE5B3D"/>
    <w:rsid w:val="00AF2EEA"/>
    <w:rsid w:val="00AF5D6D"/>
    <w:rsid w:val="00B05B8C"/>
    <w:rsid w:val="00B07338"/>
    <w:rsid w:val="00B11145"/>
    <w:rsid w:val="00B11F50"/>
    <w:rsid w:val="00B12396"/>
    <w:rsid w:val="00B12F53"/>
    <w:rsid w:val="00B21443"/>
    <w:rsid w:val="00B243A4"/>
    <w:rsid w:val="00B24E6E"/>
    <w:rsid w:val="00B27B74"/>
    <w:rsid w:val="00B31480"/>
    <w:rsid w:val="00B37333"/>
    <w:rsid w:val="00B43525"/>
    <w:rsid w:val="00B446C0"/>
    <w:rsid w:val="00B45CBD"/>
    <w:rsid w:val="00B46EE8"/>
    <w:rsid w:val="00B47F5A"/>
    <w:rsid w:val="00B53555"/>
    <w:rsid w:val="00B60296"/>
    <w:rsid w:val="00B61095"/>
    <w:rsid w:val="00B61900"/>
    <w:rsid w:val="00B62425"/>
    <w:rsid w:val="00B624E8"/>
    <w:rsid w:val="00B6440D"/>
    <w:rsid w:val="00B6622A"/>
    <w:rsid w:val="00B67A23"/>
    <w:rsid w:val="00B70418"/>
    <w:rsid w:val="00B71F6E"/>
    <w:rsid w:val="00B72BBB"/>
    <w:rsid w:val="00B73974"/>
    <w:rsid w:val="00B73EF5"/>
    <w:rsid w:val="00B74155"/>
    <w:rsid w:val="00B75A44"/>
    <w:rsid w:val="00B75E32"/>
    <w:rsid w:val="00B76EF4"/>
    <w:rsid w:val="00B80955"/>
    <w:rsid w:val="00B83464"/>
    <w:rsid w:val="00B92354"/>
    <w:rsid w:val="00B93B2F"/>
    <w:rsid w:val="00B93FF7"/>
    <w:rsid w:val="00B9454E"/>
    <w:rsid w:val="00BA1FA3"/>
    <w:rsid w:val="00BA3505"/>
    <w:rsid w:val="00BA38D4"/>
    <w:rsid w:val="00BA45E5"/>
    <w:rsid w:val="00BA6934"/>
    <w:rsid w:val="00BA75BE"/>
    <w:rsid w:val="00BA78C3"/>
    <w:rsid w:val="00BB2294"/>
    <w:rsid w:val="00BC05E1"/>
    <w:rsid w:val="00BC1449"/>
    <w:rsid w:val="00BC1B1E"/>
    <w:rsid w:val="00BC36BD"/>
    <w:rsid w:val="00BC41FC"/>
    <w:rsid w:val="00BC4673"/>
    <w:rsid w:val="00BC471C"/>
    <w:rsid w:val="00BC58EE"/>
    <w:rsid w:val="00BD54F7"/>
    <w:rsid w:val="00BD5FAD"/>
    <w:rsid w:val="00BD665E"/>
    <w:rsid w:val="00BE1572"/>
    <w:rsid w:val="00BE22BA"/>
    <w:rsid w:val="00BE28A7"/>
    <w:rsid w:val="00BE6ED3"/>
    <w:rsid w:val="00BE71E2"/>
    <w:rsid w:val="00BE72BB"/>
    <w:rsid w:val="00BF1F55"/>
    <w:rsid w:val="00BF4831"/>
    <w:rsid w:val="00BF5336"/>
    <w:rsid w:val="00C01741"/>
    <w:rsid w:val="00C03D5A"/>
    <w:rsid w:val="00C0436F"/>
    <w:rsid w:val="00C0478B"/>
    <w:rsid w:val="00C054CE"/>
    <w:rsid w:val="00C05740"/>
    <w:rsid w:val="00C076F5"/>
    <w:rsid w:val="00C07E35"/>
    <w:rsid w:val="00C121D9"/>
    <w:rsid w:val="00C122DE"/>
    <w:rsid w:val="00C12B0A"/>
    <w:rsid w:val="00C14563"/>
    <w:rsid w:val="00C157DC"/>
    <w:rsid w:val="00C17B8F"/>
    <w:rsid w:val="00C2069C"/>
    <w:rsid w:val="00C221B6"/>
    <w:rsid w:val="00C250BE"/>
    <w:rsid w:val="00C2562F"/>
    <w:rsid w:val="00C25CFB"/>
    <w:rsid w:val="00C26562"/>
    <w:rsid w:val="00C2674F"/>
    <w:rsid w:val="00C274FD"/>
    <w:rsid w:val="00C30EF0"/>
    <w:rsid w:val="00C318E9"/>
    <w:rsid w:val="00C32036"/>
    <w:rsid w:val="00C32FBA"/>
    <w:rsid w:val="00C34C76"/>
    <w:rsid w:val="00C3637C"/>
    <w:rsid w:val="00C3682D"/>
    <w:rsid w:val="00C41807"/>
    <w:rsid w:val="00C4499B"/>
    <w:rsid w:val="00C4689B"/>
    <w:rsid w:val="00C46E0F"/>
    <w:rsid w:val="00C476D8"/>
    <w:rsid w:val="00C5028D"/>
    <w:rsid w:val="00C50CD3"/>
    <w:rsid w:val="00C54AD1"/>
    <w:rsid w:val="00C55F00"/>
    <w:rsid w:val="00C573CC"/>
    <w:rsid w:val="00C57D89"/>
    <w:rsid w:val="00C61E7D"/>
    <w:rsid w:val="00C6289F"/>
    <w:rsid w:val="00C6311D"/>
    <w:rsid w:val="00C6583C"/>
    <w:rsid w:val="00C67A35"/>
    <w:rsid w:val="00C70AFF"/>
    <w:rsid w:val="00C713C8"/>
    <w:rsid w:val="00C731D5"/>
    <w:rsid w:val="00C73263"/>
    <w:rsid w:val="00C76709"/>
    <w:rsid w:val="00C82366"/>
    <w:rsid w:val="00C82D47"/>
    <w:rsid w:val="00C8342F"/>
    <w:rsid w:val="00C879D0"/>
    <w:rsid w:val="00C87E98"/>
    <w:rsid w:val="00C902D3"/>
    <w:rsid w:val="00C916A7"/>
    <w:rsid w:val="00C92E08"/>
    <w:rsid w:val="00C92FDF"/>
    <w:rsid w:val="00C95E93"/>
    <w:rsid w:val="00C97009"/>
    <w:rsid w:val="00C97DDE"/>
    <w:rsid w:val="00CA025C"/>
    <w:rsid w:val="00CA7F03"/>
    <w:rsid w:val="00CB0A5B"/>
    <w:rsid w:val="00CB0AA7"/>
    <w:rsid w:val="00CB43DF"/>
    <w:rsid w:val="00CB5269"/>
    <w:rsid w:val="00CB52AA"/>
    <w:rsid w:val="00CC223E"/>
    <w:rsid w:val="00CC36A4"/>
    <w:rsid w:val="00CC5ADB"/>
    <w:rsid w:val="00CC729A"/>
    <w:rsid w:val="00CD1959"/>
    <w:rsid w:val="00CD204D"/>
    <w:rsid w:val="00CD2FA2"/>
    <w:rsid w:val="00CD33A3"/>
    <w:rsid w:val="00CD356D"/>
    <w:rsid w:val="00CD3994"/>
    <w:rsid w:val="00CD3A62"/>
    <w:rsid w:val="00CD3D1C"/>
    <w:rsid w:val="00CD5664"/>
    <w:rsid w:val="00CD65E3"/>
    <w:rsid w:val="00CD6FCC"/>
    <w:rsid w:val="00CE103D"/>
    <w:rsid w:val="00CE2C3D"/>
    <w:rsid w:val="00CE37D9"/>
    <w:rsid w:val="00CE41EA"/>
    <w:rsid w:val="00CF159B"/>
    <w:rsid w:val="00CF3481"/>
    <w:rsid w:val="00CF6BA7"/>
    <w:rsid w:val="00CF7440"/>
    <w:rsid w:val="00D007AA"/>
    <w:rsid w:val="00D0484B"/>
    <w:rsid w:val="00D10BEF"/>
    <w:rsid w:val="00D11314"/>
    <w:rsid w:val="00D125F7"/>
    <w:rsid w:val="00D14D1F"/>
    <w:rsid w:val="00D14DFC"/>
    <w:rsid w:val="00D173E6"/>
    <w:rsid w:val="00D204D5"/>
    <w:rsid w:val="00D30150"/>
    <w:rsid w:val="00D30732"/>
    <w:rsid w:val="00D32871"/>
    <w:rsid w:val="00D33540"/>
    <w:rsid w:val="00D34026"/>
    <w:rsid w:val="00D37955"/>
    <w:rsid w:val="00D40A56"/>
    <w:rsid w:val="00D44B4D"/>
    <w:rsid w:val="00D5484C"/>
    <w:rsid w:val="00D570C1"/>
    <w:rsid w:val="00D60E79"/>
    <w:rsid w:val="00D61F9B"/>
    <w:rsid w:val="00D641F6"/>
    <w:rsid w:val="00D66D9E"/>
    <w:rsid w:val="00D66F60"/>
    <w:rsid w:val="00D70925"/>
    <w:rsid w:val="00D7555C"/>
    <w:rsid w:val="00D77BB6"/>
    <w:rsid w:val="00D81A76"/>
    <w:rsid w:val="00D81D5E"/>
    <w:rsid w:val="00D8532F"/>
    <w:rsid w:val="00D856D8"/>
    <w:rsid w:val="00D85AE9"/>
    <w:rsid w:val="00D86151"/>
    <w:rsid w:val="00D920C8"/>
    <w:rsid w:val="00D9296C"/>
    <w:rsid w:val="00D93B01"/>
    <w:rsid w:val="00D93DEB"/>
    <w:rsid w:val="00D97E01"/>
    <w:rsid w:val="00DA180A"/>
    <w:rsid w:val="00DA1E97"/>
    <w:rsid w:val="00DA4238"/>
    <w:rsid w:val="00DA4845"/>
    <w:rsid w:val="00DB2AE0"/>
    <w:rsid w:val="00DB331A"/>
    <w:rsid w:val="00DB4E11"/>
    <w:rsid w:val="00DB542A"/>
    <w:rsid w:val="00DB5B7A"/>
    <w:rsid w:val="00DB75B7"/>
    <w:rsid w:val="00DC2209"/>
    <w:rsid w:val="00DC300B"/>
    <w:rsid w:val="00DC30EF"/>
    <w:rsid w:val="00DC5BE8"/>
    <w:rsid w:val="00DC6906"/>
    <w:rsid w:val="00DC73F5"/>
    <w:rsid w:val="00DD4C2A"/>
    <w:rsid w:val="00DE2333"/>
    <w:rsid w:val="00DE2B35"/>
    <w:rsid w:val="00DE37C8"/>
    <w:rsid w:val="00DE7821"/>
    <w:rsid w:val="00DF06CC"/>
    <w:rsid w:val="00DF087E"/>
    <w:rsid w:val="00DF0D1C"/>
    <w:rsid w:val="00DF10B3"/>
    <w:rsid w:val="00DF2641"/>
    <w:rsid w:val="00DF36D6"/>
    <w:rsid w:val="00DF3AF5"/>
    <w:rsid w:val="00DF468E"/>
    <w:rsid w:val="00DF494B"/>
    <w:rsid w:val="00DF4F86"/>
    <w:rsid w:val="00DF5A56"/>
    <w:rsid w:val="00E01555"/>
    <w:rsid w:val="00E01A0A"/>
    <w:rsid w:val="00E0439E"/>
    <w:rsid w:val="00E11F6E"/>
    <w:rsid w:val="00E1280D"/>
    <w:rsid w:val="00E17011"/>
    <w:rsid w:val="00E17653"/>
    <w:rsid w:val="00E1785F"/>
    <w:rsid w:val="00E17923"/>
    <w:rsid w:val="00E214D0"/>
    <w:rsid w:val="00E23337"/>
    <w:rsid w:val="00E23A3D"/>
    <w:rsid w:val="00E23D71"/>
    <w:rsid w:val="00E24134"/>
    <w:rsid w:val="00E25BBE"/>
    <w:rsid w:val="00E27067"/>
    <w:rsid w:val="00E27A37"/>
    <w:rsid w:val="00E331DF"/>
    <w:rsid w:val="00E449D7"/>
    <w:rsid w:val="00E44CAE"/>
    <w:rsid w:val="00E45B05"/>
    <w:rsid w:val="00E466F4"/>
    <w:rsid w:val="00E47525"/>
    <w:rsid w:val="00E54089"/>
    <w:rsid w:val="00E55083"/>
    <w:rsid w:val="00E554F6"/>
    <w:rsid w:val="00E55A32"/>
    <w:rsid w:val="00E57130"/>
    <w:rsid w:val="00E608AE"/>
    <w:rsid w:val="00E6209C"/>
    <w:rsid w:val="00E64D26"/>
    <w:rsid w:val="00E65008"/>
    <w:rsid w:val="00E67EF9"/>
    <w:rsid w:val="00E709C2"/>
    <w:rsid w:val="00E737A5"/>
    <w:rsid w:val="00E739DA"/>
    <w:rsid w:val="00E743CC"/>
    <w:rsid w:val="00E76C2A"/>
    <w:rsid w:val="00E77747"/>
    <w:rsid w:val="00E823F1"/>
    <w:rsid w:val="00E823FE"/>
    <w:rsid w:val="00E8346B"/>
    <w:rsid w:val="00E850A0"/>
    <w:rsid w:val="00E85CD6"/>
    <w:rsid w:val="00E87207"/>
    <w:rsid w:val="00E879D4"/>
    <w:rsid w:val="00E91F93"/>
    <w:rsid w:val="00E94CC9"/>
    <w:rsid w:val="00E955C5"/>
    <w:rsid w:val="00E96AC2"/>
    <w:rsid w:val="00E97D86"/>
    <w:rsid w:val="00EA390A"/>
    <w:rsid w:val="00EA416E"/>
    <w:rsid w:val="00EA41CD"/>
    <w:rsid w:val="00EA56AB"/>
    <w:rsid w:val="00EA672E"/>
    <w:rsid w:val="00EA6E60"/>
    <w:rsid w:val="00EA710E"/>
    <w:rsid w:val="00EA7F80"/>
    <w:rsid w:val="00EB26BC"/>
    <w:rsid w:val="00EB5141"/>
    <w:rsid w:val="00EB5AB8"/>
    <w:rsid w:val="00EB702F"/>
    <w:rsid w:val="00EB7FC3"/>
    <w:rsid w:val="00EC4B25"/>
    <w:rsid w:val="00EC5A64"/>
    <w:rsid w:val="00ED1CA8"/>
    <w:rsid w:val="00ED265E"/>
    <w:rsid w:val="00ED5474"/>
    <w:rsid w:val="00ED6CE1"/>
    <w:rsid w:val="00EE1166"/>
    <w:rsid w:val="00EE1F41"/>
    <w:rsid w:val="00EE221B"/>
    <w:rsid w:val="00EE28B5"/>
    <w:rsid w:val="00EE28D6"/>
    <w:rsid w:val="00EE3C46"/>
    <w:rsid w:val="00EF2238"/>
    <w:rsid w:val="00EF23EA"/>
    <w:rsid w:val="00EF359F"/>
    <w:rsid w:val="00EF6040"/>
    <w:rsid w:val="00F013C3"/>
    <w:rsid w:val="00F04F9E"/>
    <w:rsid w:val="00F05B35"/>
    <w:rsid w:val="00F061BB"/>
    <w:rsid w:val="00F12C42"/>
    <w:rsid w:val="00F15E2B"/>
    <w:rsid w:val="00F161F3"/>
    <w:rsid w:val="00F21601"/>
    <w:rsid w:val="00F21996"/>
    <w:rsid w:val="00F22611"/>
    <w:rsid w:val="00F33262"/>
    <w:rsid w:val="00F36D30"/>
    <w:rsid w:val="00F3745E"/>
    <w:rsid w:val="00F408DA"/>
    <w:rsid w:val="00F46F41"/>
    <w:rsid w:val="00F50AA4"/>
    <w:rsid w:val="00F53A2A"/>
    <w:rsid w:val="00F54E4B"/>
    <w:rsid w:val="00F61CFD"/>
    <w:rsid w:val="00F6227E"/>
    <w:rsid w:val="00F64028"/>
    <w:rsid w:val="00F6469C"/>
    <w:rsid w:val="00F64A27"/>
    <w:rsid w:val="00F64CAA"/>
    <w:rsid w:val="00F675E8"/>
    <w:rsid w:val="00F67970"/>
    <w:rsid w:val="00F77BAD"/>
    <w:rsid w:val="00F829D5"/>
    <w:rsid w:val="00F8330F"/>
    <w:rsid w:val="00F83E02"/>
    <w:rsid w:val="00F849E0"/>
    <w:rsid w:val="00F86C46"/>
    <w:rsid w:val="00F915D7"/>
    <w:rsid w:val="00F9262F"/>
    <w:rsid w:val="00F92EED"/>
    <w:rsid w:val="00F94E90"/>
    <w:rsid w:val="00F95E57"/>
    <w:rsid w:val="00FA0803"/>
    <w:rsid w:val="00FA1B7A"/>
    <w:rsid w:val="00FA1DA4"/>
    <w:rsid w:val="00FA298B"/>
    <w:rsid w:val="00FA5A21"/>
    <w:rsid w:val="00FA6FCD"/>
    <w:rsid w:val="00FB0466"/>
    <w:rsid w:val="00FB0A52"/>
    <w:rsid w:val="00FB0B57"/>
    <w:rsid w:val="00FB1E65"/>
    <w:rsid w:val="00FB5240"/>
    <w:rsid w:val="00FB6078"/>
    <w:rsid w:val="00FB6429"/>
    <w:rsid w:val="00FB74CC"/>
    <w:rsid w:val="00FB7836"/>
    <w:rsid w:val="00FB7EB3"/>
    <w:rsid w:val="00FC1EB3"/>
    <w:rsid w:val="00FC2DCB"/>
    <w:rsid w:val="00FC3A5F"/>
    <w:rsid w:val="00FC55DE"/>
    <w:rsid w:val="00FC7E6B"/>
    <w:rsid w:val="00FC7FF5"/>
    <w:rsid w:val="00FD1B50"/>
    <w:rsid w:val="00FD1CEA"/>
    <w:rsid w:val="00FD24ED"/>
    <w:rsid w:val="00FD4AA3"/>
    <w:rsid w:val="00FD6696"/>
    <w:rsid w:val="00FD71F7"/>
    <w:rsid w:val="00FE429A"/>
    <w:rsid w:val="00FE4E2A"/>
    <w:rsid w:val="00FE6E45"/>
    <w:rsid w:val="00FF1B03"/>
    <w:rsid w:val="00FF2869"/>
    <w:rsid w:val="00FF2F9F"/>
    <w:rsid w:val="00FF5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1211FC-FB7E-4A0E-98C6-3DED6CB5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46635572">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eb.stanford.edu/~wfsharpe/art/djam/djam.ht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CBFDD-A608-4974-92CD-B51E70F9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57</Pages>
  <Words>3640</Words>
  <Characters>20753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Woodward</dc:creator>
  <cp:lastModifiedBy>keithphw@hotmail.com</cp:lastModifiedBy>
  <cp:revision>15</cp:revision>
  <cp:lastPrinted>2015-08-21T09:54:00Z</cp:lastPrinted>
  <dcterms:created xsi:type="dcterms:W3CDTF">2020-03-26T06:09:00Z</dcterms:created>
  <dcterms:modified xsi:type="dcterms:W3CDTF">2020-09-28T00:21:00Z</dcterms:modified>
</cp:coreProperties>
</file>