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F8C" w:rsidRDefault="00555F8C" w:rsidP="00555F8C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bookmarkStart w:id="0" w:name="_GoBack"/>
      <w:r>
        <w:rPr>
          <w:rFonts w:asciiTheme="majorHAnsi" w:hAnsiTheme="majorHAnsi"/>
          <w:b/>
          <w:i/>
          <w:color w:val="800000"/>
          <w:sz w:val="72"/>
          <w:szCs w:val="72"/>
        </w:rPr>
        <w:t>Capital Asset Pricing Model (CAPM)</w:t>
      </w:r>
    </w:p>
    <w:p w:rsidR="00555F8C" w:rsidRPr="00B64990" w:rsidRDefault="00555F8C" w:rsidP="00555F8C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B64990">
        <w:rPr>
          <w:rFonts w:asciiTheme="majorHAnsi" w:hAnsiTheme="majorHAnsi"/>
          <w:color w:val="003366"/>
          <w:sz w:val="48"/>
          <w:szCs w:val="48"/>
        </w:rPr>
        <w:t xml:space="preserve">The CAPM </w:t>
      </w:r>
      <w:r w:rsidR="00E01A0A">
        <w:rPr>
          <w:rFonts w:asciiTheme="majorHAnsi" w:hAnsiTheme="majorHAnsi"/>
          <w:color w:val="003366"/>
          <w:sz w:val="48"/>
          <w:szCs w:val="48"/>
        </w:rPr>
        <w:t>separates total variance into</w:t>
      </w:r>
      <w:r w:rsidRPr="00B64990">
        <w:rPr>
          <w:rFonts w:asciiTheme="majorHAnsi" w:hAnsiTheme="majorHAnsi"/>
          <w:color w:val="003366"/>
          <w:sz w:val="48"/>
          <w:szCs w:val="48"/>
        </w:rPr>
        <w:t xml:space="preserve"> two types:</w:t>
      </w:r>
    </w:p>
    <w:p w:rsidR="00555F8C" w:rsidRPr="00E01A0A" w:rsidRDefault="00555F8C" w:rsidP="00E01A0A">
      <w:pPr>
        <w:spacing w:after="200" w:line="276" w:lineRule="auto"/>
        <w:rPr>
          <w:rFonts w:asciiTheme="majorHAnsi" w:hAnsiTheme="majorHAnsi"/>
          <w:b/>
          <w:color w:val="003366"/>
          <w:sz w:val="48"/>
          <w:szCs w:val="48"/>
        </w:rPr>
      </w:pPr>
      <w:r w:rsidRPr="00E01A0A">
        <w:rPr>
          <w:rFonts w:asciiTheme="majorHAnsi" w:hAnsiTheme="majorHAnsi"/>
          <w:b/>
          <w:color w:val="003366"/>
          <w:sz w:val="48"/>
          <w:szCs w:val="48"/>
        </w:rPr>
        <w:t>Systematic variance</w:t>
      </w:r>
    </w:p>
    <w:p w:rsidR="00555F8C" w:rsidRPr="00B64990" w:rsidRDefault="00555F8C" w:rsidP="00E01A0A">
      <w:pPr>
        <w:pStyle w:val="ListParagraph"/>
        <w:numPr>
          <w:ilvl w:val="0"/>
          <w:numId w:val="35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B64990">
        <w:rPr>
          <w:rFonts w:asciiTheme="majorHAnsi" w:hAnsiTheme="majorHAnsi"/>
          <w:color w:val="003366"/>
          <w:sz w:val="48"/>
          <w:szCs w:val="48"/>
        </w:rPr>
        <w:t>Also called market or undiversifiable variance.</w:t>
      </w:r>
      <w:r w:rsidR="00196625">
        <w:rPr>
          <w:rFonts w:asciiTheme="majorHAnsi" w:hAnsiTheme="majorHAnsi"/>
          <w:color w:val="003366"/>
          <w:sz w:val="48"/>
          <w:szCs w:val="48"/>
        </w:rPr>
        <w:t xml:space="preserve"> This risk can not be avoided and affects all assets except treasury bonds.</w:t>
      </w:r>
    </w:p>
    <w:p w:rsidR="00555F8C" w:rsidRDefault="00555F8C" w:rsidP="00E01A0A">
      <w:pPr>
        <w:pStyle w:val="ListParagraph"/>
        <w:numPr>
          <w:ilvl w:val="0"/>
          <w:numId w:val="35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B64990">
        <w:rPr>
          <w:rFonts w:asciiTheme="majorHAnsi" w:hAnsiTheme="majorHAnsi"/>
          <w:color w:val="003366"/>
          <w:sz w:val="48"/>
          <w:szCs w:val="48"/>
        </w:rPr>
        <w:t>Caused by macro-econom</w:t>
      </w:r>
      <w:r>
        <w:rPr>
          <w:rFonts w:asciiTheme="majorHAnsi" w:hAnsiTheme="majorHAnsi"/>
          <w:color w:val="003366"/>
          <w:sz w:val="48"/>
          <w:szCs w:val="48"/>
        </w:rPr>
        <w:t>ic</w:t>
      </w:r>
      <w:r w:rsidRPr="00B64990">
        <w:rPr>
          <w:rFonts w:asciiTheme="majorHAnsi" w:hAnsiTheme="majorHAnsi"/>
          <w:color w:val="003366"/>
          <w:sz w:val="48"/>
          <w:szCs w:val="48"/>
        </w:rPr>
        <w:t xml:space="preserve"> events such as interest rate changes, the government’s budget, </w:t>
      </w:r>
      <w:r>
        <w:rPr>
          <w:rFonts w:asciiTheme="majorHAnsi" w:hAnsiTheme="majorHAnsi"/>
          <w:color w:val="003366"/>
          <w:sz w:val="48"/>
          <w:szCs w:val="48"/>
        </w:rPr>
        <w:t>a</w:t>
      </w:r>
      <w:r w:rsidRPr="00B64990">
        <w:rPr>
          <w:rFonts w:asciiTheme="majorHAnsi" w:hAnsiTheme="majorHAnsi"/>
          <w:color w:val="003366"/>
          <w:sz w:val="48"/>
          <w:szCs w:val="48"/>
        </w:rPr>
        <w:t xml:space="preserve"> financial </w:t>
      </w:r>
      <w:r w:rsidR="00745CF5">
        <w:rPr>
          <w:rFonts w:asciiTheme="majorHAnsi" w:hAnsiTheme="majorHAnsi"/>
          <w:color w:val="003366"/>
          <w:sz w:val="48"/>
          <w:szCs w:val="48"/>
        </w:rPr>
        <w:t xml:space="preserve">boom or </w:t>
      </w:r>
      <w:r w:rsidRPr="00B64990">
        <w:rPr>
          <w:rFonts w:asciiTheme="majorHAnsi" w:hAnsiTheme="majorHAnsi"/>
          <w:color w:val="003366"/>
          <w:sz w:val="48"/>
          <w:szCs w:val="48"/>
        </w:rPr>
        <w:t>crisis, a natural disaster, a currency crisis</w:t>
      </w:r>
      <w:r>
        <w:rPr>
          <w:rFonts w:asciiTheme="majorHAnsi" w:hAnsiTheme="majorHAnsi"/>
          <w:color w:val="003366"/>
          <w:sz w:val="48"/>
          <w:szCs w:val="48"/>
        </w:rPr>
        <w:t>, or a statistics release</w:t>
      </w:r>
      <w:r w:rsidRPr="00B64990">
        <w:rPr>
          <w:rFonts w:asciiTheme="majorHAnsi" w:hAnsiTheme="majorHAnsi"/>
          <w:color w:val="003366"/>
          <w:sz w:val="48"/>
          <w:szCs w:val="48"/>
        </w:rPr>
        <w:t>.</w:t>
      </w:r>
    </w:p>
    <w:p w:rsidR="00745CF5" w:rsidRDefault="00745CF5" w:rsidP="00E01A0A">
      <w:pPr>
        <w:pStyle w:val="ListParagraph"/>
        <w:numPr>
          <w:ilvl w:val="0"/>
          <w:numId w:val="35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745CF5">
        <w:rPr>
          <w:rFonts w:asciiTheme="majorHAnsi" w:hAnsiTheme="majorHAnsi"/>
          <w:color w:val="003366"/>
          <w:sz w:val="48"/>
          <w:szCs w:val="48"/>
        </w:rPr>
        <w:t xml:space="preserve">Only systematic risk should affect </w:t>
      </w:r>
      <w:r w:rsidR="00360435">
        <w:rPr>
          <w:rFonts w:asciiTheme="majorHAnsi" w:hAnsiTheme="majorHAnsi"/>
          <w:color w:val="003366"/>
          <w:sz w:val="48"/>
          <w:szCs w:val="48"/>
        </w:rPr>
        <w:t>an asset’s</w:t>
      </w:r>
      <w:r w:rsidRPr="00745CF5">
        <w:rPr>
          <w:rFonts w:asciiTheme="majorHAnsi" w:hAnsiTheme="majorHAnsi"/>
          <w:color w:val="003366"/>
          <w:sz w:val="48"/>
          <w:szCs w:val="48"/>
        </w:rPr>
        <w:t xml:space="preserve"> expected return or price since it cannot be diversified away.</w:t>
      </w:r>
    </w:p>
    <w:p w:rsidR="00745CF5" w:rsidRDefault="00745CF5">
      <w:p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>
        <w:rPr>
          <w:rFonts w:asciiTheme="majorHAnsi" w:hAnsiTheme="majorHAnsi"/>
          <w:color w:val="003366"/>
          <w:sz w:val="48"/>
          <w:szCs w:val="48"/>
        </w:rPr>
        <w:br w:type="page"/>
      </w:r>
    </w:p>
    <w:p w:rsidR="00555F8C" w:rsidRPr="00E01A0A" w:rsidRDefault="00555F8C" w:rsidP="00E01A0A">
      <w:pPr>
        <w:spacing w:after="200" w:line="276" w:lineRule="auto"/>
        <w:rPr>
          <w:rFonts w:asciiTheme="majorHAnsi" w:hAnsiTheme="majorHAnsi"/>
          <w:b/>
          <w:color w:val="003366"/>
          <w:sz w:val="48"/>
          <w:szCs w:val="48"/>
        </w:rPr>
      </w:pPr>
      <w:r w:rsidRPr="00E01A0A">
        <w:rPr>
          <w:rFonts w:asciiTheme="majorHAnsi" w:hAnsiTheme="majorHAnsi"/>
          <w:b/>
          <w:color w:val="003366"/>
          <w:sz w:val="48"/>
          <w:szCs w:val="48"/>
        </w:rPr>
        <w:lastRenderedPageBreak/>
        <w:t>Idiosyncratic variance</w:t>
      </w:r>
    </w:p>
    <w:p w:rsidR="00555F8C" w:rsidRPr="00B64990" w:rsidRDefault="00555F8C" w:rsidP="00E01A0A">
      <w:pPr>
        <w:pStyle w:val="ListParagraph"/>
        <w:numPr>
          <w:ilvl w:val="0"/>
          <w:numId w:val="35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B64990">
        <w:rPr>
          <w:rFonts w:asciiTheme="majorHAnsi" w:hAnsiTheme="majorHAnsi"/>
          <w:color w:val="003366"/>
          <w:sz w:val="48"/>
          <w:szCs w:val="48"/>
        </w:rPr>
        <w:t>Also called residual, firm-specific, diversifiable, non-systematic or non-market variance.</w:t>
      </w:r>
    </w:p>
    <w:p w:rsidR="00555F8C" w:rsidRDefault="00555F8C" w:rsidP="00E01A0A">
      <w:pPr>
        <w:pStyle w:val="ListParagraph"/>
        <w:numPr>
          <w:ilvl w:val="0"/>
          <w:numId w:val="35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B64990">
        <w:rPr>
          <w:rFonts w:asciiTheme="majorHAnsi" w:hAnsiTheme="majorHAnsi"/>
          <w:color w:val="003366"/>
          <w:sz w:val="48"/>
          <w:szCs w:val="48"/>
        </w:rPr>
        <w:t>Caused by events such as an oil company’s discovery of a new oil field, the death of a firm’s CEO, tax breaks for a specific industry,</w:t>
      </w:r>
      <w:r>
        <w:rPr>
          <w:rFonts w:asciiTheme="majorHAnsi" w:hAnsiTheme="majorHAnsi"/>
          <w:color w:val="003366"/>
          <w:sz w:val="48"/>
          <w:szCs w:val="48"/>
        </w:rPr>
        <w:t xml:space="preserve"> or</w:t>
      </w:r>
      <w:r w:rsidRPr="00B64990">
        <w:rPr>
          <w:rFonts w:asciiTheme="majorHAnsi" w:hAnsiTheme="majorHAnsi"/>
          <w:color w:val="003366"/>
          <w:sz w:val="48"/>
          <w:szCs w:val="48"/>
        </w:rPr>
        <w:t xml:space="preserve"> fraud or rogue-trading losses at a bank.</w:t>
      </w:r>
    </w:p>
    <w:p w:rsidR="00745CF5" w:rsidRPr="00B64990" w:rsidRDefault="00745CF5" w:rsidP="00E01A0A">
      <w:pPr>
        <w:pStyle w:val="ListParagraph"/>
        <w:numPr>
          <w:ilvl w:val="0"/>
          <w:numId w:val="35"/>
        </w:numPr>
        <w:spacing w:after="200" w:line="276" w:lineRule="auto"/>
        <w:rPr>
          <w:rFonts w:asciiTheme="majorHAnsi" w:hAnsiTheme="majorHAnsi"/>
          <w:color w:val="003366"/>
          <w:sz w:val="48"/>
          <w:szCs w:val="48"/>
        </w:rPr>
      </w:pPr>
      <w:r w:rsidRPr="00745CF5">
        <w:rPr>
          <w:rFonts w:asciiTheme="majorHAnsi" w:hAnsiTheme="majorHAnsi"/>
          <w:color w:val="003366"/>
          <w:sz w:val="48"/>
          <w:szCs w:val="48"/>
        </w:rPr>
        <w:t xml:space="preserve">Idiosyncratic risk can be diversified away to zero by investing in a large enough portfolio of assets. Therefore it should not affect </w:t>
      </w:r>
      <w:r w:rsidR="00360435">
        <w:rPr>
          <w:rFonts w:asciiTheme="majorHAnsi" w:hAnsiTheme="majorHAnsi"/>
          <w:color w:val="003366"/>
          <w:sz w:val="48"/>
          <w:szCs w:val="48"/>
        </w:rPr>
        <w:t>an asset’s</w:t>
      </w:r>
      <w:r w:rsidRPr="00745CF5">
        <w:rPr>
          <w:rFonts w:asciiTheme="majorHAnsi" w:hAnsiTheme="majorHAnsi"/>
          <w:color w:val="003366"/>
          <w:sz w:val="48"/>
          <w:szCs w:val="48"/>
        </w:rPr>
        <w:t xml:space="preserve"> expected return or price.</w:t>
      </w:r>
    </w:p>
    <w:p w:rsidR="00745CF5" w:rsidRDefault="00745CF5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555F8C" w:rsidRPr="00FD73BC" w:rsidRDefault="00555F8C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CAPM – Beta (</w:t>
      </w:r>
      <w:r w:rsidRPr="00012A5F">
        <w:rPr>
          <w:rFonts w:asciiTheme="majorHAnsi" w:hAnsiTheme="majorHAnsi"/>
          <w:b/>
          <w:i/>
          <w:color w:val="800000"/>
          <w:sz w:val="72"/>
          <w:szCs w:val="72"/>
        </w:rPr>
        <w:t>β</w:t>
      </w:r>
      <w:r>
        <w:rPr>
          <w:rFonts w:asciiTheme="majorHAnsi" w:hAnsiTheme="majorHAnsi"/>
          <w:b/>
          <w:i/>
          <w:color w:val="800000"/>
          <w:sz w:val="72"/>
          <w:szCs w:val="72"/>
        </w:rPr>
        <w:t>)</w:t>
      </w:r>
    </w:p>
    <w:p w:rsidR="00555F8C" w:rsidRPr="00E803BE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803BE">
        <w:rPr>
          <w:rFonts w:asciiTheme="majorHAnsi" w:hAnsiTheme="majorHAnsi"/>
          <w:color w:val="003366"/>
          <w:sz w:val="52"/>
          <w:szCs w:val="52"/>
        </w:rPr>
        <w:t xml:space="preserve">Systematic risk </w:t>
      </w:r>
      <w:r>
        <w:rPr>
          <w:rFonts w:asciiTheme="majorHAnsi" w:hAnsiTheme="majorHAnsi"/>
          <w:color w:val="003366"/>
          <w:sz w:val="52"/>
          <w:szCs w:val="52"/>
        </w:rPr>
        <w:t xml:space="preserve">can be </w:t>
      </w:r>
      <w:r w:rsidRPr="00E803BE">
        <w:rPr>
          <w:rFonts w:asciiTheme="majorHAnsi" w:hAnsiTheme="majorHAnsi"/>
          <w:color w:val="003366"/>
          <w:sz w:val="52"/>
          <w:szCs w:val="52"/>
        </w:rPr>
        <w:t xml:space="preserve">measured </w:t>
      </w:r>
      <w:r>
        <w:rPr>
          <w:rFonts w:asciiTheme="majorHAnsi" w:hAnsiTheme="majorHAnsi"/>
          <w:color w:val="003366"/>
          <w:sz w:val="52"/>
          <w:szCs w:val="52"/>
        </w:rPr>
        <w:t>using</w:t>
      </w:r>
      <w:r w:rsidRPr="00E803BE">
        <w:rPr>
          <w:rFonts w:asciiTheme="majorHAnsi" w:hAnsiTheme="majorHAnsi"/>
          <w:color w:val="003366"/>
          <w:sz w:val="52"/>
          <w:szCs w:val="52"/>
        </w:rPr>
        <w:t xml:space="preserve"> beta (</w:t>
      </w:r>
      <m:oMath>
        <m:r>
          <w:rPr>
            <w:rFonts w:ascii="Cambria Math" w:hAnsi="Cambria Math"/>
            <w:color w:val="003366"/>
            <w:sz w:val="52"/>
            <w:szCs w:val="52"/>
          </w:rPr>
          <m:t>β</m:t>
        </m:r>
      </m:oMath>
      <w:r w:rsidRPr="00E803BE">
        <w:rPr>
          <w:rFonts w:asciiTheme="majorHAnsi" w:hAnsiTheme="majorHAnsi"/>
          <w:color w:val="003366"/>
          <w:sz w:val="52"/>
          <w:szCs w:val="52"/>
        </w:rPr>
        <w:t xml:space="preserve">). </w:t>
      </w:r>
    </w:p>
    <w:p w:rsidR="00555F8C" w:rsidRPr="00E803BE" w:rsidRDefault="004475FB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i,M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M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cov(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)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var(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)</m:t>
              </m:r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ρ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i,M</m:t>
              </m:r>
            </m:sub>
          </m:sSub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=correl</m:t>
          </m:r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.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stdev</m:t>
              </m:r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i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stdev</m:t>
              </m:r>
              <m:d>
                <m:d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m</m:t>
                      </m:r>
                    </m:sub>
                  </m:sSub>
                </m:e>
              </m:d>
            </m:den>
          </m:f>
        </m:oMath>
      </m:oMathPara>
    </w:p>
    <w:p w:rsidR="00745CF5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Where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β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is the beta of stock i,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is the return of stock i and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is the return of the market portfolio.</w:t>
      </w:r>
      <w:r w:rsidRPr="00D7555C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>The higher the beta of a stock, the more sensitive it is to movements in the market.</w:t>
      </w:r>
    </w:p>
    <w:p w:rsidR="00745CF5" w:rsidRDefault="00745CF5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745CF5">
        <w:rPr>
          <w:rFonts w:asciiTheme="majorHAnsi" w:hAnsiTheme="majorHAnsi"/>
          <w:b/>
          <w:color w:val="003366"/>
          <w:sz w:val="52"/>
          <w:szCs w:val="52"/>
        </w:rPr>
        <w:t xml:space="preserve">Interpretation: </w:t>
      </w:r>
      <w:r>
        <w:rPr>
          <w:rFonts w:asciiTheme="majorHAnsi" w:hAnsiTheme="majorHAnsi"/>
          <w:color w:val="003366"/>
          <w:sz w:val="52"/>
          <w:szCs w:val="52"/>
        </w:rPr>
        <w:t xml:space="preserve">If a stock’s beta is </w:t>
      </w:r>
      <w:r w:rsidRPr="00745CF5">
        <w:rPr>
          <w:rFonts w:asciiTheme="majorHAnsi" w:hAnsiTheme="majorHAnsi"/>
          <w:b/>
          <w:color w:val="003366"/>
          <w:sz w:val="52"/>
          <w:szCs w:val="52"/>
        </w:rPr>
        <w:t>2</w:t>
      </w:r>
      <w:r>
        <w:rPr>
          <w:rFonts w:asciiTheme="majorHAnsi" w:hAnsiTheme="majorHAnsi"/>
          <w:color w:val="003366"/>
          <w:sz w:val="52"/>
          <w:szCs w:val="52"/>
        </w:rPr>
        <w:t xml:space="preserve">, then a sudden </w:t>
      </w:r>
      <w:r w:rsidRPr="00745CF5">
        <w:rPr>
          <w:rFonts w:asciiTheme="majorHAnsi" w:hAnsiTheme="majorHAnsi"/>
          <w:b/>
          <w:color w:val="003366"/>
          <w:sz w:val="52"/>
          <w:szCs w:val="52"/>
        </w:rPr>
        <w:t>1</w:t>
      </w:r>
      <w:r>
        <w:rPr>
          <w:rFonts w:asciiTheme="majorHAnsi" w:hAnsiTheme="majorHAnsi"/>
          <w:color w:val="003366"/>
          <w:sz w:val="52"/>
          <w:szCs w:val="52"/>
        </w:rPr>
        <w:t xml:space="preserve">% increase in the price of the market portfolio would be expected to cause a </w:t>
      </w:r>
      <w:r w:rsidRPr="00745CF5">
        <w:rPr>
          <w:rFonts w:asciiTheme="majorHAnsi" w:hAnsiTheme="majorHAnsi"/>
          <w:b/>
          <w:color w:val="003366"/>
          <w:sz w:val="52"/>
          <w:szCs w:val="52"/>
        </w:rPr>
        <w:t>2</w:t>
      </w:r>
      <w:r>
        <w:rPr>
          <w:rFonts w:asciiTheme="majorHAnsi" w:hAnsiTheme="majorHAnsi"/>
          <w:color w:val="003366"/>
          <w:sz w:val="52"/>
          <w:szCs w:val="52"/>
        </w:rPr>
        <w:t>% increase in the stock’s price.</w:t>
      </w: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555F8C" w:rsidRPr="00E803BE" w:rsidRDefault="004475FB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i,M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3366"/>
                          <w:sz w:val="52"/>
                          <w:szCs w:val="52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hAnsi="Cambria Math"/>
                          <w:color w:val="003366"/>
                          <w:sz w:val="52"/>
                          <w:szCs w:val="52"/>
                        </w:rPr>
                        <m:t>M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cov(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 xml:space="preserve">,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)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var(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)</m:t>
              </m:r>
            </m:den>
          </m:f>
        </m:oMath>
      </m:oMathPara>
    </w:p>
    <w:p w:rsidR="00555F8C" w:rsidRPr="00E803BE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803BE">
        <w:rPr>
          <w:rFonts w:asciiTheme="majorHAnsi" w:hAnsiTheme="majorHAnsi"/>
          <w:color w:val="003366"/>
          <w:sz w:val="52"/>
          <w:szCs w:val="52"/>
        </w:rPr>
        <w:t xml:space="preserve">The beta of the market portfolio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β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</m:oMath>
      <w:r w:rsidRPr="00E803BE">
        <w:rPr>
          <w:rFonts w:asciiTheme="majorHAnsi" w:hAnsiTheme="majorHAnsi"/>
          <w:color w:val="003366"/>
          <w:sz w:val="52"/>
          <w:szCs w:val="52"/>
        </w:rPr>
        <w:t xml:space="preserve"> equals one.</w:t>
      </w:r>
    </w:p>
    <w:p w:rsidR="00555F8C" w:rsidRPr="00E803BE" w:rsidRDefault="00555F8C" w:rsidP="00555F8C">
      <w:pPr>
        <w:pStyle w:val="ListParagraph"/>
        <w:numPr>
          <w:ilvl w:val="0"/>
          <w:numId w:val="3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803BE">
        <w:rPr>
          <w:rFonts w:asciiTheme="majorHAnsi" w:hAnsiTheme="majorHAnsi"/>
          <w:color w:val="003366"/>
          <w:sz w:val="52"/>
          <w:szCs w:val="52"/>
        </w:rPr>
        <w:t xml:space="preserve">This makes sense since the covariance of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</m:oMath>
      <w:r w:rsidRPr="00E803BE">
        <w:rPr>
          <w:rFonts w:asciiTheme="majorHAnsi" w:hAnsiTheme="majorHAnsi"/>
          <w:color w:val="003366"/>
          <w:sz w:val="52"/>
          <w:szCs w:val="52"/>
        </w:rPr>
        <w:t xml:space="preserve"> with itself equals its variance</w:t>
      </w:r>
      <w:r>
        <w:rPr>
          <w:rFonts w:asciiTheme="majorHAnsi" w:hAnsiTheme="majorHAnsi"/>
          <w:color w:val="003366"/>
          <w:sz w:val="52"/>
          <w:szCs w:val="52"/>
        </w:rPr>
        <w:t xml:space="preserve">, </w:t>
      </w:r>
      <m:oMath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cov</m:t>
            </m:r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M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var</m:t>
            </m:r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M</m:t>
                    </m:r>
                  </m:sub>
                </m:sSub>
              </m:e>
            </m:d>
          </m:den>
        </m:f>
        <m:r>
          <w:rPr>
            <w:rFonts w:ascii="Cambria Math" w:hAnsi="Cambria Math"/>
            <w:color w:val="003366"/>
            <w:sz w:val="52"/>
            <w:szCs w:val="52"/>
          </w:rPr>
          <m:t>=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r>
              <w:rPr>
                <w:rFonts w:ascii="Cambria Math" w:hAnsi="Cambria Math"/>
                <w:color w:val="003366"/>
                <w:sz w:val="52"/>
                <w:szCs w:val="52"/>
              </w:rPr>
              <m:t>var</m:t>
            </m:r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M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color w:val="003366"/>
                <w:sz w:val="52"/>
                <w:szCs w:val="52"/>
              </w:rPr>
              <m:t>var</m:t>
            </m:r>
            <m:d>
              <m:d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M</m:t>
                    </m:r>
                  </m:sub>
                </m:sSub>
              </m:e>
            </m:d>
          </m:den>
        </m:f>
        <m:r>
          <w:rPr>
            <w:rFonts w:ascii="Cambria Math" w:hAnsi="Cambria Math"/>
            <w:color w:val="003366"/>
            <w:sz w:val="52"/>
            <w:szCs w:val="52"/>
          </w:rPr>
          <m:t>=1</m:t>
        </m:r>
      </m:oMath>
      <w:r w:rsidRPr="00E803BE">
        <w:rPr>
          <w:rFonts w:asciiTheme="majorHAnsi" w:hAnsiTheme="majorHAnsi"/>
          <w:color w:val="003366"/>
          <w:sz w:val="52"/>
          <w:szCs w:val="52"/>
        </w:rPr>
        <w:t>.</w:t>
      </w:r>
    </w:p>
    <w:p w:rsidR="00555F8C" w:rsidRPr="00E803BE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803BE">
        <w:rPr>
          <w:rFonts w:asciiTheme="majorHAnsi" w:hAnsiTheme="majorHAnsi"/>
          <w:color w:val="003366"/>
          <w:sz w:val="52"/>
          <w:szCs w:val="52"/>
        </w:rPr>
        <w:t>The beta of the risk free security is zero.</w:t>
      </w:r>
    </w:p>
    <w:p w:rsidR="00196625" w:rsidRPr="00196625" w:rsidRDefault="00555F8C" w:rsidP="00196625">
      <w:pPr>
        <w:pStyle w:val="ListParagraph"/>
        <w:numPr>
          <w:ilvl w:val="0"/>
          <w:numId w:val="3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803BE">
        <w:rPr>
          <w:rFonts w:asciiTheme="majorHAnsi" w:hAnsiTheme="majorHAnsi"/>
          <w:color w:val="003366"/>
          <w:sz w:val="52"/>
          <w:szCs w:val="52"/>
        </w:rPr>
        <w:t>This makes sense since the risk free rate is a constant and the covariance of a constant with any variable is zero</w:t>
      </w:r>
      <w:r w:rsidR="00196625">
        <w:rPr>
          <w:rFonts w:asciiTheme="majorHAnsi" w:hAnsiTheme="majorHAnsi"/>
          <w:color w:val="003366"/>
          <w:sz w:val="52"/>
          <w:szCs w:val="52"/>
        </w:rPr>
        <w:t>.</w:t>
      </w:r>
    </w:p>
    <w:p w:rsidR="00555F8C" w:rsidRPr="003B3065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012A5F">
        <w:rPr>
          <w:rFonts w:asciiTheme="majorHAnsi" w:hAnsiTheme="majorHAnsi"/>
          <w:color w:val="003366"/>
          <w:sz w:val="52"/>
          <w:szCs w:val="52"/>
        </w:rPr>
        <w:t>Note</w:t>
      </w:r>
      <w:r>
        <w:rPr>
          <w:rFonts w:asciiTheme="majorHAnsi" w:hAnsiTheme="majorHAnsi"/>
          <w:color w:val="003366"/>
          <w:sz w:val="52"/>
          <w:szCs w:val="52"/>
        </w:rPr>
        <w:t>:</w:t>
      </w:r>
      <w:r w:rsidRPr="00012A5F">
        <w:rPr>
          <w:rFonts w:asciiTheme="majorHAnsi" w:hAnsiTheme="majorHAnsi"/>
          <w:color w:val="003366"/>
          <w:sz w:val="52"/>
          <w:szCs w:val="52"/>
        </w:rPr>
        <w:t xml:space="preserve"> variance </w:t>
      </w:r>
      <w:r>
        <w:rPr>
          <w:rFonts w:asciiTheme="majorHAnsi" w:hAnsiTheme="majorHAnsi"/>
          <w:color w:val="003366"/>
          <w:sz w:val="52"/>
          <w:szCs w:val="52"/>
        </w:rPr>
        <w:t>(</w:t>
      </w:r>
      <m:oMath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σ</m:t>
            </m:r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2</m:t>
            </m:r>
          </m:sup>
        </m:sSup>
      </m:oMath>
      <w:r>
        <w:rPr>
          <w:rFonts w:asciiTheme="majorHAnsi" w:hAnsiTheme="majorHAnsi"/>
          <w:color w:val="003366"/>
          <w:sz w:val="52"/>
          <w:szCs w:val="52"/>
        </w:rPr>
        <w:t xml:space="preserve">) </w:t>
      </w:r>
      <w:r w:rsidRPr="00012A5F">
        <w:rPr>
          <w:rFonts w:asciiTheme="majorHAnsi" w:hAnsiTheme="majorHAnsi"/>
          <w:color w:val="003366"/>
          <w:sz w:val="52"/>
          <w:szCs w:val="52"/>
        </w:rPr>
        <w:t>can also be used to measure systematic risk</w:t>
      </w:r>
      <w:r>
        <w:rPr>
          <w:rFonts w:asciiTheme="majorHAnsi" w:hAnsiTheme="majorHAnsi"/>
          <w:color w:val="003366"/>
          <w:sz w:val="52"/>
          <w:szCs w:val="52"/>
        </w:rPr>
        <w:t xml:space="preserve"> as well as beta (</w:t>
      </w:r>
      <m:oMath>
        <m:r>
          <w:rPr>
            <w:rFonts w:ascii="Cambria Math" w:hAnsi="Cambria Math"/>
            <w:color w:val="003366"/>
            <w:sz w:val="52"/>
            <w:szCs w:val="52"/>
          </w:rPr>
          <m:t>β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). The relationship, which we’ll examine later, is:  </w:t>
      </w:r>
      <m:oMath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i syst</m:t>
                </m:r>
              </m:sub>
            </m:sSub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2</m:t>
            </m:r>
          </m:sup>
        </m:sSup>
        <m:r>
          <w:rPr>
            <w:rFonts w:ascii="Cambria Math" w:hAnsi="Cambria Math"/>
            <w:color w:val="003366"/>
            <w:sz w:val="52"/>
            <w:szCs w:val="52"/>
          </w:rPr>
          <m:t>=</m:t>
        </m:r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β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i</m:t>
                </m:r>
              </m:sub>
            </m:sSub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2</m:t>
            </m:r>
          </m:sup>
        </m:sSup>
        <m:r>
          <w:rPr>
            <w:rFonts w:ascii="Cambria Math" w:hAnsi="Cambria Math"/>
            <w:color w:val="003366"/>
            <w:sz w:val="52"/>
            <w:szCs w:val="52"/>
          </w:rPr>
          <m:t>.</m:t>
        </m:r>
        <m:sSup>
          <m:sSup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M</m:t>
                </m:r>
              </m:sub>
            </m:sSub>
          </m:e>
          <m:sup>
            <m:r>
              <w:rPr>
                <w:rFonts w:ascii="Cambria Math" w:hAnsi="Cambria Math"/>
                <w:color w:val="003366"/>
                <w:sz w:val="52"/>
                <w:szCs w:val="52"/>
              </w:rPr>
              <m:t>2</m:t>
            </m:r>
          </m:sup>
        </m:sSup>
      </m:oMath>
    </w:p>
    <w:p w:rsidR="00555F8C" w:rsidRPr="003B3065" w:rsidRDefault="00555F8C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The CAPM Equation</w:t>
      </w:r>
    </w:p>
    <w:p w:rsidR="00555F8C" w:rsidRPr="00BE5B0A" w:rsidRDefault="004475FB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ε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BE5B0A">
        <w:rPr>
          <w:rFonts w:asciiTheme="majorHAnsi" w:hAnsiTheme="majorHAnsi"/>
          <w:color w:val="003366"/>
          <w:sz w:val="52"/>
          <w:szCs w:val="52"/>
        </w:rPr>
        <w:t>Where:</w:t>
      </w:r>
      <w:r w:rsidR="00196625">
        <w:rPr>
          <w:rFonts w:asciiTheme="majorHAnsi" w:hAnsiTheme="majorHAnsi"/>
          <w:color w:val="003366"/>
          <w:sz w:val="52"/>
          <w:szCs w:val="52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</m:oMath>
      <w:r w:rsidRPr="00BE5B0A">
        <w:rPr>
          <w:rFonts w:asciiTheme="majorHAnsi" w:hAnsiTheme="majorHAnsi"/>
          <w:color w:val="003366"/>
          <w:sz w:val="52"/>
          <w:szCs w:val="52"/>
        </w:rPr>
        <w:t xml:space="preserve"> is the return</w:t>
      </w:r>
      <w:r w:rsidR="00A07F7F">
        <w:rPr>
          <w:rFonts w:asciiTheme="majorHAnsi" w:hAnsiTheme="majorHAnsi"/>
          <w:color w:val="003366"/>
          <w:sz w:val="52"/>
          <w:szCs w:val="52"/>
        </w:rPr>
        <w:t xml:space="preserve"> of stock i, it’</w:t>
      </w:r>
      <w:r w:rsidR="00196625">
        <w:rPr>
          <w:rFonts w:asciiTheme="majorHAnsi" w:hAnsiTheme="majorHAnsi"/>
          <w:color w:val="003366"/>
          <w:sz w:val="52"/>
          <w:szCs w:val="52"/>
        </w:rPr>
        <w:t>s a variable,</w:t>
      </w:r>
    </w:p>
    <w:p w:rsidR="00555F8C" w:rsidRDefault="004475FB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="00A07F7F">
        <w:rPr>
          <w:rFonts w:asciiTheme="majorHAnsi" w:hAnsiTheme="majorHAnsi"/>
          <w:color w:val="003366"/>
          <w:sz w:val="52"/>
          <w:szCs w:val="52"/>
        </w:rPr>
        <w:t xml:space="preserve"> is the risk-free rate, it’</w:t>
      </w:r>
      <w:r w:rsidR="00555F8C">
        <w:rPr>
          <w:rFonts w:asciiTheme="majorHAnsi" w:hAnsiTheme="majorHAnsi"/>
          <w:color w:val="003366"/>
          <w:sz w:val="52"/>
          <w:szCs w:val="52"/>
        </w:rPr>
        <w:t>s a constant,</w:t>
      </w:r>
    </w:p>
    <w:p w:rsidR="00555F8C" w:rsidRDefault="004475FB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β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 xml:space="preserve">= </m:t>
        </m:r>
        <m:f>
          <m:f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σ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i,M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2"/>
                        <w:szCs w:val="5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2"/>
                        <w:szCs w:val="52"/>
                      </w:rPr>
                      <m:t>M</m:t>
                    </m:r>
                  </m:sub>
                </m:sSub>
              </m:e>
              <m:sup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2</m:t>
                </m:r>
              </m:sup>
            </m:sSup>
          </m:den>
        </m:f>
      </m:oMath>
      <w:r w:rsidR="00555F8C">
        <w:rPr>
          <w:rFonts w:asciiTheme="majorHAnsi" w:hAnsiTheme="majorHAnsi"/>
          <w:color w:val="003366"/>
          <w:sz w:val="52"/>
          <w:szCs w:val="52"/>
        </w:rPr>
        <w:t>, which is the systema</w:t>
      </w:r>
      <w:r w:rsidR="00A07F7F">
        <w:rPr>
          <w:rFonts w:asciiTheme="majorHAnsi" w:hAnsiTheme="majorHAnsi"/>
          <w:color w:val="003366"/>
          <w:sz w:val="52"/>
          <w:szCs w:val="52"/>
        </w:rPr>
        <w:t>tic risk factor of stock i, it’</w:t>
      </w:r>
      <w:r w:rsidR="00555F8C">
        <w:rPr>
          <w:rFonts w:asciiTheme="majorHAnsi" w:hAnsiTheme="majorHAnsi"/>
          <w:color w:val="003366"/>
          <w:sz w:val="52"/>
          <w:szCs w:val="52"/>
        </w:rPr>
        <w:t>s a constant,</w:t>
      </w:r>
    </w:p>
    <w:p w:rsidR="00555F8C" w:rsidRDefault="004475FB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</m:oMath>
      <w:r w:rsidR="00555F8C">
        <w:rPr>
          <w:rFonts w:asciiTheme="majorHAnsi" w:hAnsiTheme="majorHAnsi"/>
          <w:color w:val="003366"/>
          <w:sz w:val="52"/>
          <w:szCs w:val="52"/>
        </w:rPr>
        <w:t xml:space="preserve"> is the market portfolio’s return, it is a variable</w:t>
      </w:r>
      <w:r w:rsidR="00196625">
        <w:rPr>
          <w:rFonts w:asciiTheme="majorHAnsi" w:hAnsiTheme="majorHAnsi"/>
          <w:color w:val="003366"/>
          <w:sz w:val="52"/>
          <w:szCs w:val="52"/>
        </w:rPr>
        <w:t xml:space="preserve"> and is the </w:t>
      </w:r>
      <w:r w:rsidR="00196625" w:rsidRPr="00196625">
        <w:rPr>
          <w:rFonts w:asciiTheme="majorHAnsi" w:hAnsiTheme="majorHAnsi"/>
          <w:b/>
          <w:color w:val="003366"/>
          <w:sz w:val="52"/>
          <w:szCs w:val="52"/>
        </w:rPr>
        <w:t>source of market risk</w:t>
      </w:r>
      <w:r w:rsidR="00196625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555F8C" w:rsidRDefault="004475FB" w:rsidP="00555F8C">
      <w:pPr>
        <w:spacing w:after="120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ε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</m:oMath>
      <w:r w:rsidR="00555F8C">
        <w:rPr>
          <w:rFonts w:asciiTheme="majorHAnsi" w:hAnsiTheme="majorHAnsi"/>
          <w:color w:val="003366"/>
          <w:sz w:val="52"/>
          <w:szCs w:val="52"/>
        </w:rPr>
        <w:t xml:space="preserve"> is the residual return of stock i. It is the unpredictable random error which averages zero. It is the </w:t>
      </w:r>
      <w:r w:rsidR="00555F8C" w:rsidRPr="00196625">
        <w:rPr>
          <w:rFonts w:asciiTheme="majorHAnsi" w:hAnsiTheme="majorHAnsi"/>
          <w:b/>
          <w:color w:val="003366"/>
          <w:sz w:val="52"/>
          <w:szCs w:val="52"/>
        </w:rPr>
        <w:t>source of idiosyncratic risk</w:t>
      </w:r>
      <w:r w:rsidR="00A07F7F">
        <w:rPr>
          <w:rFonts w:asciiTheme="majorHAnsi" w:hAnsiTheme="majorHAnsi"/>
          <w:color w:val="003366"/>
          <w:sz w:val="52"/>
          <w:szCs w:val="52"/>
        </w:rPr>
        <w:t>. It’</w:t>
      </w:r>
      <w:r w:rsidR="00555F8C">
        <w:rPr>
          <w:rFonts w:asciiTheme="majorHAnsi" w:hAnsiTheme="majorHAnsi"/>
          <w:color w:val="003366"/>
          <w:sz w:val="52"/>
          <w:szCs w:val="52"/>
        </w:rPr>
        <w:t>s a variable.</w:t>
      </w:r>
    </w:p>
    <w:p w:rsidR="00555F8C" w:rsidRPr="003B3065" w:rsidRDefault="00555F8C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The Security Market Line (SML) Equation</w:t>
      </w:r>
    </w:p>
    <w:p w:rsidR="00555F8C" w:rsidRDefault="00555F8C" w:rsidP="00555F8C">
      <w:pPr>
        <w:spacing w:after="120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Taking the expectations of both sides of the CAPM equation, which is the same as taking the average,</w:t>
      </w:r>
    </w:p>
    <w:p w:rsidR="00555F8C" w:rsidRDefault="004475FB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μ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f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β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μ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f</m:t>
                  </m:r>
                </m:sub>
              </m:sSub>
            </m:e>
          </m:d>
        </m:oMath>
      </m:oMathPara>
    </w:p>
    <w:p w:rsidR="00555F8C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Where: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 is the expected or average return of stock i. It can also be written as </w:t>
      </w:r>
      <m:oMath>
        <m:r>
          <w:rPr>
            <w:rFonts w:ascii="Cambria Math" w:hAnsi="Cambria Math"/>
            <w:color w:val="003366"/>
            <w:sz w:val="52"/>
            <w:szCs w:val="52"/>
          </w:rPr>
          <m:t>E(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. Note that it’s ok to just use </w:t>
      </w:r>
      <m:oMath>
        <m:r>
          <w:rPr>
            <w:rFonts w:ascii="Cambria Math" w:hAnsi="Cambria Math"/>
            <w:color w:val="003366"/>
            <w:sz w:val="52"/>
            <w:szCs w:val="52"/>
          </w:rPr>
          <m:t>r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instead of </w:t>
      </w:r>
      <m:oMath>
        <m:r>
          <w:rPr>
            <w:rFonts w:ascii="Cambria Math" w:hAnsi="Cambria Math"/>
            <w:color w:val="003366"/>
            <w:sz w:val="52"/>
            <w:szCs w:val="52"/>
          </w:rPr>
          <m:t>μ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or </w:t>
      </w:r>
      <m:oMath>
        <m:r>
          <w:rPr>
            <w:rFonts w:ascii="Cambria Math" w:hAnsi="Cambria Math"/>
            <w:color w:val="003366"/>
            <w:sz w:val="52"/>
            <w:szCs w:val="52"/>
          </w:rPr>
          <m:t>E(r)</m:t>
        </m:r>
      </m:oMath>
      <w:r>
        <w:rPr>
          <w:rFonts w:asciiTheme="majorHAnsi" w:hAnsiTheme="majorHAnsi"/>
          <w:color w:val="003366"/>
          <w:sz w:val="52"/>
          <w:szCs w:val="52"/>
        </w:rPr>
        <w:t xml:space="preserve"> in this course. </w:t>
      </w:r>
    </w:p>
    <w:p w:rsidR="00555F8C" w:rsidRDefault="004475FB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</m:oMath>
      <w:r w:rsidR="00555F8C">
        <w:rPr>
          <w:rFonts w:asciiTheme="majorHAnsi" w:hAnsiTheme="majorHAnsi"/>
          <w:color w:val="003366"/>
          <w:sz w:val="52"/>
          <w:szCs w:val="52"/>
        </w:rPr>
        <w:t xml:space="preserve"> is the expected return of the market. It can also be written as </w:t>
      </w:r>
      <m:oMath>
        <m:r>
          <w:rPr>
            <w:rFonts w:ascii="Cambria Math" w:hAnsi="Cambria Math"/>
            <w:color w:val="003366"/>
            <w:sz w:val="52"/>
            <w:szCs w:val="52"/>
          </w:rPr>
          <m:t>E(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m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)</m:t>
        </m:r>
      </m:oMath>
      <w:r w:rsidR="00555F8C">
        <w:rPr>
          <w:rFonts w:asciiTheme="majorHAnsi" w:hAnsiTheme="majorHAnsi"/>
          <w:color w:val="003366"/>
          <w:sz w:val="52"/>
          <w:szCs w:val="52"/>
        </w:rPr>
        <w:t xml:space="preserve">. </w:t>
      </w:r>
    </w:p>
    <w:p w:rsidR="00555F8C" w:rsidRDefault="004475FB" w:rsidP="00555F8C">
      <w:pPr>
        <w:spacing w:after="200" w:line="276" w:lineRule="auto"/>
        <w:rPr>
          <w:rFonts w:asciiTheme="majorHAnsi" w:hAnsiTheme="majorHAnsi"/>
          <w:color w:val="003366"/>
          <w:sz w:val="56"/>
          <w:szCs w:val="56"/>
        </w:rPr>
      </w:pP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="00555F8C">
        <w:rPr>
          <w:rFonts w:asciiTheme="majorHAnsi" w:hAnsiTheme="majorHAnsi"/>
          <w:color w:val="003366"/>
          <w:sz w:val="52"/>
          <w:szCs w:val="52"/>
        </w:rPr>
        <w:t xml:space="preserve"> is a constant so </w:t>
      </w:r>
      <m:oMath>
        <m:r>
          <w:rPr>
            <w:rFonts w:ascii="Cambria Math" w:hAnsi="Cambria Math"/>
            <w:color w:val="003366"/>
            <w:sz w:val="52"/>
            <w:szCs w:val="52"/>
          </w:rPr>
          <m:t>E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r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f</m:t>
                </m:r>
              </m:sub>
            </m:sSub>
          </m:e>
        </m:d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μ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rf</m:t>
            </m:r>
          </m:sub>
        </m:sSub>
        <m:r>
          <w:rPr>
            <w:rFonts w:ascii="Cambria Math" w:hAnsi="Cambria Math"/>
            <w:color w:val="003366"/>
            <w:sz w:val="52"/>
            <w:szCs w:val="52"/>
          </w:rPr>
          <m:t>=</m:t>
        </m:r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="00555F8C">
        <w:rPr>
          <w:rFonts w:asciiTheme="majorHAnsi" w:hAnsiTheme="majorHAnsi"/>
          <w:color w:val="003366"/>
          <w:sz w:val="52"/>
          <w:szCs w:val="52"/>
        </w:rPr>
        <w:t xml:space="preserve">, so we just write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r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f</m:t>
            </m:r>
          </m:sub>
        </m:sSub>
      </m:oMath>
      <w:r w:rsidR="00555F8C">
        <w:rPr>
          <w:rFonts w:asciiTheme="majorHAnsi" w:hAnsiTheme="majorHAnsi"/>
          <w:color w:val="003366"/>
          <w:sz w:val="52"/>
          <w:szCs w:val="52"/>
        </w:rPr>
        <w:t>.</w:t>
      </w:r>
    </w:p>
    <w:p w:rsidR="00555F8C" w:rsidRPr="00EB30F9" w:rsidRDefault="00555F8C" w:rsidP="00555F8C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Notice that the error term </w:t>
      </w:r>
      <m:oMath>
        <m:sSub>
          <m:sSub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sSubPr>
          <m:e>
            <m:r>
              <w:rPr>
                <w:rFonts w:ascii="Cambria Math" w:hAnsi="Cambria Math"/>
                <w:color w:val="003366"/>
                <w:sz w:val="52"/>
                <w:szCs w:val="52"/>
              </w:rPr>
              <m:t>ε</m:t>
            </m:r>
          </m:e>
          <m:sub>
            <m:r>
              <w:rPr>
                <w:rFonts w:ascii="Cambria Math" w:hAnsi="Cambria Math"/>
                <w:color w:val="003366"/>
                <w:sz w:val="52"/>
                <w:szCs w:val="52"/>
              </w:rPr>
              <m:t>i</m:t>
            </m:r>
          </m:sub>
        </m:sSub>
      </m:oMath>
      <w:r>
        <w:rPr>
          <w:rFonts w:asciiTheme="majorHAnsi" w:hAnsiTheme="majorHAnsi"/>
          <w:color w:val="003366"/>
          <w:sz w:val="52"/>
          <w:szCs w:val="52"/>
        </w:rPr>
        <w:t xml:space="preserve">, also known as the residual, drops out because its average is zero. ie, </w:t>
      </w:r>
      <m:oMath>
        <m:r>
          <w:rPr>
            <w:rFonts w:ascii="Cambria Math" w:hAnsi="Cambria Math"/>
            <w:color w:val="003366"/>
            <w:sz w:val="52"/>
            <w:szCs w:val="52"/>
          </w:rPr>
          <m:t>E</m:t>
        </m:r>
        <m:d>
          <m:dPr>
            <m:ctrlPr>
              <w:rPr>
                <w:rFonts w:ascii="Cambria Math" w:hAnsi="Cambria Math"/>
                <w:i/>
                <w:color w:val="003366"/>
                <w:sz w:val="52"/>
                <w:szCs w:val="5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color w:val="003366"/>
                    <w:sz w:val="52"/>
                    <w:szCs w:val="52"/>
                  </w:rPr>
                </m:ctrlPr>
              </m:sSubPr>
              <m:e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ε</m:t>
                </m:r>
              </m:e>
              <m:sub>
                <m:r>
                  <w:rPr>
                    <w:rFonts w:ascii="Cambria Math" w:hAnsi="Cambria Math"/>
                    <w:color w:val="003366"/>
                    <w:sz w:val="52"/>
                    <w:szCs w:val="52"/>
                  </w:rPr>
                  <m:t>i</m:t>
                </m:r>
              </m:sub>
            </m:sSub>
          </m:e>
        </m:d>
        <m:r>
          <w:rPr>
            <w:rFonts w:ascii="Cambria Math" w:hAnsi="Cambria Math"/>
            <w:color w:val="003366"/>
            <w:sz w:val="52"/>
            <w:szCs w:val="52"/>
          </w:rPr>
          <m:t>=0</m:t>
        </m:r>
      </m:oMath>
      <w:r>
        <w:rPr>
          <w:rFonts w:asciiTheme="majorHAnsi" w:hAnsiTheme="majorHAnsi"/>
          <w:color w:val="003366"/>
          <w:sz w:val="52"/>
          <w:szCs w:val="52"/>
        </w:rPr>
        <w:t>.</w:t>
      </w:r>
      <w:r>
        <w:rPr>
          <w:rFonts w:asciiTheme="majorHAnsi" w:hAnsiTheme="majorHAnsi"/>
          <w:color w:val="003366"/>
          <w:sz w:val="52"/>
          <w:szCs w:val="52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7087"/>
      </w:tblGrid>
      <w:tr w:rsidR="00555F8C" w:rsidTr="0033273E">
        <w:tc>
          <w:tcPr>
            <w:tcW w:w="7087" w:type="dxa"/>
          </w:tcPr>
          <w:p w:rsidR="00555F8C" w:rsidRPr="001B1DB8" w:rsidRDefault="00555F8C" w:rsidP="0033273E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3366"/>
                <w:sz w:val="56"/>
                <w:szCs w:val="56"/>
              </w:rPr>
            </w:pPr>
            <w:r w:rsidRPr="001B1DB8">
              <w:rPr>
                <w:rFonts w:asciiTheme="majorHAnsi" w:hAnsiTheme="majorHAnsi"/>
                <w:b/>
                <w:color w:val="003366"/>
                <w:sz w:val="56"/>
                <w:szCs w:val="56"/>
              </w:rPr>
              <w:lastRenderedPageBreak/>
              <w:t>SML Equation &amp; Graph</w:t>
            </w:r>
          </w:p>
          <w:p w:rsidR="00555F8C" w:rsidRPr="001B1DB8" w:rsidRDefault="00555F8C" w:rsidP="0033273E">
            <w:pPr>
              <w:spacing w:after="200" w:line="276" w:lineRule="auto"/>
              <w:rPr>
                <w:rFonts w:asciiTheme="majorHAnsi" w:hAnsiTheme="majorHAnsi"/>
                <w:color w:val="003366"/>
                <w:sz w:val="56"/>
                <w:szCs w:val="56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μ=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6"/>
                        <w:szCs w:val="5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6"/>
                        <w:szCs w:val="5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6"/>
                        <w:szCs w:val="56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+β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3366"/>
                        <w:sz w:val="56"/>
                        <w:szCs w:val="5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6"/>
                            <w:szCs w:val="5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3366"/>
                            <w:sz w:val="56"/>
                            <w:szCs w:val="56"/>
                          </w:rPr>
                          <m:t>μ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3366"/>
                            <w:sz w:val="56"/>
                            <w:szCs w:val="56"/>
                          </w:rPr>
                          <m:t>M</m:t>
                        </m:r>
                      </m:sub>
                    </m:sSub>
                    <m:r>
                      <w:rPr>
                        <w:rFonts w:ascii="Cambria Math" w:hAnsi="Cambria Math"/>
                        <w:color w:val="003366"/>
                        <w:sz w:val="56"/>
                        <w:szCs w:val="56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6"/>
                            <w:szCs w:val="5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3366"/>
                            <w:sz w:val="56"/>
                            <w:szCs w:val="56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3366"/>
                            <w:sz w:val="56"/>
                            <w:szCs w:val="56"/>
                          </w:rPr>
                          <m:t>f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7087" w:type="dxa"/>
          </w:tcPr>
          <w:p w:rsidR="00555F8C" w:rsidRPr="001B1DB8" w:rsidRDefault="00555F8C" w:rsidP="0033273E">
            <w:pPr>
              <w:spacing w:after="200" w:line="276" w:lineRule="auto"/>
              <w:jc w:val="center"/>
              <w:rPr>
                <w:rFonts w:asciiTheme="majorHAnsi" w:hAnsiTheme="majorHAnsi"/>
                <w:b/>
                <w:color w:val="003366"/>
                <w:sz w:val="56"/>
                <w:szCs w:val="56"/>
              </w:rPr>
            </w:pPr>
            <w:r w:rsidRPr="001B1DB8">
              <w:rPr>
                <w:rFonts w:asciiTheme="majorHAnsi" w:hAnsiTheme="majorHAnsi"/>
                <w:b/>
                <w:color w:val="003366"/>
                <w:sz w:val="56"/>
                <w:szCs w:val="56"/>
              </w:rPr>
              <w:t>CML Equation &amp; Graph</w:t>
            </w:r>
          </w:p>
          <w:p w:rsidR="00555F8C" w:rsidRPr="001B1DB8" w:rsidRDefault="00555F8C" w:rsidP="0033273E">
            <w:pPr>
              <w:spacing w:after="200" w:line="276" w:lineRule="auto"/>
              <w:rPr>
                <w:rFonts w:asciiTheme="majorHAnsi" w:hAnsiTheme="majorHAnsi"/>
                <w:color w:val="003366"/>
                <w:sz w:val="56"/>
                <w:szCs w:val="56"/>
              </w:rPr>
            </w:pPr>
            <m:oMathPara>
              <m:oMath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μ=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003366"/>
                        <w:sz w:val="56"/>
                        <w:szCs w:val="5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003366"/>
                        <w:sz w:val="56"/>
                        <w:szCs w:val="56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color w:val="003366"/>
                        <w:sz w:val="56"/>
                        <w:szCs w:val="56"/>
                      </w:rPr>
                      <m:t>f</m:t>
                    </m:r>
                  </m:sub>
                </m:sSub>
                <m:r>
                  <w:rPr>
                    <w:rFonts w:ascii="Cambria Math" w:hAnsi="Cambria Math"/>
                    <w:color w:val="003366"/>
                    <w:sz w:val="56"/>
                    <w:szCs w:val="56"/>
                  </w:rPr>
                  <m:t>+σ</m:t>
                </m:r>
                <m:d>
                  <m:dPr>
                    <m:ctrlPr>
                      <w:rPr>
                        <w:rFonts w:ascii="Cambria Math" w:hAnsi="Cambria Math"/>
                        <w:i/>
                        <w:color w:val="003366"/>
                        <w:sz w:val="56"/>
                        <w:szCs w:val="56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3366"/>
                            <w:sz w:val="56"/>
                            <w:szCs w:val="56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6"/>
                                <w:szCs w:val="5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3366"/>
                                <w:sz w:val="56"/>
                                <w:szCs w:val="56"/>
                              </w:rPr>
                              <m:t>μ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3366"/>
                                <w:sz w:val="56"/>
                                <w:szCs w:val="56"/>
                              </w:rPr>
                              <m:t>m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color w:val="003366"/>
                            <w:sz w:val="56"/>
                            <w:szCs w:val="56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6"/>
                                <w:szCs w:val="5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3366"/>
                                <w:sz w:val="56"/>
                                <w:szCs w:val="56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3366"/>
                                <w:sz w:val="56"/>
                                <w:szCs w:val="56"/>
                              </w:rPr>
                              <m:t>f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color w:val="003366"/>
                                <w:sz w:val="56"/>
                                <w:szCs w:val="5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color w:val="003366"/>
                                <w:sz w:val="56"/>
                                <w:szCs w:val="56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color w:val="003366"/>
                                <w:sz w:val="56"/>
                                <w:szCs w:val="56"/>
                              </w:rPr>
                              <m:t>m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555F8C" w:rsidTr="0033273E">
        <w:tc>
          <w:tcPr>
            <w:tcW w:w="7087" w:type="dxa"/>
          </w:tcPr>
          <w:p w:rsidR="00555F8C" w:rsidRDefault="00555F8C" w:rsidP="0033273E">
            <w:pPr>
              <w:spacing w:after="200" w:line="276" w:lineRule="auto"/>
              <w:jc w:val="center"/>
              <w:rPr>
                <w:rFonts w:asciiTheme="majorHAnsi" w:hAnsiTheme="majorHAnsi"/>
                <w:b/>
                <w:i/>
                <w:color w:val="800000"/>
                <w:sz w:val="72"/>
                <w:szCs w:val="72"/>
              </w:rPr>
            </w:pPr>
            <w:r w:rsidRPr="00331CA9">
              <w:rPr>
                <w:rFonts w:asciiTheme="majorHAnsi" w:hAnsiTheme="majorHAnsi"/>
                <w:b/>
                <w:i/>
                <w:noProof/>
                <w:color w:val="800000"/>
                <w:sz w:val="72"/>
                <w:szCs w:val="72"/>
                <w:lang w:val="en-AU" w:eastAsia="en-AU"/>
              </w:rPr>
              <w:drawing>
                <wp:inline distT="0" distB="0" distL="0" distR="0">
                  <wp:extent cx="4185920" cy="3992245"/>
                  <wp:effectExtent l="19050" t="0" r="5080" b="0"/>
                  <wp:docPr id="21" name="Picture 12" descr="C:\Users\Keith\Documents\Tutoring\SecurityPricingAndHedging\g164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Keith\Documents\Tutoring\SecurityPricingAndHedging\g164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5920" cy="3992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555F8C" w:rsidRDefault="00555F8C" w:rsidP="0033273E">
            <w:pPr>
              <w:spacing w:after="200" w:line="276" w:lineRule="auto"/>
              <w:jc w:val="center"/>
              <w:rPr>
                <w:rFonts w:asciiTheme="majorHAnsi" w:hAnsiTheme="majorHAnsi"/>
                <w:b/>
                <w:i/>
                <w:color w:val="800000"/>
                <w:sz w:val="72"/>
                <w:szCs w:val="72"/>
              </w:rPr>
            </w:pPr>
            <w:r w:rsidRPr="00331CA9">
              <w:rPr>
                <w:rFonts w:asciiTheme="majorHAnsi" w:hAnsiTheme="majorHAnsi"/>
                <w:b/>
                <w:i/>
                <w:noProof/>
                <w:color w:val="800000"/>
                <w:sz w:val="72"/>
                <w:szCs w:val="72"/>
                <w:lang w:val="en-AU" w:eastAsia="en-AU"/>
              </w:rPr>
              <w:drawing>
                <wp:inline distT="0" distB="0" distL="0" distR="0">
                  <wp:extent cx="4237355" cy="4082415"/>
                  <wp:effectExtent l="19050" t="0" r="0" b="0"/>
                  <wp:docPr id="22" name="Picture 13" descr="C:\Users\Keith\Documents\Tutoring\SecurityPricingAndHedging\g165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Keith\Documents\Tutoring\SecurityPricingAndHedging\g165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355" cy="408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B71F6E" w:rsidRPr="003761D0" w:rsidRDefault="00B71F6E" w:rsidP="00EF2238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B71F6E" w:rsidRPr="003761D0" w:rsidSect="00A656FD">
      <w:footerReference w:type="default" r:id="rId10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5FB" w:rsidRDefault="004475FB" w:rsidP="00A656FD">
      <w:r>
        <w:separator/>
      </w:r>
    </w:p>
  </w:endnote>
  <w:endnote w:type="continuationSeparator" w:id="0">
    <w:p w:rsidR="004475FB" w:rsidRDefault="004475FB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7741D1" w:rsidRPr="00A656FD" w:rsidRDefault="003F335A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="007741D1"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6C4AC2">
          <w:rPr>
            <w:i/>
            <w:noProof/>
            <w:sz w:val="36"/>
            <w:szCs w:val="36"/>
          </w:rPr>
          <w:t>2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7741D1" w:rsidRPr="00A656FD" w:rsidRDefault="007741D1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5FB" w:rsidRDefault="004475FB" w:rsidP="00A656FD">
      <w:r>
        <w:separator/>
      </w:r>
    </w:p>
  </w:footnote>
  <w:footnote w:type="continuationSeparator" w:id="0">
    <w:p w:rsidR="004475FB" w:rsidRDefault="004475FB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1F9F"/>
    <w:multiLevelType w:val="hybridMultilevel"/>
    <w:tmpl w:val="C15C7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B4F6E"/>
    <w:multiLevelType w:val="hybridMultilevel"/>
    <w:tmpl w:val="F6908F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5EF"/>
    <w:multiLevelType w:val="hybridMultilevel"/>
    <w:tmpl w:val="7B62F9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0ED"/>
    <w:multiLevelType w:val="hybridMultilevel"/>
    <w:tmpl w:val="EE3AE0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8973F11"/>
    <w:multiLevelType w:val="hybridMultilevel"/>
    <w:tmpl w:val="3EA22E9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D7A6E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051C"/>
    <w:multiLevelType w:val="hybridMultilevel"/>
    <w:tmpl w:val="400A497C"/>
    <w:lvl w:ilvl="0" w:tplc="6E868E3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C61F3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C93B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4076A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7E1D5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7E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8E7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6A593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F609D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3F13FE7"/>
    <w:multiLevelType w:val="hybridMultilevel"/>
    <w:tmpl w:val="A2E010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555303"/>
    <w:multiLevelType w:val="hybridMultilevel"/>
    <w:tmpl w:val="A2C61B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D735C"/>
    <w:multiLevelType w:val="hybridMultilevel"/>
    <w:tmpl w:val="AB5ED8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010D5"/>
    <w:multiLevelType w:val="hybridMultilevel"/>
    <w:tmpl w:val="F8CE9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7EC"/>
    <w:multiLevelType w:val="hybridMultilevel"/>
    <w:tmpl w:val="491ACC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673E3"/>
    <w:multiLevelType w:val="hybridMultilevel"/>
    <w:tmpl w:val="4FBE8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4497A"/>
    <w:multiLevelType w:val="hybridMultilevel"/>
    <w:tmpl w:val="160E9A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373B5"/>
    <w:multiLevelType w:val="hybridMultilevel"/>
    <w:tmpl w:val="AD52901E"/>
    <w:lvl w:ilvl="0" w:tplc="7BCE0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C83F34"/>
    <w:multiLevelType w:val="hybridMultilevel"/>
    <w:tmpl w:val="C7F6B070"/>
    <w:lvl w:ilvl="0" w:tplc="F830DEB0">
      <w:start w:val="1"/>
      <w:numFmt w:val="decimal"/>
      <w:lvlText w:val="%1."/>
      <w:lvlJc w:val="left"/>
      <w:pPr>
        <w:ind w:left="1647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CDB7CA0"/>
    <w:multiLevelType w:val="hybridMultilevel"/>
    <w:tmpl w:val="A4C247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80F65"/>
    <w:multiLevelType w:val="hybridMultilevel"/>
    <w:tmpl w:val="9B48B9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27680"/>
    <w:multiLevelType w:val="hybridMultilevel"/>
    <w:tmpl w:val="A15CDD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706A8E"/>
    <w:multiLevelType w:val="hybridMultilevel"/>
    <w:tmpl w:val="38B6082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227B70"/>
    <w:multiLevelType w:val="hybridMultilevel"/>
    <w:tmpl w:val="3DCC2DA8"/>
    <w:lvl w:ilvl="0" w:tplc="C180F06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666699"/>
      </w:rPr>
    </w:lvl>
    <w:lvl w:ilvl="1" w:tplc="DFA455DE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  <w:color w:val="666699"/>
        <w:sz w:val="44"/>
        <w:szCs w:val="4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E201E8"/>
    <w:multiLevelType w:val="hybridMultilevel"/>
    <w:tmpl w:val="A05A0D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71631"/>
    <w:multiLevelType w:val="hybridMultilevel"/>
    <w:tmpl w:val="B5C4D8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FB4E82"/>
    <w:multiLevelType w:val="hybridMultilevel"/>
    <w:tmpl w:val="AC7A6172"/>
    <w:lvl w:ilvl="0" w:tplc="E640A9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E376D"/>
    <w:multiLevelType w:val="hybridMultilevel"/>
    <w:tmpl w:val="0F1CF5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679B0"/>
    <w:multiLevelType w:val="hybridMultilevel"/>
    <w:tmpl w:val="12CED8C0"/>
    <w:lvl w:ilvl="0" w:tplc="2D988D8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75AA"/>
    <w:multiLevelType w:val="hybridMultilevel"/>
    <w:tmpl w:val="B8E4B5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B267C"/>
    <w:multiLevelType w:val="hybridMultilevel"/>
    <w:tmpl w:val="5ECC26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A62EAC"/>
    <w:multiLevelType w:val="hybridMultilevel"/>
    <w:tmpl w:val="5A0C18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9674ED"/>
    <w:multiLevelType w:val="hybridMultilevel"/>
    <w:tmpl w:val="FAD42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84DFB"/>
    <w:multiLevelType w:val="hybridMultilevel"/>
    <w:tmpl w:val="DD8E15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F34E10"/>
    <w:multiLevelType w:val="hybridMultilevel"/>
    <w:tmpl w:val="05F6E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EF0A8A"/>
    <w:multiLevelType w:val="hybridMultilevel"/>
    <w:tmpl w:val="234A42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A46651"/>
    <w:multiLevelType w:val="hybridMultilevel"/>
    <w:tmpl w:val="081A3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3A42D9"/>
    <w:multiLevelType w:val="hybridMultilevel"/>
    <w:tmpl w:val="DE805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2607CA"/>
    <w:multiLevelType w:val="hybridMultilevel"/>
    <w:tmpl w:val="1A92D3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932EBC"/>
    <w:multiLevelType w:val="hybridMultilevel"/>
    <w:tmpl w:val="6C742ABA"/>
    <w:lvl w:ilvl="0" w:tplc="77E037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12EC6"/>
    <w:multiLevelType w:val="hybridMultilevel"/>
    <w:tmpl w:val="17F681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E1018AB"/>
    <w:multiLevelType w:val="hybridMultilevel"/>
    <w:tmpl w:val="2CCAC558"/>
    <w:lvl w:ilvl="0" w:tplc="35544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5E8370">
      <w:start w:val="103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CE6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861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D0E8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53276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AAF9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F6E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443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E811B71"/>
    <w:multiLevelType w:val="hybridMultilevel"/>
    <w:tmpl w:val="E88AA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E2BC0"/>
    <w:multiLevelType w:val="hybridMultilevel"/>
    <w:tmpl w:val="D0A035FA"/>
    <w:lvl w:ilvl="0" w:tplc="2E48CBB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0682C"/>
    <w:multiLevelType w:val="hybridMultilevel"/>
    <w:tmpl w:val="575E4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2048BE"/>
    <w:multiLevelType w:val="hybridMultilevel"/>
    <w:tmpl w:val="AA7E50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B0E77"/>
    <w:multiLevelType w:val="hybridMultilevel"/>
    <w:tmpl w:val="34120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B434B"/>
    <w:multiLevelType w:val="hybridMultilevel"/>
    <w:tmpl w:val="A094FF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5C5288"/>
    <w:multiLevelType w:val="hybridMultilevel"/>
    <w:tmpl w:val="F4305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0"/>
  </w:num>
  <w:num w:numId="4">
    <w:abstractNumId w:val="36"/>
  </w:num>
  <w:num w:numId="5">
    <w:abstractNumId w:val="14"/>
  </w:num>
  <w:num w:numId="6">
    <w:abstractNumId w:val="3"/>
  </w:num>
  <w:num w:numId="7">
    <w:abstractNumId w:val="37"/>
  </w:num>
  <w:num w:numId="8">
    <w:abstractNumId w:val="29"/>
  </w:num>
  <w:num w:numId="9">
    <w:abstractNumId w:val="33"/>
  </w:num>
  <w:num w:numId="10">
    <w:abstractNumId w:val="45"/>
  </w:num>
  <w:num w:numId="11">
    <w:abstractNumId w:val="0"/>
  </w:num>
  <w:num w:numId="12">
    <w:abstractNumId w:val="28"/>
  </w:num>
  <w:num w:numId="13">
    <w:abstractNumId w:val="24"/>
  </w:num>
  <w:num w:numId="14">
    <w:abstractNumId w:val="43"/>
  </w:num>
  <w:num w:numId="15">
    <w:abstractNumId w:val="10"/>
  </w:num>
  <w:num w:numId="16">
    <w:abstractNumId w:val="1"/>
  </w:num>
  <w:num w:numId="17">
    <w:abstractNumId w:val="27"/>
  </w:num>
  <w:num w:numId="18">
    <w:abstractNumId w:val="17"/>
  </w:num>
  <w:num w:numId="19">
    <w:abstractNumId w:val="41"/>
  </w:num>
  <w:num w:numId="20">
    <w:abstractNumId w:val="8"/>
  </w:num>
  <w:num w:numId="21">
    <w:abstractNumId w:val="34"/>
  </w:num>
  <w:num w:numId="22">
    <w:abstractNumId w:val="2"/>
  </w:num>
  <w:num w:numId="23">
    <w:abstractNumId w:val="25"/>
  </w:num>
  <w:num w:numId="24">
    <w:abstractNumId w:val="9"/>
  </w:num>
  <w:num w:numId="25">
    <w:abstractNumId w:val="44"/>
  </w:num>
  <w:num w:numId="26">
    <w:abstractNumId w:val="13"/>
  </w:num>
  <w:num w:numId="27">
    <w:abstractNumId w:val="26"/>
  </w:num>
  <w:num w:numId="28">
    <w:abstractNumId w:val="39"/>
  </w:num>
  <w:num w:numId="29">
    <w:abstractNumId w:val="38"/>
  </w:num>
  <w:num w:numId="30">
    <w:abstractNumId w:val="31"/>
  </w:num>
  <w:num w:numId="31">
    <w:abstractNumId w:val="6"/>
  </w:num>
  <w:num w:numId="32">
    <w:abstractNumId w:val="7"/>
  </w:num>
  <w:num w:numId="33">
    <w:abstractNumId w:val="35"/>
  </w:num>
  <w:num w:numId="34">
    <w:abstractNumId w:val="16"/>
  </w:num>
  <w:num w:numId="35">
    <w:abstractNumId w:val="32"/>
  </w:num>
  <w:num w:numId="36">
    <w:abstractNumId w:val="22"/>
  </w:num>
  <w:num w:numId="37">
    <w:abstractNumId w:val="21"/>
  </w:num>
  <w:num w:numId="38">
    <w:abstractNumId w:val="42"/>
  </w:num>
  <w:num w:numId="39">
    <w:abstractNumId w:val="18"/>
  </w:num>
  <w:num w:numId="40">
    <w:abstractNumId w:val="4"/>
  </w:num>
  <w:num w:numId="41">
    <w:abstractNumId w:val="19"/>
  </w:num>
  <w:num w:numId="42">
    <w:abstractNumId w:val="23"/>
  </w:num>
  <w:num w:numId="43">
    <w:abstractNumId w:val="12"/>
  </w:num>
  <w:num w:numId="44">
    <w:abstractNumId w:val="11"/>
  </w:num>
  <w:num w:numId="45">
    <w:abstractNumId w:val="30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F8C"/>
    <w:rsid w:val="00002B3B"/>
    <w:rsid w:val="00004DF1"/>
    <w:rsid w:val="0000663E"/>
    <w:rsid w:val="0000689E"/>
    <w:rsid w:val="00010559"/>
    <w:rsid w:val="000108EB"/>
    <w:rsid w:val="00010B8D"/>
    <w:rsid w:val="00011B06"/>
    <w:rsid w:val="00011D5E"/>
    <w:rsid w:val="00014261"/>
    <w:rsid w:val="00014C37"/>
    <w:rsid w:val="0002080B"/>
    <w:rsid w:val="000225FD"/>
    <w:rsid w:val="00023385"/>
    <w:rsid w:val="0002481A"/>
    <w:rsid w:val="00024C4D"/>
    <w:rsid w:val="0002526B"/>
    <w:rsid w:val="00025F69"/>
    <w:rsid w:val="00033185"/>
    <w:rsid w:val="00034C18"/>
    <w:rsid w:val="000375F9"/>
    <w:rsid w:val="00037E75"/>
    <w:rsid w:val="000436E9"/>
    <w:rsid w:val="00044362"/>
    <w:rsid w:val="0004680D"/>
    <w:rsid w:val="00046A07"/>
    <w:rsid w:val="000478C7"/>
    <w:rsid w:val="000507D0"/>
    <w:rsid w:val="00050A60"/>
    <w:rsid w:val="0005179B"/>
    <w:rsid w:val="000524C5"/>
    <w:rsid w:val="00053B75"/>
    <w:rsid w:val="000545A9"/>
    <w:rsid w:val="00054634"/>
    <w:rsid w:val="0006087D"/>
    <w:rsid w:val="000665A5"/>
    <w:rsid w:val="0006779F"/>
    <w:rsid w:val="00070C6B"/>
    <w:rsid w:val="000761AD"/>
    <w:rsid w:val="00077137"/>
    <w:rsid w:val="00080F5F"/>
    <w:rsid w:val="0008324B"/>
    <w:rsid w:val="0008532B"/>
    <w:rsid w:val="0008623B"/>
    <w:rsid w:val="0008783C"/>
    <w:rsid w:val="000904AF"/>
    <w:rsid w:val="00091AE8"/>
    <w:rsid w:val="00091EA0"/>
    <w:rsid w:val="00092585"/>
    <w:rsid w:val="0009744B"/>
    <w:rsid w:val="000A1BA6"/>
    <w:rsid w:val="000A1F9C"/>
    <w:rsid w:val="000A2558"/>
    <w:rsid w:val="000A51E0"/>
    <w:rsid w:val="000A628E"/>
    <w:rsid w:val="000A76DF"/>
    <w:rsid w:val="000B3A6C"/>
    <w:rsid w:val="000B3D5C"/>
    <w:rsid w:val="000B40FD"/>
    <w:rsid w:val="000B787C"/>
    <w:rsid w:val="000C2965"/>
    <w:rsid w:val="000C2C56"/>
    <w:rsid w:val="000C5250"/>
    <w:rsid w:val="000C586B"/>
    <w:rsid w:val="000C63C1"/>
    <w:rsid w:val="000D24DF"/>
    <w:rsid w:val="000D4513"/>
    <w:rsid w:val="000D46D7"/>
    <w:rsid w:val="000E0BEA"/>
    <w:rsid w:val="000E1067"/>
    <w:rsid w:val="000E110F"/>
    <w:rsid w:val="000E1810"/>
    <w:rsid w:val="000E2D46"/>
    <w:rsid w:val="000E308F"/>
    <w:rsid w:val="000E31F3"/>
    <w:rsid w:val="000E39F8"/>
    <w:rsid w:val="000E4724"/>
    <w:rsid w:val="000E6AFA"/>
    <w:rsid w:val="000E707C"/>
    <w:rsid w:val="000F3FDE"/>
    <w:rsid w:val="000F4264"/>
    <w:rsid w:val="000F59E2"/>
    <w:rsid w:val="000F66D4"/>
    <w:rsid w:val="000F739E"/>
    <w:rsid w:val="0010125D"/>
    <w:rsid w:val="00101D61"/>
    <w:rsid w:val="00102531"/>
    <w:rsid w:val="0010359D"/>
    <w:rsid w:val="00103B0B"/>
    <w:rsid w:val="00112B84"/>
    <w:rsid w:val="001142D6"/>
    <w:rsid w:val="00120534"/>
    <w:rsid w:val="00121CEC"/>
    <w:rsid w:val="0012215A"/>
    <w:rsid w:val="00122D1B"/>
    <w:rsid w:val="00124768"/>
    <w:rsid w:val="00125CDC"/>
    <w:rsid w:val="001262FE"/>
    <w:rsid w:val="0013028A"/>
    <w:rsid w:val="0013150D"/>
    <w:rsid w:val="00131BC8"/>
    <w:rsid w:val="00132E87"/>
    <w:rsid w:val="001361E8"/>
    <w:rsid w:val="00146C45"/>
    <w:rsid w:val="00151D1F"/>
    <w:rsid w:val="00151FC2"/>
    <w:rsid w:val="001545BA"/>
    <w:rsid w:val="00160899"/>
    <w:rsid w:val="00162C36"/>
    <w:rsid w:val="00163746"/>
    <w:rsid w:val="001648DD"/>
    <w:rsid w:val="00170E3E"/>
    <w:rsid w:val="00175ADC"/>
    <w:rsid w:val="00180CCA"/>
    <w:rsid w:val="001813B4"/>
    <w:rsid w:val="00181858"/>
    <w:rsid w:val="001825B0"/>
    <w:rsid w:val="00182ACE"/>
    <w:rsid w:val="00183DDE"/>
    <w:rsid w:val="001851C9"/>
    <w:rsid w:val="0019154B"/>
    <w:rsid w:val="00194E51"/>
    <w:rsid w:val="00196625"/>
    <w:rsid w:val="001976C6"/>
    <w:rsid w:val="001977F4"/>
    <w:rsid w:val="00197B8A"/>
    <w:rsid w:val="001A0FE8"/>
    <w:rsid w:val="001A19A9"/>
    <w:rsid w:val="001A4B96"/>
    <w:rsid w:val="001A7560"/>
    <w:rsid w:val="001B619A"/>
    <w:rsid w:val="001B70D9"/>
    <w:rsid w:val="001B767D"/>
    <w:rsid w:val="001C265F"/>
    <w:rsid w:val="001C5786"/>
    <w:rsid w:val="001D33CD"/>
    <w:rsid w:val="001D50EA"/>
    <w:rsid w:val="001E1D9C"/>
    <w:rsid w:val="001E347A"/>
    <w:rsid w:val="001E4D60"/>
    <w:rsid w:val="001E63A7"/>
    <w:rsid w:val="001F0308"/>
    <w:rsid w:val="001F1EF0"/>
    <w:rsid w:val="00202238"/>
    <w:rsid w:val="0020386B"/>
    <w:rsid w:val="00205B83"/>
    <w:rsid w:val="002120D5"/>
    <w:rsid w:val="00212DD6"/>
    <w:rsid w:val="00223D99"/>
    <w:rsid w:val="002267AA"/>
    <w:rsid w:val="00227163"/>
    <w:rsid w:val="00227713"/>
    <w:rsid w:val="00227B0A"/>
    <w:rsid w:val="0023099C"/>
    <w:rsid w:val="00231364"/>
    <w:rsid w:val="00235A90"/>
    <w:rsid w:val="002402F7"/>
    <w:rsid w:val="00243C03"/>
    <w:rsid w:val="00245EFB"/>
    <w:rsid w:val="00246FE9"/>
    <w:rsid w:val="00253867"/>
    <w:rsid w:val="00254216"/>
    <w:rsid w:val="002640F0"/>
    <w:rsid w:val="002656AE"/>
    <w:rsid w:val="00266320"/>
    <w:rsid w:val="0026697E"/>
    <w:rsid w:val="002701A8"/>
    <w:rsid w:val="002720A4"/>
    <w:rsid w:val="002725F1"/>
    <w:rsid w:val="00272B01"/>
    <w:rsid w:val="002730FB"/>
    <w:rsid w:val="00280278"/>
    <w:rsid w:val="0028040B"/>
    <w:rsid w:val="0028093F"/>
    <w:rsid w:val="00284936"/>
    <w:rsid w:val="00284BCC"/>
    <w:rsid w:val="00285E08"/>
    <w:rsid w:val="00287204"/>
    <w:rsid w:val="00287BC0"/>
    <w:rsid w:val="0029236C"/>
    <w:rsid w:val="002931F9"/>
    <w:rsid w:val="00293632"/>
    <w:rsid w:val="002A0651"/>
    <w:rsid w:val="002A0BA1"/>
    <w:rsid w:val="002A1AFF"/>
    <w:rsid w:val="002A3224"/>
    <w:rsid w:val="002A5BFF"/>
    <w:rsid w:val="002A6532"/>
    <w:rsid w:val="002B2C15"/>
    <w:rsid w:val="002B636D"/>
    <w:rsid w:val="002B6DE6"/>
    <w:rsid w:val="002B75D4"/>
    <w:rsid w:val="002D0114"/>
    <w:rsid w:val="002D4AC1"/>
    <w:rsid w:val="002D69F3"/>
    <w:rsid w:val="002D7EAA"/>
    <w:rsid w:val="002E179D"/>
    <w:rsid w:val="002E3E57"/>
    <w:rsid w:val="002E4976"/>
    <w:rsid w:val="002E4B1A"/>
    <w:rsid w:val="002E557C"/>
    <w:rsid w:val="002E580F"/>
    <w:rsid w:val="002F31E7"/>
    <w:rsid w:val="002F3507"/>
    <w:rsid w:val="00300585"/>
    <w:rsid w:val="00302CFA"/>
    <w:rsid w:val="00305C6D"/>
    <w:rsid w:val="00305FB6"/>
    <w:rsid w:val="00313B47"/>
    <w:rsid w:val="003141DD"/>
    <w:rsid w:val="00314BFA"/>
    <w:rsid w:val="003157F0"/>
    <w:rsid w:val="003222F5"/>
    <w:rsid w:val="003235BC"/>
    <w:rsid w:val="003245BF"/>
    <w:rsid w:val="00324AA7"/>
    <w:rsid w:val="003269CD"/>
    <w:rsid w:val="00327317"/>
    <w:rsid w:val="0033273E"/>
    <w:rsid w:val="0033458D"/>
    <w:rsid w:val="003363EF"/>
    <w:rsid w:val="0033670C"/>
    <w:rsid w:val="003370C9"/>
    <w:rsid w:val="00337FCB"/>
    <w:rsid w:val="0034335A"/>
    <w:rsid w:val="00343F64"/>
    <w:rsid w:val="00347DCC"/>
    <w:rsid w:val="00350CAC"/>
    <w:rsid w:val="00350E2D"/>
    <w:rsid w:val="003514CB"/>
    <w:rsid w:val="00351CFA"/>
    <w:rsid w:val="00352E28"/>
    <w:rsid w:val="003559BB"/>
    <w:rsid w:val="00356BEE"/>
    <w:rsid w:val="00360435"/>
    <w:rsid w:val="00362296"/>
    <w:rsid w:val="00363442"/>
    <w:rsid w:val="00363B5F"/>
    <w:rsid w:val="003647FE"/>
    <w:rsid w:val="003649E9"/>
    <w:rsid w:val="003650B7"/>
    <w:rsid w:val="003650EA"/>
    <w:rsid w:val="00370BCA"/>
    <w:rsid w:val="00373A35"/>
    <w:rsid w:val="003761D0"/>
    <w:rsid w:val="003776EA"/>
    <w:rsid w:val="00377E85"/>
    <w:rsid w:val="00377E8C"/>
    <w:rsid w:val="00380160"/>
    <w:rsid w:val="0038418F"/>
    <w:rsid w:val="0038583A"/>
    <w:rsid w:val="00387198"/>
    <w:rsid w:val="003877F5"/>
    <w:rsid w:val="00393FF1"/>
    <w:rsid w:val="003957AE"/>
    <w:rsid w:val="00395DC6"/>
    <w:rsid w:val="0039668E"/>
    <w:rsid w:val="00397398"/>
    <w:rsid w:val="003A14C2"/>
    <w:rsid w:val="003A203C"/>
    <w:rsid w:val="003A50F9"/>
    <w:rsid w:val="003A582F"/>
    <w:rsid w:val="003A744C"/>
    <w:rsid w:val="003A74CF"/>
    <w:rsid w:val="003B3A83"/>
    <w:rsid w:val="003B57E9"/>
    <w:rsid w:val="003B7779"/>
    <w:rsid w:val="003C0DF1"/>
    <w:rsid w:val="003C1279"/>
    <w:rsid w:val="003C13D8"/>
    <w:rsid w:val="003C1FFC"/>
    <w:rsid w:val="003C38A9"/>
    <w:rsid w:val="003C3E3B"/>
    <w:rsid w:val="003C50F6"/>
    <w:rsid w:val="003C69F5"/>
    <w:rsid w:val="003D46F4"/>
    <w:rsid w:val="003D4993"/>
    <w:rsid w:val="003D5C86"/>
    <w:rsid w:val="003D71D3"/>
    <w:rsid w:val="003E23CD"/>
    <w:rsid w:val="003E2A87"/>
    <w:rsid w:val="003E3E77"/>
    <w:rsid w:val="003E6E55"/>
    <w:rsid w:val="003E7753"/>
    <w:rsid w:val="003F0C0C"/>
    <w:rsid w:val="003F335A"/>
    <w:rsid w:val="00401F15"/>
    <w:rsid w:val="00403542"/>
    <w:rsid w:val="00404D78"/>
    <w:rsid w:val="004058FC"/>
    <w:rsid w:val="00410212"/>
    <w:rsid w:val="00411E3F"/>
    <w:rsid w:val="00413317"/>
    <w:rsid w:val="00414EA1"/>
    <w:rsid w:val="004156D8"/>
    <w:rsid w:val="00417983"/>
    <w:rsid w:val="004204C3"/>
    <w:rsid w:val="00421371"/>
    <w:rsid w:val="004215CE"/>
    <w:rsid w:val="0042219A"/>
    <w:rsid w:val="0042291B"/>
    <w:rsid w:val="00423527"/>
    <w:rsid w:val="00427B23"/>
    <w:rsid w:val="00430D54"/>
    <w:rsid w:val="004330F5"/>
    <w:rsid w:val="004356DB"/>
    <w:rsid w:val="00435D08"/>
    <w:rsid w:val="00437415"/>
    <w:rsid w:val="00444C1D"/>
    <w:rsid w:val="00446C6D"/>
    <w:rsid w:val="004475FB"/>
    <w:rsid w:val="00447A23"/>
    <w:rsid w:val="0045318D"/>
    <w:rsid w:val="00453A1A"/>
    <w:rsid w:val="004542BB"/>
    <w:rsid w:val="0045600C"/>
    <w:rsid w:val="0045616F"/>
    <w:rsid w:val="004574A8"/>
    <w:rsid w:val="0047407C"/>
    <w:rsid w:val="00475717"/>
    <w:rsid w:val="00475E3D"/>
    <w:rsid w:val="00476149"/>
    <w:rsid w:val="00477AFA"/>
    <w:rsid w:val="00477D42"/>
    <w:rsid w:val="004815CB"/>
    <w:rsid w:val="004823FE"/>
    <w:rsid w:val="00486641"/>
    <w:rsid w:val="00486DC5"/>
    <w:rsid w:val="00490EBA"/>
    <w:rsid w:val="0049313D"/>
    <w:rsid w:val="00496ED2"/>
    <w:rsid w:val="004A0043"/>
    <w:rsid w:val="004A2289"/>
    <w:rsid w:val="004A2765"/>
    <w:rsid w:val="004B0875"/>
    <w:rsid w:val="004B11B2"/>
    <w:rsid w:val="004B218B"/>
    <w:rsid w:val="004B2519"/>
    <w:rsid w:val="004B60A4"/>
    <w:rsid w:val="004B697F"/>
    <w:rsid w:val="004B6C64"/>
    <w:rsid w:val="004B7DE9"/>
    <w:rsid w:val="004C24A7"/>
    <w:rsid w:val="004C3BF5"/>
    <w:rsid w:val="004C61EF"/>
    <w:rsid w:val="004C71A3"/>
    <w:rsid w:val="004D199F"/>
    <w:rsid w:val="004D23E4"/>
    <w:rsid w:val="004D246B"/>
    <w:rsid w:val="004D4FA3"/>
    <w:rsid w:val="004E091E"/>
    <w:rsid w:val="004E3F42"/>
    <w:rsid w:val="004E41B4"/>
    <w:rsid w:val="004E514C"/>
    <w:rsid w:val="004E539E"/>
    <w:rsid w:val="004E62A7"/>
    <w:rsid w:val="004F404E"/>
    <w:rsid w:val="004F5262"/>
    <w:rsid w:val="004F5C50"/>
    <w:rsid w:val="004F7FAA"/>
    <w:rsid w:val="00500096"/>
    <w:rsid w:val="005061BF"/>
    <w:rsid w:val="00506233"/>
    <w:rsid w:val="0051065A"/>
    <w:rsid w:val="005130AD"/>
    <w:rsid w:val="005142D2"/>
    <w:rsid w:val="00515E9E"/>
    <w:rsid w:val="0051794A"/>
    <w:rsid w:val="005230B9"/>
    <w:rsid w:val="00527333"/>
    <w:rsid w:val="0052778D"/>
    <w:rsid w:val="00527904"/>
    <w:rsid w:val="0053039A"/>
    <w:rsid w:val="005317F0"/>
    <w:rsid w:val="005326DB"/>
    <w:rsid w:val="00536DAF"/>
    <w:rsid w:val="00537B61"/>
    <w:rsid w:val="0054042B"/>
    <w:rsid w:val="00540508"/>
    <w:rsid w:val="00541A1A"/>
    <w:rsid w:val="00541E2A"/>
    <w:rsid w:val="005436A1"/>
    <w:rsid w:val="0054701D"/>
    <w:rsid w:val="005470CB"/>
    <w:rsid w:val="005479AA"/>
    <w:rsid w:val="0055063B"/>
    <w:rsid w:val="00551598"/>
    <w:rsid w:val="00555F8C"/>
    <w:rsid w:val="00556860"/>
    <w:rsid w:val="00556A9A"/>
    <w:rsid w:val="005611A8"/>
    <w:rsid w:val="00567776"/>
    <w:rsid w:val="00567CCA"/>
    <w:rsid w:val="00572141"/>
    <w:rsid w:val="005735F4"/>
    <w:rsid w:val="00580362"/>
    <w:rsid w:val="00580805"/>
    <w:rsid w:val="005812FB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6289"/>
    <w:rsid w:val="005969AC"/>
    <w:rsid w:val="00596F21"/>
    <w:rsid w:val="00597DFD"/>
    <w:rsid w:val="005A6B8A"/>
    <w:rsid w:val="005A7C20"/>
    <w:rsid w:val="005B0BDA"/>
    <w:rsid w:val="005B13CE"/>
    <w:rsid w:val="005B2636"/>
    <w:rsid w:val="005B5B3C"/>
    <w:rsid w:val="005B6397"/>
    <w:rsid w:val="005B79A2"/>
    <w:rsid w:val="005C038E"/>
    <w:rsid w:val="005C19C7"/>
    <w:rsid w:val="005C406B"/>
    <w:rsid w:val="005C461E"/>
    <w:rsid w:val="005C647D"/>
    <w:rsid w:val="005D2B64"/>
    <w:rsid w:val="005D3CC8"/>
    <w:rsid w:val="005D4555"/>
    <w:rsid w:val="005D4709"/>
    <w:rsid w:val="005D6489"/>
    <w:rsid w:val="005E1D45"/>
    <w:rsid w:val="005E3D7F"/>
    <w:rsid w:val="005E5865"/>
    <w:rsid w:val="005E6194"/>
    <w:rsid w:val="005F25D5"/>
    <w:rsid w:val="005F58A6"/>
    <w:rsid w:val="005F68B9"/>
    <w:rsid w:val="005F7011"/>
    <w:rsid w:val="005F7033"/>
    <w:rsid w:val="005F7A22"/>
    <w:rsid w:val="005F7BA8"/>
    <w:rsid w:val="0060118C"/>
    <w:rsid w:val="006015D9"/>
    <w:rsid w:val="00607AB6"/>
    <w:rsid w:val="006100E4"/>
    <w:rsid w:val="006111B4"/>
    <w:rsid w:val="00613FA8"/>
    <w:rsid w:val="0061603A"/>
    <w:rsid w:val="0061703B"/>
    <w:rsid w:val="006177A9"/>
    <w:rsid w:val="00617DAF"/>
    <w:rsid w:val="006209D3"/>
    <w:rsid w:val="00622E6B"/>
    <w:rsid w:val="00622E8C"/>
    <w:rsid w:val="00624DCF"/>
    <w:rsid w:val="00640B5A"/>
    <w:rsid w:val="00642589"/>
    <w:rsid w:val="006456C5"/>
    <w:rsid w:val="00646B66"/>
    <w:rsid w:val="00646F83"/>
    <w:rsid w:val="0064749F"/>
    <w:rsid w:val="006568CD"/>
    <w:rsid w:val="00661BEC"/>
    <w:rsid w:val="00663F61"/>
    <w:rsid w:val="0066474A"/>
    <w:rsid w:val="006648A7"/>
    <w:rsid w:val="00670EEA"/>
    <w:rsid w:val="00675741"/>
    <w:rsid w:val="006760CC"/>
    <w:rsid w:val="00677F90"/>
    <w:rsid w:val="006849AC"/>
    <w:rsid w:val="00684C56"/>
    <w:rsid w:val="00686062"/>
    <w:rsid w:val="0068744C"/>
    <w:rsid w:val="00687CA4"/>
    <w:rsid w:val="00693611"/>
    <w:rsid w:val="0069407D"/>
    <w:rsid w:val="00694DB3"/>
    <w:rsid w:val="006954B3"/>
    <w:rsid w:val="006971A0"/>
    <w:rsid w:val="00697FC0"/>
    <w:rsid w:val="006A35D5"/>
    <w:rsid w:val="006A3F53"/>
    <w:rsid w:val="006C12CA"/>
    <w:rsid w:val="006C1502"/>
    <w:rsid w:val="006C277F"/>
    <w:rsid w:val="006C2F31"/>
    <w:rsid w:val="006C4AC2"/>
    <w:rsid w:val="006C7228"/>
    <w:rsid w:val="006D03B3"/>
    <w:rsid w:val="006D14C4"/>
    <w:rsid w:val="006D37D3"/>
    <w:rsid w:val="006D5159"/>
    <w:rsid w:val="006D598B"/>
    <w:rsid w:val="006E14B7"/>
    <w:rsid w:val="006E1819"/>
    <w:rsid w:val="006E6231"/>
    <w:rsid w:val="006F0C90"/>
    <w:rsid w:val="006F3060"/>
    <w:rsid w:val="006F69F8"/>
    <w:rsid w:val="007021CC"/>
    <w:rsid w:val="00703B58"/>
    <w:rsid w:val="007042F9"/>
    <w:rsid w:val="00704FF2"/>
    <w:rsid w:val="007070C3"/>
    <w:rsid w:val="007076E9"/>
    <w:rsid w:val="00710342"/>
    <w:rsid w:val="00721FB8"/>
    <w:rsid w:val="007312C7"/>
    <w:rsid w:val="00736133"/>
    <w:rsid w:val="007457C3"/>
    <w:rsid w:val="00745CF5"/>
    <w:rsid w:val="007477E3"/>
    <w:rsid w:val="00750E31"/>
    <w:rsid w:val="00752102"/>
    <w:rsid w:val="007528F2"/>
    <w:rsid w:val="00753453"/>
    <w:rsid w:val="007568A5"/>
    <w:rsid w:val="0076315B"/>
    <w:rsid w:val="00764A27"/>
    <w:rsid w:val="00765C98"/>
    <w:rsid w:val="007663A5"/>
    <w:rsid w:val="007665A7"/>
    <w:rsid w:val="007701A2"/>
    <w:rsid w:val="00771771"/>
    <w:rsid w:val="00773828"/>
    <w:rsid w:val="00773F31"/>
    <w:rsid w:val="007741D1"/>
    <w:rsid w:val="0077595E"/>
    <w:rsid w:val="00777ACA"/>
    <w:rsid w:val="00780271"/>
    <w:rsid w:val="007810DF"/>
    <w:rsid w:val="00783C96"/>
    <w:rsid w:val="0078431D"/>
    <w:rsid w:val="00784C0A"/>
    <w:rsid w:val="0078547F"/>
    <w:rsid w:val="00785AC7"/>
    <w:rsid w:val="00785C07"/>
    <w:rsid w:val="00787599"/>
    <w:rsid w:val="00790667"/>
    <w:rsid w:val="00791E8B"/>
    <w:rsid w:val="00792695"/>
    <w:rsid w:val="00796302"/>
    <w:rsid w:val="00797BF7"/>
    <w:rsid w:val="007A0D0F"/>
    <w:rsid w:val="007A1D2D"/>
    <w:rsid w:val="007A3737"/>
    <w:rsid w:val="007A4342"/>
    <w:rsid w:val="007A4755"/>
    <w:rsid w:val="007A57A2"/>
    <w:rsid w:val="007B0DAD"/>
    <w:rsid w:val="007B5CCA"/>
    <w:rsid w:val="007B75DF"/>
    <w:rsid w:val="007B7D02"/>
    <w:rsid w:val="007C0ED7"/>
    <w:rsid w:val="007C2497"/>
    <w:rsid w:val="007C5B1E"/>
    <w:rsid w:val="007C69CC"/>
    <w:rsid w:val="007C73AD"/>
    <w:rsid w:val="007C7FDB"/>
    <w:rsid w:val="007D2973"/>
    <w:rsid w:val="007D4A76"/>
    <w:rsid w:val="007D4B40"/>
    <w:rsid w:val="007D7332"/>
    <w:rsid w:val="007E0890"/>
    <w:rsid w:val="007E7299"/>
    <w:rsid w:val="007F18EA"/>
    <w:rsid w:val="007F1E8D"/>
    <w:rsid w:val="007F240A"/>
    <w:rsid w:val="007F383A"/>
    <w:rsid w:val="007F3D98"/>
    <w:rsid w:val="007F3FF0"/>
    <w:rsid w:val="007F70DF"/>
    <w:rsid w:val="00801FB8"/>
    <w:rsid w:val="00802F6E"/>
    <w:rsid w:val="008031BE"/>
    <w:rsid w:val="008035C3"/>
    <w:rsid w:val="00805A72"/>
    <w:rsid w:val="0081036E"/>
    <w:rsid w:val="00810A53"/>
    <w:rsid w:val="008141F5"/>
    <w:rsid w:val="00816F3D"/>
    <w:rsid w:val="0081783D"/>
    <w:rsid w:val="00817BAC"/>
    <w:rsid w:val="00820E65"/>
    <w:rsid w:val="00822583"/>
    <w:rsid w:val="0082325C"/>
    <w:rsid w:val="008249F8"/>
    <w:rsid w:val="00826FCB"/>
    <w:rsid w:val="00830E2F"/>
    <w:rsid w:val="008337B5"/>
    <w:rsid w:val="00834EAE"/>
    <w:rsid w:val="00836761"/>
    <w:rsid w:val="008374B0"/>
    <w:rsid w:val="0083755F"/>
    <w:rsid w:val="008405FA"/>
    <w:rsid w:val="00842976"/>
    <w:rsid w:val="00843C56"/>
    <w:rsid w:val="00845D97"/>
    <w:rsid w:val="00846FDA"/>
    <w:rsid w:val="008516DD"/>
    <w:rsid w:val="0085387D"/>
    <w:rsid w:val="00854223"/>
    <w:rsid w:val="0085445A"/>
    <w:rsid w:val="00855110"/>
    <w:rsid w:val="00857722"/>
    <w:rsid w:val="00861664"/>
    <w:rsid w:val="00861842"/>
    <w:rsid w:val="008622D6"/>
    <w:rsid w:val="00864A8B"/>
    <w:rsid w:val="008660B5"/>
    <w:rsid w:val="00866718"/>
    <w:rsid w:val="0087137E"/>
    <w:rsid w:val="00872FDD"/>
    <w:rsid w:val="00873152"/>
    <w:rsid w:val="008739CB"/>
    <w:rsid w:val="008779E4"/>
    <w:rsid w:val="008800AC"/>
    <w:rsid w:val="0088166B"/>
    <w:rsid w:val="00881691"/>
    <w:rsid w:val="00881E2B"/>
    <w:rsid w:val="008853B7"/>
    <w:rsid w:val="008857FD"/>
    <w:rsid w:val="00886F8C"/>
    <w:rsid w:val="00892723"/>
    <w:rsid w:val="00894410"/>
    <w:rsid w:val="00894CB7"/>
    <w:rsid w:val="00895FC9"/>
    <w:rsid w:val="00896440"/>
    <w:rsid w:val="008A2A8C"/>
    <w:rsid w:val="008B0185"/>
    <w:rsid w:val="008B06C0"/>
    <w:rsid w:val="008B0A79"/>
    <w:rsid w:val="008B1EA5"/>
    <w:rsid w:val="008B2B37"/>
    <w:rsid w:val="008B3435"/>
    <w:rsid w:val="008B366A"/>
    <w:rsid w:val="008B44D8"/>
    <w:rsid w:val="008B7813"/>
    <w:rsid w:val="008C0461"/>
    <w:rsid w:val="008C0B55"/>
    <w:rsid w:val="008C1161"/>
    <w:rsid w:val="008C1EDE"/>
    <w:rsid w:val="008C3423"/>
    <w:rsid w:val="008C34ED"/>
    <w:rsid w:val="008C46F0"/>
    <w:rsid w:val="008C62BF"/>
    <w:rsid w:val="008C7378"/>
    <w:rsid w:val="008D1BC3"/>
    <w:rsid w:val="008D4AAC"/>
    <w:rsid w:val="008D5DAB"/>
    <w:rsid w:val="008D7351"/>
    <w:rsid w:val="008E0B91"/>
    <w:rsid w:val="008E0D52"/>
    <w:rsid w:val="008E370D"/>
    <w:rsid w:val="008E75DF"/>
    <w:rsid w:val="008F02FF"/>
    <w:rsid w:val="008F31A2"/>
    <w:rsid w:val="008F3C7D"/>
    <w:rsid w:val="008F4A6E"/>
    <w:rsid w:val="008F7F9E"/>
    <w:rsid w:val="009016B6"/>
    <w:rsid w:val="00902984"/>
    <w:rsid w:val="009049A9"/>
    <w:rsid w:val="00907CB8"/>
    <w:rsid w:val="00907EDF"/>
    <w:rsid w:val="00910660"/>
    <w:rsid w:val="00910807"/>
    <w:rsid w:val="0091295F"/>
    <w:rsid w:val="009139F7"/>
    <w:rsid w:val="00916F14"/>
    <w:rsid w:val="00917597"/>
    <w:rsid w:val="00925489"/>
    <w:rsid w:val="00927B44"/>
    <w:rsid w:val="00927C9F"/>
    <w:rsid w:val="00927E56"/>
    <w:rsid w:val="009301D5"/>
    <w:rsid w:val="00932646"/>
    <w:rsid w:val="009346D8"/>
    <w:rsid w:val="00936F35"/>
    <w:rsid w:val="009401D2"/>
    <w:rsid w:val="00940FCC"/>
    <w:rsid w:val="00944158"/>
    <w:rsid w:val="00946C32"/>
    <w:rsid w:val="00951C2B"/>
    <w:rsid w:val="00952728"/>
    <w:rsid w:val="0095502B"/>
    <w:rsid w:val="009571B1"/>
    <w:rsid w:val="00957B4B"/>
    <w:rsid w:val="00961164"/>
    <w:rsid w:val="00963E4A"/>
    <w:rsid w:val="0097176C"/>
    <w:rsid w:val="00977EF8"/>
    <w:rsid w:val="00981513"/>
    <w:rsid w:val="00982C88"/>
    <w:rsid w:val="00983A91"/>
    <w:rsid w:val="00986FCF"/>
    <w:rsid w:val="0099553A"/>
    <w:rsid w:val="00995835"/>
    <w:rsid w:val="00996577"/>
    <w:rsid w:val="009A127F"/>
    <w:rsid w:val="009B16DF"/>
    <w:rsid w:val="009B3988"/>
    <w:rsid w:val="009B3CA2"/>
    <w:rsid w:val="009B4477"/>
    <w:rsid w:val="009B5206"/>
    <w:rsid w:val="009B6383"/>
    <w:rsid w:val="009B6F8C"/>
    <w:rsid w:val="009B7208"/>
    <w:rsid w:val="009B7C80"/>
    <w:rsid w:val="009C1A14"/>
    <w:rsid w:val="009C48B9"/>
    <w:rsid w:val="009C7469"/>
    <w:rsid w:val="009D115B"/>
    <w:rsid w:val="009D15B7"/>
    <w:rsid w:val="009D1645"/>
    <w:rsid w:val="009D33AC"/>
    <w:rsid w:val="009D4D74"/>
    <w:rsid w:val="009E01F4"/>
    <w:rsid w:val="009E27D0"/>
    <w:rsid w:val="009E4E8B"/>
    <w:rsid w:val="009E4F57"/>
    <w:rsid w:val="009E50D4"/>
    <w:rsid w:val="009E74F7"/>
    <w:rsid w:val="009E7B2A"/>
    <w:rsid w:val="009F07EA"/>
    <w:rsid w:val="009F2322"/>
    <w:rsid w:val="009F2F9C"/>
    <w:rsid w:val="009F422B"/>
    <w:rsid w:val="009F5874"/>
    <w:rsid w:val="009F5BF2"/>
    <w:rsid w:val="009F788D"/>
    <w:rsid w:val="009F78F5"/>
    <w:rsid w:val="00A0345F"/>
    <w:rsid w:val="00A0434E"/>
    <w:rsid w:val="00A05737"/>
    <w:rsid w:val="00A07C43"/>
    <w:rsid w:val="00A07F7F"/>
    <w:rsid w:val="00A10394"/>
    <w:rsid w:val="00A10E05"/>
    <w:rsid w:val="00A10EF3"/>
    <w:rsid w:val="00A11B6A"/>
    <w:rsid w:val="00A14C91"/>
    <w:rsid w:val="00A1553C"/>
    <w:rsid w:val="00A17BBA"/>
    <w:rsid w:val="00A20A3C"/>
    <w:rsid w:val="00A215F1"/>
    <w:rsid w:val="00A21E49"/>
    <w:rsid w:val="00A22D5E"/>
    <w:rsid w:val="00A253B7"/>
    <w:rsid w:val="00A255E6"/>
    <w:rsid w:val="00A2637C"/>
    <w:rsid w:val="00A30DC5"/>
    <w:rsid w:val="00A32AF3"/>
    <w:rsid w:val="00A35C31"/>
    <w:rsid w:val="00A378D6"/>
    <w:rsid w:val="00A40BBD"/>
    <w:rsid w:val="00A420FE"/>
    <w:rsid w:val="00A43182"/>
    <w:rsid w:val="00A4538B"/>
    <w:rsid w:val="00A46B0F"/>
    <w:rsid w:val="00A47EA5"/>
    <w:rsid w:val="00A523F3"/>
    <w:rsid w:val="00A525FD"/>
    <w:rsid w:val="00A52918"/>
    <w:rsid w:val="00A53A74"/>
    <w:rsid w:val="00A55D58"/>
    <w:rsid w:val="00A56227"/>
    <w:rsid w:val="00A56339"/>
    <w:rsid w:val="00A572DC"/>
    <w:rsid w:val="00A573AC"/>
    <w:rsid w:val="00A62765"/>
    <w:rsid w:val="00A63320"/>
    <w:rsid w:val="00A656FD"/>
    <w:rsid w:val="00A6622C"/>
    <w:rsid w:val="00A70FBA"/>
    <w:rsid w:val="00A72066"/>
    <w:rsid w:val="00A73A93"/>
    <w:rsid w:val="00A747FD"/>
    <w:rsid w:val="00A7781A"/>
    <w:rsid w:val="00A80EE4"/>
    <w:rsid w:val="00A849B5"/>
    <w:rsid w:val="00A84D3C"/>
    <w:rsid w:val="00A8797B"/>
    <w:rsid w:val="00A907E0"/>
    <w:rsid w:val="00A94264"/>
    <w:rsid w:val="00A943F7"/>
    <w:rsid w:val="00A9545A"/>
    <w:rsid w:val="00A959D6"/>
    <w:rsid w:val="00A95D4D"/>
    <w:rsid w:val="00A97AFA"/>
    <w:rsid w:val="00AB181D"/>
    <w:rsid w:val="00AB30D7"/>
    <w:rsid w:val="00AB454E"/>
    <w:rsid w:val="00AC1A94"/>
    <w:rsid w:val="00AC5E0B"/>
    <w:rsid w:val="00AC6759"/>
    <w:rsid w:val="00AD024E"/>
    <w:rsid w:val="00AD0626"/>
    <w:rsid w:val="00AD77BE"/>
    <w:rsid w:val="00AE2F93"/>
    <w:rsid w:val="00AE4AF8"/>
    <w:rsid w:val="00AE52C5"/>
    <w:rsid w:val="00AE5B3D"/>
    <w:rsid w:val="00AF2EEA"/>
    <w:rsid w:val="00AF5D6D"/>
    <w:rsid w:val="00B05B8C"/>
    <w:rsid w:val="00B07338"/>
    <w:rsid w:val="00B11145"/>
    <w:rsid w:val="00B11F50"/>
    <w:rsid w:val="00B12396"/>
    <w:rsid w:val="00B12F53"/>
    <w:rsid w:val="00B21443"/>
    <w:rsid w:val="00B243A4"/>
    <w:rsid w:val="00B24E6E"/>
    <w:rsid w:val="00B27B74"/>
    <w:rsid w:val="00B31480"/>
    <w:rsid w:val="00B37333"/>
    <w:rsid w:val="00B43525"/>
    <w:rsid w:val="00B446C0"/>
    <w:rsid w:val="00B45CBD"/>
    <w:rsid w:val="00B46EE8"/>
    <w:rsid w:val="00B47F5A"/>
    <w:rsid w:val="00B53555"/>
    <w:rsid w:val="00B60296"/>
    <w:rsid w:val="00B61095"/>
    <w:rsid w:val="00B61900"/>
    <w:rsid w:val="00B62425"/>
    <w:rsid w:val="00B624E8"/>
    <w:rsid w:val="00B6440D"/>
    <w:rsid w:val="00B6622A"/>
    <w:rsid w:val="00B67A23"/>
    <w:rsid w:val="00B70418"/>
    <w:rsid w:val="00B71F6E"/>
    <w:rsid w:val="00B72BBB"/>
    <w:rsid w:val="00B73974"/>
    <w:rsid w:val="00B73EF5"/>
    <w:rsid w:val="00B74155"/>
    <w:rsid w:val="00B75A44"/>
    <w:rsid w:val="00B75E32"/>
    <w:rsid w:val="00B76EF4"/>
    <w:rsid w:val="00B80955"/>
    <w:rsid w:val="00B83464"/>
    <w:rsid w:val="00B93B2F"/>
    <w:rsid w:val="00B93FF7"/>
    <w:rsid w:val="00B9454E"/>
    <w:rsid w:val="00BA1FA3"/>
    <w:rsid w:val="00BA3505"/>
    <w:rsid w:val="00BA38D4"/>
    <w:rsid w:val="00BA45E5"/>
    <w:rsid w:val="00BA6934"/>
    <w:rsid w:val="00BA75BE"/>
    <w:rsid w:val="00BA78C3"/>
    <w:rsid w:val="00BB2294"/>
    <w:rsid w:val="00BC05E1"/>
    <w:rsid w:val="00BC1449"/>
    <w:rsid w:val="00BC1B1E"/>
    <w:rsid w:val="00BC36BD"/>
    <w:rsid w:val="00BC41FC"/>
    <w:rsid w:val="00BC4673"/>
    <w:rsid w:val="00BC471C"/>
    <w:rsid w:val="00BC58EE"/>
    <w:rsid w:val="00BD54F7"/>
    <w:rsid w:val="00BD5FAD"/>
    <w:rsid w:val="00BD665E"/>
    <w:rsid w:val="00BE1572"/>
    <w:rsid w:val="00BE22BA"/>
    <w:rsid w:val="00BE28A7"/>
    <w:rsid w:val="00BE6ED3"/>
    <w:rsid w:val="00BE71E2"/>
    <w:rsid w:val="00BE72BB"/>
    <w:rsid w:val="00BF1F55"/>
    <w:rsid w:val="00BF4831"/>
    <w:rsid w:val="00BF5336"/>
    <w:rsid w:val="00C01741"/>
    <w:rsid w:val="00C03D5A"/>
    <w:rsid w:val="00C0436F"/>
    <w:rsid w:val="00C0478B"/>
    <w:rsid w:val="00C054CE"/>
    <w:rsid w:val="00C05740"/>
    <w:rsid w:val="00C076F5"/>
    <w:rsid w:val="00C07E35"/>
    <w:rsid w:val="00C121D9"/>
    <w:rsid w:val="00C122DE"/>
    <w:rsid w:val="00C12B0A"/>
    <w:rsid w:val="00C14563"/>
    <w:rsid w:val="00C157DC"/>
    <w:rsid w:val="00C17B8F"/>
    <w:rsid w:val="00C2069C"/>
    <w:rsid w:val="00C221B6"/>
    <w:rsid w:val="00C250BE"/>
    <w:rsid w:val="00C2562F"/>
    <w:rsid w:val="00C25CFB"/>
    <w:rsid w:val="00C26562"/>
    <w:rsid w:val="00C2674F"/>
    <w:rsid w:val="00C274FD"/>
    <w:rsid w:val="00C30EF0"/>
    <w:rsid w:val="00C318E9"/>
    <w:rsid w:val="00C32036"/>
    <w:rsid w:val="00C32FBA"/>
    <w:rsid w:val="00C34C76"/>
    <w:rsid w:val="00C3637C"/>
    <w:rsid w:val="00C3682D"/>
    <w:rsid w:val="00C41807"/>
    <w:rsid w:val="00C4499B"/>
    <w:rsid w:val="00C4689B"/>
    <w:rsid w:val="00C46E0F"/>
    <w:rsid w:val="00C476D8"/>
    <w:rsid w:val="00C5028D"/>
    <w:rsid w:val="00C50CD3"/>
    <w:rsid w:val="00C54AD1"/>
    <w:rsid w:val="00C573CC"/>
    <w:rsid w:val="00C57D89"/>
    <w:rsid w:val="00C61E7D"/>
    <w:rsid w:val="00C6289F"/>
    <w:rsid w:val="00C6311D"/>
    <w:rsid w:val="00C6583C"/>
    <w:rsid w:val="00C67A35"/>
    <w:rsid w:val="00C70AFF"/>
    <w:rsid w:val="00C713C8"/>
    <w:rsid w:val="00C731D5"/>
    <w:rsid w:val="00C73263"/>
    <w:rsid w:val="00C76709"/>
    <w:rsid w:val="00C82366"/>
    <w:rsid w:val="00C82D47"/>
    <w:rsid w:val="00C8342F"/>
    <w:rsid w:val="00C879D0"/>
    <w:rsid w:val="00C87E98"/>
    <w:rsid w:val="00C902D3"/>
    <w:rsid w:val="00C916A7"/>
    <w:rsid w:val="00C92E08"/>
    <w:rsid w:val="00C92FDF"/>
    <w:rsid w:val="00C95E93"/>
    <w:rsid w:val="00C97009"/>
    <w:rsid w:val="00C97DDE"/>
    <w:rsid w:val="00CA025C"/>
    <w:rsid w:val="00CA7F03"/>
    <w:rsid w:val="00CB0A5B"/>
    <w:rsid w:val="00CB0AA7"/>
    <w:rsid w:val="00CB43DF"/>
    <w:rsid w:val="00CB5269"/>
    <w:rsid w:val="00CB52AA"/>
    <w:rsid w:val="00CC223E"/>
    <w:rsid w:val="00CC36A4"/>
    <w:rsid w:val="00CC5ADB"/>
    <w:rsid w:val="00CC729A"/>
    <w:rsid w:val="00CD1959"/>
    <w:rsid w:val="00CD204D"/>
    <w:rsid w:val="00CD2FA2"/>
    <w:rsid w:val="00CD33A3"/>
    <w:rsid w:val="00CD356D"/>
    <w:rsid w:val="00CD3994"/>
    <w:rsid w:val="00CD3A62"/>
    <w:rsid w:val="00CD3D1C"/>
    <w:rsid w:val="00CD5664"/>
    <w:rsid w:val="00CD65E3"/>
    <w:rsid w:val="00CD6FCC"/>
    <w:rsid w:val="00CE103D"/>
    <w:rsid w:val="00CE2C3D"/>
    <w:rsid w:val="00CE41EA"/>
    <w:rsid w:val="00CF159B"/>
    <w:rsid w:val="00CF3481"/>
    <w:rsid w:val="00CF6BA7"/>
    <w:rsid w:val="00CF7440"/>
    <w:rsid w:val="00D007AA"/>
    <w:rsid w:val="00D0484B"/>
    <w:rsid w:val="00D10BEF"/>
    <w:rsid w:val="00D11314"/>
    <w:rsid w:val="00D125F7"/>
    <w:rsid w:val="00D14D1F"/>
    <w:rsid w:val="00D14DFC"/>
    <w:rsid w:val="00D173E6"/>
    <w:rsid w:val="00D204D5"/>
    <w:rsid w:val="00D30150"/>
    <w:rsid w:val="00D30732"/>
    <w:rsid w:val="00D32871"/>
    <w:rsid w:val="00D33540"/>
    <w:rsid w:val="00D34026"/>
    <w:rsid w:val="00D37955"/>
    <w:rsid w:val="00D40A56"/>
    <w:rsid w:val="00D44B4D"/>
    <w:rsid w:val="00D5484C"/>
    <w:rsid w:val="00D570C1"/>
    <w:rsid w:val="00D61F9B"/>
    <w:rsid w:val="00D641F6"/>
    <w:rsid w:val="00D66D9E"/>
    <w:rsid w:val="00D66F60"/>
    <w:rsid w:val="00D70925"/>
    <w:rsid w:val="00D7555C"/>
    <w:rsid w:val="00D77BB6"/>
    <w:rsid w:val="00D81A76"/>
    <w:rsid w:val="00D81D5E"/>
    <w:rsid w:val="00D8532F"/>
    <w:rsid w:val="00D856D8"/>
    <w:rsid w:val="00D85AE9"/>
    <w:rsid w:val="00D86151"/>
    <w:rsid w:val="00D920C8"/>
    <w:rsid w:val="00D9296C"/>
    <w:rsid w:val="00D93B01"/>
    <w:rsid w:val="00D93DEB"/>
    <w:rsid w:val="00D97E01"/>
    <w:rsid w:val="00DA180A"/>
    <w:rsid w:val="00DA1E97"/>
    <w:rsid w:val="00DA4238"/>
    <w:rsid w:val="00DA4845"/>
    <w:rsid w:val="00DB2AE0"/>
    <w:rsid w:val="00DB331A"/>
    <w:rsid w:val="00DB4E11"/>
    <w:rsid w:val="00DB542A"/>
    <w:rsid w:val="00DB5B7A"/>
    <w:rsid w:val="00DB75B7"/>
    <w:rsid w:val="00DC2209"/>
    <w:rsid w:val="00DC300B"/>
    <w:rsid w:val="00DC30EF"/>
    <w:rsid w:val="00DC5BE8"/>
    <w:rsid w:val="00DC6906"/>
    <w:rsid w:val="00DD4C2A"/>
    <w:rsid w:val="00DE2333"/>
    <w:rsid w:val="00DE2B35"/>
    <w:rsid w:val="00DE37C8"/>
    <w:rsid w:val="00DE7821"/>
    <w:rsid w:val="00DF06CC"/>
    <w:rsid w:val="00DF087E"/>
    <w:rsid w:val="00DF0D1C"/>
    <w:rsid w:val="00DF10B3"/>
    <w:rsid w:val="00DF2641"/>
    <w:rsid w:val="00DF36D6"/>
    <w:rsid w:val="00DF3AF5"/>
    <w:rsid w:val="00DF468E"/>
    <w:rsid w:val="00DF494B"/>
    <w:rsid w:val="00DF4F86"/>
    <w:rsid w:val="00DF5A56"/>
    <w:rsid w:val="00E01555"/>
    <w:rsid w:val="00E01A0A"/>
    <w:rsid w:val="00E0439E"/>
    <w:rsid w:val="00E11F6E"/>
    <w:rsid w:val="00E1280D"/>
    <w:rsid w:val="00E17011"/>
    <w:rsid w:val="00E17653"/>
    <w:rsid w:val="00E1785F"/>
    <w:rsid w:val="00E17923"/>
    <w:rsid w:val="00E214D0"/>
    <w:rsid w:val="00E23337"/>
    <w:rsid w:val="00E23A3D"/>
    <w:rsid w:val="00E23D71"/>
    <w:rsid w:val="00E24134"/>
    <w:rsid w:val="00E25BBE"/>
    <w:rsid w:val="00E27A37"/>
    <w:rsid w:val="00E331DF"/>
    <w:rsid w:val="00E449D7"/>
    <w:rsid w:val="00E44CAE"/>
    <w:rsid w:val="00E45B05"/>
    <w:rsid w:val="00E466F4"/>
    <w:rsid w:val="00E47525"/>
    <w:rsid w:val="00E54089"/>
    <w:rsid w:val="00E55083"/>
    <w:rsid w:val="00E554F6"/>
    <w:rsid w:val="00E55A32"/>
    <w:rsid w:val="00E57130"/>
    <w:rsid w:val="00E608AE"/>
    <w:rsid w:val="00E6209C"/>
    <w:rsid w:val="00E64D26"/>
    <w:rsid w:val="00E65008"/>
    <w:rsid w:val="00E67EF9"/>
    <w:rsid w:val="00E709C2"/>
    <w:rsid w:val="00E737A5"/>
    <w:rsid w:val="00E739DA"/>
    <w:rsid w:val="00E743CC"/>
    <w:rsid w:val="00E76C2A"/>
    <w:rsid w:val="00E77747"/>
    <w:rsid w:val="00E823F1"/>
    <w:rsid w:val="00E823FE"/>
    <w:rsid w:val="00E8346B"/>
    <w:rsid w:val="00E850A0"/>
    <w:rsid w:val="00E85CD6"/>
    <w:rsid w:val="00E87207"/>
    <w:rsid w:val="00E879D4"/>
    <w:rsid w:val="00E91F93"/>
    <w:rsid w:val="00E94CC9"/>
    <w:rsid w:val="00E955C5"/>
    <w:rsid w:val="00E96AC2"/>
    <w:rsid w:val="00E97D86"/>
    <w:rsid w:val="00EA390A"/>
    <w:rsid w:val="00EA416E"/>
    <w:rsid w:val="00EA41CD"/>
    <w:rsid w:val="00EA672E"/>
    <w:rsid w:val="00EA6E60"/>
    <w:rsid w:val="00EA710E"/>
    <w:rsid w:val="00EA7F80"/>
    <w:rsid w:val="00EB26BC"/>
    <w:rsid w:val="00EB5141"/>
    <w:rsid w:val="00EB5AB8"/>
    <w:rsid w:val="00EB702F"/>
    <w:rsid w:val="00EB7FC3"/>
    <w:rsid w:val="00EC4B25"/>
    <w:rsid w:val="00EC5A64"/>
    <w:rsid w:val="00ED1CA8"/>
    <w:rsid w:val="00ED265E"/>
    <w:rsid w:val="00ED5474"/>
    <w:rsid w:val="00ED6CE1"/>
    <w:rsid w:val="00EE1166"/>
    <w:rsid w:val="00EE1F41"/>
    <w:rsid w:val="00EE221B"/>
    <w:rsid w:val="00EE28B5"/>
    <w:rsid w:val="00EE28D6"/>
    <w:rsid w:val="00EE3C46"/>
    <w:rsid w:val="00EF2238"/>
    <w:rsid w:val="00EF23EA"/>
    <w:rsid w:val="00EF359F"/>
    <w:rsid w:val="00EF6040"/>
    <w:rsid w:val="00F013C3"/>
    <w:rsid w:val="00F04F9E"/>
    <w:rsid w:val="00F05B35"/>
    <w:rsid w:val="00F061BB"/>
    <w:rsid w:val="00F12C42"/>
    <w:rsid w:val="00F15E2B"/>
    <w:rsid w:val="00F161F3"/>
    <w:rsid w:val="00F21601"/>
    <w:rsid w:val="00F21996"/>
    <w:rsid w:val="00F22611"/>
    <w:rsid w:val="00F33262"/>
    <w:rsid w:val="00F36D30"/>
    <w:rsid w:val="00F3745E"/>
    <w:rsid w:val="00F408DA"/>
    <w:rsid w:val="00F46F41"/>
    <w:rsid w:val="00F50AA4"/>
    <w:rsid w:val="00F53A2A"/>
    <w:rsid w:val="00F54E4B"/>
    <w:rsid w:val="00F61CFD"/>
    <w:rsid w:val="00F6227E"/>
    <w:rsid w:val="00F64028"/>
    <w:rsid w:val="00F6469C"/>
    <w:rsid w:val="00F64A27"/>
    <w:rsid w:val="00F64CAA"/>
    <w:rsid w:val="00F675E8"/>
    <w:rsid w:val="00F67970"/>
    <w:rsid w:val="00F77BAD"/>
    <w:rsid w:val="00F829D5"/>
    <w:rsid w:val="00F8330F"/>
    <w:rsid w:val="00F83E02"/>
    <w:rsid w:val="00F849E0"/>
    <w:rsid w:val="00F86C46"/>
    <w:rsid w:val="00F915D7"/>
    <w:rsid w:val="00F9262F"/>
    <w:rsid w:val="00F92EED"/>
    <w:rsid w:val="00F94E90"/>
    <w:rsid w:val="00F95E57"/>
    <w:rsid w:val="00FA1B7A"/>
    <w:rsid w:val="00FA1DA4"/>
    <w:rsid w:val="00FA298B"/>
    <w:rsid w:val="00FA6FCD"/>
    <w:rsid w:val="00FB0466"/>
    <w:rsid w:val="00FB0A52"/>
    <w:rsid w:val="00FB0B57"/>
    <w:rsid w:val="00FB1E65"/>
    <w:rsid w:val="00FB5240"/>
    <w:rsid w:val="00FB6078"/>
    <w:rsid w:val="00FB6429"/>
    <w:rsid w:val="00FB74CC"/>
    <w:rsid w:val="00FB7836"/>
    <w:rsid w:val="00FB7EB3"/>
    <w:rsid w:val="00FC1EB3"/>
    <w:rsid w:val="00FC2DCB"/>
    <w:rsid w:val="00FC3A5F"/>
    <w:rsid w:val="00FC55DE"/>
    <w:rsid w:val="00FC7E6B"/>
    <w:rsid w:val="00FC7FF5"/>
    <w:rsid w:val="00FD1B50"/>
    <w:rsid w:val="00FD1CEA"/>
    <w:rsid w:val="00FD24ED"/>
    <w:rsid w:val="00FD4AA3"/>
    <w:rsid w:val="00FD6696"/>
    <w:rsid w:val="00FD71F7"/>
    <w:rsid w:val="00FE429A"/>
    <w:rsid w:val="00FE4E2A"/>
    <w:rsid w:val="00FE6E45"/>
    <w:rsid w:val="00FF1B03"/>
    <w:rsid w:val="00FF2869"/>
    <w:rsid w:val="00FF2F9F"/>
    <w:rsid w:val="00FF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1211FC-FB7E-4A0E-98C6-3DED6CB5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580E-D971-467D-8D81-C6DC21B9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8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75</cp:revision>
  <cp:lastPrinted>2015-08-21T09:54:00Z</cp:lastPrinted>
  <dcterms:created xsi:type="dcterms:W3CDTF">2013-03-23T12:26:00Z</dcterms:created>
  <dcterms:modified xsi:type="dcterms:W3CDTF">2020-09-28T00:21:00Z</dcterms:modified>
</cp:coreProperties>
</file>