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6F" w:rsidRDefault="00DB756F" w:rsidP="00DB756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Modern Portfolio Theory – A Brief History</w:t>
      </w:r>
    </w:p>
    <w:p w:rsidR="00DB756F" w:rsidRDefault="00DB756F" w:rsidP="00DB756F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 w:rsidRPr="00E47455">
        <w:rPr>
          <w:rFonts w:asciiTheme="majorHAnsi" w:hAnsiTheme="majorHAnsi"/>
          <w:b/>
          <w:color w:val="003366"/>
          <w:sz w:val="56"/>
          <w:szCs w:val="56"/>
        </w:rPr>
        <w:t>1950’s</w:t>
      </w:r>
      <w:r>
        <w:rPr>
          <w:rFonts w:asciiTheme="majorHAnsi" w:hAnsiTheme="majorHAnsi"/>
          <w:color w:val="003366"/>
          <w:sz w:val="56"/>
          <w:szCs w:val="56"/>
        </w:rPr>
        <w:t xml:space="preserve"> - The foundations of modern portfolio theory were built by Harry Markowitz with his work on diversification and mean-variance efficiency. </w:t>
      </w:r>
    </w:p>
    <w:p w:rsidR="00DB756F" w:rsidRDefault="00DB756F" w:rsidP="00DB756F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 w:rsidRPr="00E47455">
        <w:rPr>
          <w:rFonts w:asciiTheme="majorHAnsi" w:hAnsiTheme="majorHAnsi"/>
          <w:b/>
          <w:color w:val="003366"/>
          <w:sz w:val="56"/>
          <w:szCs w:val="56"/>
        </w:rPr>
        <w:t>196</w:t>
      </w:r>
      <w:r>
        <w:rPr>
          <w:rFonts w:asciiTheme="majorHAnsi" w:hAnsiTheme="majorHAnsi"/>
          <w:b/>
          <w:color w:val="003366"/>
          <w:sz w:val="56"/>
          <w:szCs w:val="56"/>
        </w:rPr>
        <w:t>0’s</w:t>
      </w:r>
      <w:r>
        <w:rPr>
          <w:rFonts w:asciiTheme="majorHAnsi" w:hAnsiTheme="majorHAnsi"/>
          <w:color w:val="003366"/>
          <w:sz w:val="56"/>
          <w:szCs w:val="56"/>
        </w:rPr>
        <w:t xml:space="preserve"> – Sharpe, </w:t>
      </w:r>
      <w:proofErr w:type="spellStart"/>
      <w:r>
        <w:rPr>
          <w:rFonts w:asciiTheme="majorHAnsi" w:hAnsiTheme="majorHAnsi"/>
          <w:color w:val="003366"/>
          <w:sz w:val="56"/>
          <w:szCs w:val="56"/>
        </w:rPr>
        <w:t>Lintner</w:t>
      </w:r>
      <w:proofErr w:type="spellEnd"/>
      <w:r>
        <w:rPr>
          <w:rFonts w:asciiTheme="majorHAnsi" w:hAnsiTheme="majorHAnsi"/>
          <w:color w:val="003366"/>
          <w:sz w:val="56"/>
          <w:szCs w:val="56"/>
        </w:rPr>
        <w:t xml:space="preserve"> and </w:t>
      </w:r>
      <w:proofErr w:type="spellStart"/>
      <w:r>
        <w:rPr>
          <w:rFonts w:asciiTheme="majorHAnsi" w:hAnsiTheme="majorHAnsi"/>
          <w:color w:val="003366"/>
          <w:sz w:val="56"/>
          <w:szCs w:val="56"/>
        </w:rPr>
        <w:t>Mossin</w:t>
      </w:r>
      <w:proofErr w:type="spellEnd"/>
      <w:r>
        <w:rPr>
          <w:rFonts w:asciiTheme="majorHAnsi" w:hAnsiTheme="majorHAnsi"/>
          <w:color w:val="003366"/>
          <w:sz w:val="56"/>
          <w:szCs w:val="56"/>
        </w:rPr>
        <w:t xml:space="preserve"> extended Markowitz’s work in the form of the Capital Asset Pricing Model (CAPM).</w:t>
      </w:r>
      <w:r w:rsidRPr="00EF6040">
        <w:rPr>
          <w:rFonts w:asciiTheme="majorHAnsi" w:hAnsiTheme="majorHAnsi"/>
          <w:color w:val="003366"/>
          <w:sz w:val="56"/>
          <w:szCs w:val="56"/>
        </w:rPr>
        <w:t xml:space="preserve"> </w:t>
      </w:r>
      <w:r>
        <w:rPr>
          <w:rFonts w:asciiTheme="majorHAnsi" w:hAnsiTheme="majorHAnsi"/>
          <w:color w:val="003366"/>
          <w:sz w:val="56"/>
          <w:szCs w:val="56"/>
        </w:rPr>
        <w:t xml:space="preserve">Interesting interview with Bill Sharpe: </w:t>
      </w:r>
      <w:hyperlink r:id="rId8" w:history="1">
        <w:r w:rsidRPr="00490EBA">
          <w:rPr>
            <w:rStyle w:val="Hyperlink"/>
            <w:rFonts w:asciiTheme="majorHAnsi" w:hAnsiTheme="majorHAnsi"/>
            <w:sz w:val="24"/>
            <w:szCs w:val="24"/>
          </w:rPr>
          <w:t>http://web.stanford.edu/~wfsharpe/art/djam/djam.htm</w:t>
        </w:r>
      </w:hyperlink>
    </w:p>
    <w:p w:rsidR="00DB756F" w:rsidRDefault="00DB756F" w:rsidP="00DB756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E47455">
        <w:rPr>
          <w:rFonts w:asciiTheme="majorHAnsi" w:hAnsiTheme="majorHAnsi"/>
          <w:b/>
          <w:color w:val="003366"/>
          <w:sz w:val="56"/>
          <w:szCs w:val="56"/>
        </w:rPr>
        <w:t>197</w:t>
      </w:r>
      <w:r>
        <w:rPr>
          <w:rFonts w:asciiTheme="majorHAnsi" w:hAnsiTheme="majorHAnsi"/>
          <w:b/>
          <w:color w:val="003366"/>
          <w:sz w:val="56"/>
          <w:szCs w:val="56"/>
        </w:rPr>
        <w:t>6</w:t>
      </w:r>
      <w:r>
        <w:rPr>
          <w:rFonts w:asciiTheme="majorHAnsi" w:hAnsiTheme="majorHAnsi"/>
          <w:color w:val="003366"/>
          <w:sz w:val="56"/>
          <w:szCs w:val="56"/>
        </w:rPr>
        <w:t xml:space="preserve"> - Stephen Ross derived similar results to the CAPM in the more general Arbitrage Pricing Theory (APT). The APT requires only 3 assumptions compared to the many assumptions required in the CAPM.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Putting the CAPM in Perspective</w:t>
      </w:r>
    </w:p>
    <w:p w:rsidR="00555F8C" w:rsidRPr="005040D5" w:rsidRDefault="00555F8C" w:rsidP="00555F8C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 w:rsidRPr="005040D5">
        <w:rPr>
          <w:rFonts w:asciiTheme="majorHAnsi" w:hAnsiTheme="majorHAnsi"/>
          <w:color w:val="003366"/>
          <w:sz w:val="56"/>
          <w:szCs w:val="56"/>
        </w:rPr>
        <w:t>So far we hav</w:t>
      </w:r>
      <w:r w:rsidR="00D3440D">
        <w:rPr>
          <w:rFonts w:asciiTheme="majorHAnsi" w:hAnsiTheme="majorHAnsi"/>
          <w:color w:val="003366"/>
          <w:sz w:val="56"/>
          <w:szCs w:val="56"/>
        </w:rPr>
        <w:t>e actually been looking at the original Sharpe-</w:t>
      </w:r>
      <w:proofErr w:type="spellStart"/>
      <w:r w:rsidR="00D3440D">
        <w:rPr>
          <w:rFonts w:asciiTheme="majorHAnsi" w:hAnsiTheme="majorHAnsi"/>
          <w:color w:val="003366"/>
          <w:sz w:val="56"/>
          <w:szCs w:val="56"/>
        </w:rPr>
        <w:t>Lintner</w:t>
      </w:r>
      <w:proofErr w:type="spellEnd"/>
      <w:r w:rsidR="00D3440D">
        <w:rPr>
          <w:rFonts w:asciiTheme="majorHAnsi" w:hAnsiTheme="majorHAnsi"/>
          <w:color w:val="003366"/>
          <w:sz w:val="56"/>
          <w:szCs w:val="56"/>
        </w:rPr>
        <w:t>-</w:t>
      </w:r>
      <w:proofErr w:type="spellStart"/>
      <w:r w:rsidR="00D3440D">
        <w:rPr>
          <w:rFonts w:asciiTheme="majorHAnsi" w:hAnsiTheme="majorHAnsi"/>
          <w:color w:val="003366"/>
          <w:sz w:val="56"/>
          <w:szCs w:val="56"/>
        </w:rPr>
        <w:t>Mossin</w:t>
      </w:r>
      <w:proofErr w:type="spellEnd"/>
      <w:r w:rsidR="00D3440D">
        <w:rPr>
          <w:rFonts w:asciiTheme="majorHAnsi" w:hAnsiTheme="majorHAnsi"/>
          <w:color w:val="003366"/>
          <w:sz w:val="56"/>
          <w:szCs w:val="56"/>
        </w:rPr>
        <w:t xml:space="preserve"> CAPM which is a single factor model that’s static since the </w:t>
      </w:r>
      <w:r>
        <w:rPr>
          <w:rFonts w:asciiTheme="majorHAnsi" w:hAnsiTheme="majorHAnsi"/>
          <w:color w:val="003366"/>
          <w:sz w:val="56"/>
          <w:szCs w:val="56"/>
        </w:rPr>
        <w:t xml:space="preserve">betas </w:t>
      </w:r>
      <w:r w:rsidR="00D3440D">
        <w:rPr>
          <w:rFonts w:asciiTheme="majorHAnsi" w:hAnsiTheme="majorHAnsi"/>
          <w:color w:val="003366"/>
          <w:sz w:val="56"/>
          <w:szCs w:val="56"/>
        </w:rPr>
        <w:t xml:space="preserve">are assumed to </w:t>
      </w:r>
      <w:r>
        <w:rPr>
          <w:rFonts w:asciiTheme="majorHAnsi" w:hAnsiTheme="majorHAnsi"/>
          <w:color w:val="003366"/>
          <w:sz w:val="56"/>
          <w:szCs w:val="56"/>
        </w:rPr>
        <w:t>remain constant over time.</w:t>
      </w:r>
    </w:p>
    <w:p w:rsidR="00555F8C" w:rsidRPr="005040D5" w:rsidRDefault="00555F8C" w:rsidP="00555F8C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 w:rsidRPr="005040D5">
        <w:rPr>
          <w:rFonts w:asciiTheme="majorHAnsi" w:hAnsiTheme="majorHAnsi"/>
          <w:color w:val="003366"/>
          <w:sz w:val="56"/>
          <w:szCs w:val="56"/>
        </w:rPr>
        <w:t xml:space="preserve">The </w:t>
      </w:r>
      <w:r w:rsidR="00D3440D">
        <w:rPr>
          <w:rFonts w:asciiTheme="majorHAnsi" w:hAnsiTheme="majorHAnsi"/>
          <w:color w:val="003366"/>
          <w:sz w:val="56"/>
          <w:szCs w:val="56"/>
        </w:rPr>
        <w:t>CAPM’s</w:t>
      </w:r>
      <w:r w:rsidRPr="005040D5">
        <w:rPr>
          <w:rFonts w:asciiTheme="majorHAnsi" w:hAnsiTheme="majorHAnsi"/>
          <w:color w:val="003366"/>
          <w:sz w:val="56"/>
          <w:szCs w:val="56"/>
        </w:rPr>
        <w:t xml:space="preserve"> only factor is the market risk </w:t>
      </w:r>
      <w:proofErr w:type="gramStart"/>
      <w:r w:rsidRPr="005040D5">
        <w:rPr>
          <w:rFonts w:asciiTheme="majorHAnsi" w:hAnsiTheme="majorHAnsi"/>
          <w:color w:val="003366"/>
          <w:sz w:val="56"/>
          <w:szCs w:val="56"/>
        </w:rPr>
        <w:t xml:space="preserve">premium </w:t>
      </w:r>
      <w:proofErr w:type="gramEnd"/>
      <m:oMath>
        <m:d>
          <m:d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M</m:t>
                </m:r>
              </m:sub>
            </m:sSub>
            <m:r>
              <w:rPr>
                <w:rFonts w:ascii="Cambria Math" w:hAnsi="Cambria Math"/>
                <w:color w:val="003366"/>
                <w:sz w:val="56"/>
                <w:szCs w:val="56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f</m:t>
                </m:r>
              </m:sub>
            </m:sSub>
          </m:e>
        </m:d>
      </m:oMath>
      <w:r>
        <w:rPr>
          <w:rFonts w:asciiTheme="majorHAnsi" w:hAnsiTheme="majorHAnsi"/>
          <w:color w:val="003366"/>
          <w:sz w:val="56"/>
          <w:szCs w:val="56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sSub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6"/>
                <w:szCs w:val="56"/>
              </w:rPr>
              <m:t>M</m:t>
            </m:r>
          </m:sub>
        </m:sSub>
      </m:oMath>
      <w:r>
        <w:rPr>
          <w:rFonts w:asciiTheme="majorHAnsi" w:hAnsiTheme="majorHAnsi"/>
          <w:color w:val="003366"/>
          <w:sz w:val="56"/>
          <w:szCs w:val="56"/>
        </w:rPr>
        <w:t xml:space="preserve"> is a variable 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sSub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6"/>
                <w:szCs w:val="56"/>
              </w:rPr>
              <m:t>f</m:t>
            </m:r>
          </m:sub>
        </m:sSub>
      </m:oMath>
      <w:r>
        <w:rPr>
          <w:rFonts w:asciiTheme="majorHAnsi" w:hAnsiTheme="majorHAnsi"/>
          <w:color w:val="003366"/>
          <w:sz w:val="56"/>
          <w:szCs w:val="56"/>
        </w:rPr>
        <w:t xml:space="preserve"> is a constant</w:t>
      </w:r>
      <w:r w:rsidRPr="005040D5">
        <w:rPr>
          <w:rFonts w:asciiTheme="majorHAnsi" w:hAnsiTheme="majorHAnsi"/>
          <w:color w:val="003366"/>
          <w:sz w:val="56"/>
          <w:szCs w:val="56"/>
        </w:rPr>
        <w:t>.</w:t>
      </w:r>
    </w:p>
    <w:p w:rsidR="00555F8C" w:rsidRPr="005040D5" w:rsidRDefault="00555F8C" w:rsidP="00555F8C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 w:rsidRPr="005040D5">
        <w:rPr>
          <w:rFonts w:asciiTheme="majorHAnsi" w:hAnsiTheme="majorHAnsi"/>
          <w:color w:val="003366"/>
          <w:sz w:val="56"/>
          <w:szCs w:val="56"/>
        </w:rPr>
        <w:t xml:space="preserve">Now that we’ve discussed some of the ideas and mathematics behind the </w:t>
      </w:r>
      <w:r w:rsidR="00D3440D">
        <w:rPr>
          <w:rFonts w:asciiTheme="majorHAnsi" w:hAnsiTheme="majorHAnsi"/>
          <w:color w:val="003366"/>
          <w:sz w:val="56"/>
          <w:szCs w:val="56"/>
        </w:rPr>
        <w:t>CAPM</w:t>
      </w:r>
      <w:r w:rsidRPr="005040D5">
        <w:rPr>
          <w:rFonts w:asciiTheme="majorHAnsi" w:hAnsiTheme="majorHAnsi"/>
          <w:color w:val="003366"/>
          <w:sz w:val="56"/>
          <w:szCs w:val="56"/>
        </w:rPr>
        <w:t xml:space="preserve">, let’s </w:t>
      </w:r>
      <w:r w:rsidR="00D3440D">
        <w:rPr>
          <w:rFonts w:asciiTheme="majorHAnsi" w:hAnsiTheme="majorHAnsi"/>
          <w:color w:val="003366"/>
          <w:sz w:val="56"/>
          <w:szCs w:val="56"/>
        </w:rPr>
        <w:t>look back at</w:t>
      </w:r>
      <w:r w:rsidRPr="005040D5">
        <w:rPr>
          <w:rFonts w:asciiTheme="majorHAnsi" w:hAnsiTheme="majorHAnsi"/>
          <w:color w:val="003366"/>
          <w:sz w:val="56"/>
          <w:szCs w:val="56"/>
        </w:rPr>
        <w:t xml:space="preserve"> how the CAPM extends Markowitz’s Mean-Variance Framework.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Drawbacks of the Markowitz Mean-Variance Approach</w:t>
      </w:r>
    </w:p>
    <w:p w:rsidR="00555F8C" w:rsidRPr="00D6306E" w:rsidRDefault="0045720F" w:rsidP="00555F8C">
      <w:pPr>
        <w:pStyle w:val="ListParagraph"/>
        <w:numPr>
          <w:ilvl w:val="0"/>
          <w:numId w:val="40"/>
        </w:numPr>
        <w:spacing w:after="200" w:line="276" w:lineRule="auto"/>
        <w:ind w:hanging="72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Cannot</w:t>
      </w:r>
      <w:r w:rsidR="009F5BF2">
        <w:rPr>
          <w:rFonts w:asciiTheme="majorHAnsi" w:hAnsiTheme="majorHAnsi"/>
          <w:color w:val="003366"/>
          <w:sz w:val="52"/>
          <w:szCs w:val="52"/>
        </w:rPr>
        <w:t xml:space="preserve"> be used to calculate the </w:t>
      </w:r>
      <w:r w:rsidR="009F5BF2" w:rsidRPr="005F0362">
        <w:rPr>
          <w:rFonts w:asciiTheme="majorHAnsi" w:hAnsiTheme="majorHAnsi"/>
          <w:b/>
          <w:color w:val="003366"/>
          <w:sz w:val="52"/>
          <w:szCs w:val="52"/>
        </w:rPr>
        <w:t>price</w:t>
      </w:r>
      <w:r w:rsidR="009F5BF2">
        <w:rPr>
          <w:rFonts w:asciiTheme="majorHAnsi" w:hAnsiTheme="majorHAnsi"/>
          <w:color w:val="003366"/>
          <w:sz w:val="52"/>
          <w:szCs w:val="52"/>
        </w:rPr>
        <w:t xml:space="preserve"> or </w:t>
      </w:r>
      <w:r w:rsidR="009F5BF2" w:rsidRPr="005F0362">
        <w:rPr>
          <w:rFonts w:asciiTheme="majorHAnsi" w:hAnsiTheme="majorHAnsi"/>
          <w:b/>
          <w:color w:val="003366"/>
          <w:sz w:val="52"/>
          <w:szCs w:val="52"/>
        </w:rPr>
        <w:t>expected return</w:t>
      </w:r>
      <w:r w:rsidR="009F5BF2">
        <w:rPr>
          <w:rFonts w:asciiTheme="majorHAnsi" w:hAnsiTheme="majorHAnsi"/>
          <w:color w:val="003366"/>
          <w:sz w:val="52"/>
          <w:szCs w:val="52"/>
        </w:rPr>
        <w:t xml:space="preserve"> of individual stocks. </w:t>
      </w:r>
      <w:r w:rsidR="00555F8C" w:rsidRPr="0034109A">
        <w:rPr>
          <w:rFonts w:asciiTheme="majorHAnsi" w:hAnsiTheme="majorHAnsi"/>
          <w:color w:val="003366"/>
          <w:sz w:val="52"/>
          <w:szCs w:val="52"/>
        </w:rPr>
        <w:t xml:space="preserve">Only explains how to make an efficient </w:t>
      </w:r>
      <w:r w:rsidR="00555F8C" w:rsidRPr="0034109A">
        <w:rPr>
          <w:rFonts w:asciiTheme="majorHAnsi" w:hAnsiTheme="majorHAnsi"/>
          <w:i/>
          <w:color w:val="003366"/>
          <w:sz w:val="52"/>
          <w:szCs w:val="52"/>
        </w:rPr>
        <w:t>portfolio</w:t>
      </w:r>
      <w:r w:rsidR="00555F8C" w:rsidRPr="0034109A">
        <w:rPr>
          <w:rFonts w:asciiTheme="majorHAnsi" w:hAnsiTheme="majorHAnsi"/>
          <w:color w:val="003366"/>
          <w:sz w:val="52"/>
          <w:szCs w:val="52"/>
        </w:rPr>
        <w:t xml:space="preserve"> with </w:t>
      </w:r>
      <w:r w:rsidR="009F5BF2">
        <w:rPr>
          <w:rFonts w:asciiTheme="majorHAnsi" w:hAnsiTheme="majorHAnsi"/>
          <w:color w:val="003366"/>
          <w:sz w:val="52"/>
          <w:szCs w:val="52"/>
        </w:rPr>
        <w:t xml:space="preserve">the </w:t>
      </w:r>
      <w:r w:rsidR="00555F8C" w:rsidRPr="0034109A">
        <w:rPr>
          <w:rFonts w:asciiTheme="majorHAnsi" w:hAnsiTheme="majorHAnsi"/>
          <w:color w:val="003366"/>
          <w:sz w:val="52"/>
          <w:szCs w:val="52"/>
        </w:rPr>
        <w:t>minimum variance for a given return.</w:t>
      </w:r>
      <w:r w:rsidR="00555F8C">
        <w:rPr>
          <w:rFonts w:asciiTheme="majorHAnsi" w:hAnsiTheme="majorHAnsi"/>
          <w:color w:val="003366"/>
          <w:sz w:val="52"/>
          <w:szCs w:val="52"/>
        </w:rPr>
        <w:t xml:space="preserve"> Returns of the individual stocks are needed </w:t>
      </w:r>
      <w:r w:rsidR="009F5BF2">
        <w:rPr>
          <w:rFonts w:asciiTheme="majorHAnsi" w:hAnsiTheme="majorHAnsi"/>
          <w:color w:val="003366"/>
          <w:sz w:val="52"/>
          <w:szCs w:val="52"/>
        </w:rPr>
        <w:t>as inputs into the model.</w:t>
      </w:r>
    </w:p>
    <w:p w:rsidR="00555F8C" w:rsidRPr="00D6306E" w:rsidRDefault="00555F8C" w:rsidP="00555F8C">
      <w:pPr>
        <w:pStyle w:val="ListParagraph"/>
        <w:numPr>
          <w:ilvl w:val="0"/>
          <w:numId w:val="40"/>
        </w:numPr>
        <w:spacing w:after="200" w:line="276" w:lineRule="auto"/>
        <w:ind w:hanging="720"/>
        <w:rPr>
          <w:rFonts w:asciiTheme="majorHAnsi" w:hAnsiTheme="majorHAnsi"/>
          <w:color w:val="003366"/>
          <w:sz w:val="52"/>
          <w:szCs w:val="52"/>
        </w:rPr>
      </w:pPr>
      <w:r w:rsidRPr="0034109A">
        <w:rPr>
          <w:rFonts w:asciiTheme="majorHAnsi" w:hAnsiTheme="majorHAnsi"/>
          <w:color w:val="003366"/>
          <w:sz w:val="52"/>
          <w:szCs w:val="52"/>
        </w:rPr>
        <w:t>For each new stock that is added to the model, the covariance of that stock with every other stock needs to be calculated.</w:t>
      </w:r>
      <w:r w:rsidR="009F5BF2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555F8C" w:rsidRDefault="00555F8C" w:rsidP="00555F8C">
      <w:pPr>
        <w:pStyle w:val="ListParagraph"/>
        <w:numPr>
          <w:ilvl w:val="0"/>
          <w:numId w:val="40"/>
        </w:numPr>
        <w:spacing w:after="200" w:line="276" w:lineRule="auto"/>
        <w:ind w:hanging="720"/>
        <w:rPr>
          <w:rFonts w:asciiTheme="majorHAnsi" w:hAnsiTheme="majorHAnsi"/>
          <w:color w:val="003366"/>
          <w:sz w:val="52"/>
          <w:szCs w:val="52"/>
        </w:rPr>
      </w:pPr>
      <w:r w:rsidRPr="0034109A">
        <w:rPr>
          <w:rFonts w:asciiTheme="majorHAnsi" w:hAnsiTheme="majorHAnsi"/>
          <w:color w:val="003366"/>
          <w:sz w:val="52"/>
          <w:szCs w:val="52"/>
        </w:rPr>
        <w:t xml:space="preserve">Estimates of </w:t>
      </w:r>
      <w:proofErr w:type="spellStart"/>
      <w:r w:rsidRPr="0034109A">
        <w:rPr>
          <w:rFonts w:asciiTheme="majorHAnsi" w:hAnsiTheme="majorHAnsi"/>
          <w:color w:val="003366"/>
          <w:sz w:val="52"/>
          <w:szCs w:val="52"/>
        </w:rPr>
        <w:t>covariances</w:t>
      </w:r>
      <w:proofErr w:type="spellEnd"/>
      <w:r w:rsidRPr="0034109A">
        <w:rPr>
          <w:rFonts w:asciiTheme="majorHAnsi" w:hAnsiTheme="majorHAnsi"/>
          <w:color w:val="003366"/>
          <w:sz w:val="52"/>
          <w:szCs w:val="52"/>
        </w:rPr>
        <w:t xml:space="preserve"> are likely to change over time so sample estimates are likely to be unreliable.</w:t>
      </w:r>
    </w:p>
    <w:p w:rsidR="009F5BF2" w:rsidRDefault="009F5BF2" w:rsidP="00555F8C">
      <w:pPr>
        <w:pStyle w:val="ListParagraph"/>
        <w:numPr>
          <w:ilvl w:val="0"/>
          <w:numId w:val="40"/>
        </w:numPr>
        <w:spacing w:after="200" w:line="276" w:lineRule="auto"/>
        <w:ind w:hanging="72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No concept of </w:t>
      </w:r>
      <w:r w:rsidR="0045720F">
        <w:rPr>
          <w:rFonts w:asciiTheme="majorHAnsi" w:hAnsiTheme="majorHAnsi"/>
          <w:color w:val="003366"/>
          <w:sz w:val="52"/>
          <w:szCs w:val="52"/>
        </w:rPr>
        <w:t>systematic</w:t>
      </w:r>
      <w:r w:rsidR="0045720F">
        <w:rPr>
          <w:rFonts w:asciiTheme="majorHAnsi" w:hAnsiTheme="majorHAnsi"/>
          <w:color w:val="003366"/>
          <w:sz w:val="52"/>
          <w:szCs w:val="52"/>
        </w:rPr>
        <w:t xml:space="preserve"> (undiversifiable</w:t>
      </w:r>
      <w:r w:rsidR="005F0362">
        <w:rPr>
          <w:rFonts w:asciiTheme="majorHAnsi" w:hAnsiTheme="majorHAnsi"/>
          <w:color w:val="003366"/>
          <w:sz w:val="52"/>
          <w:szCs w:val="52"/>
        </w:rPr>
        <w:t xml:space="preserve"> or</w:t>
      </w:r>
      <w:r w:rsidR="0045720F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market</w:t>
      </w:r>
      <w:r w:rsidR="0045720F">
        <w:rPr>
          <w:rFonts w:asciiTheme="majorHAnsi" w:hAnsiTheme="majorHAnsi"/>
          <w:color w:val="003366"/>
          <w:sz w:val="52"/>
          <w:szCs w:val="52"/>
        </w:rPr>
        <w:t>)</w:t>
      </w:r>
      <w:r>
        <w:rPr>
          <w:rFonts w:asciiTheme="majorHAnsi" w:hAnsiTheme="majorHAnsi"/>
          <w:color w:val="003366"/>
          <w:sz w:val="52"/>
          <w:szCs w:val="52"/>
        </w:rPr>
        <w:t xml:space="preserve"> risk.</w:t>
      </w:r>
    </w:p>
    <w:p w:rsidR="00555F8C" w:rsidRPr="00E54302" w:rsidRDefault="00555F8C" w:rsidP="00555F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Factor Pricing Models</w:t>
      </w:r>
    </w:p>
    <w:p w:rsidR="00555F8C" w:rsidRPr="005040D5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12A33">
        <w:rPr>
          <w:rFonts w:asciiTheme="majorHAnsi" w:hAnsiTheme="majorHAnsi"/>
          <w:color w:val="003366"/>
          <w:sz w:val="52"/>
          <w:szCs w:val="52"/>
        </w:rPr>
        <w:t xml:space="preserve">Factor pricing models simplify problem </w:t>
      </w:r>
      <w:r>
        <w:rPr>
          <w:rFonts w:asciiTheme="majorHAnsi" w:hAnsiTheme="majorHAnsi"/>
          <w:color w:val="003366"/>
          <w:sz w:val="52"/>
          <w:szCs w:val="52"/>
        </w:rPr>
        <w:t xml:space="preserve">2 </w:t>
      </w:r>
      <w:r w:rsidRPr="00C12A33">
        <w:rPr>
          <w:rFonts w:asciiTheme="majorHAnsi" w:hAnsiTheme="majorHAnsi"/>
          <w:color w:val="003366"/>
          <w:sz w:val="52"/>
          <w:szCs w:val="52"/>
        </w:rPr>
        <w:t xml:space="preserve">by assuming that stocks are </w:t>
      </w:r>
      <w:r w:rsidRPr="005040D5">
        <w:rPr>
          <w:rFonts w:asciiTheme="majorHAnsi" w:hAnsiTheme="majorHAnsi"/>
          <w:color w:val="003366"/>
          <w:sz w:val="52"/>
          <w:szCs w:val="52"/>
        </w:rPr>
        <w:t xml:space="preserve">affected by common risk factors, such as returns on the market portfolio, GDP growth, </w:t>
      </w:r>
      <w:r>
        <w:rPr>
          <w:rFonts w:asciiTheme="majorHAnsi" w:hAnsiTheme="majorHAnsi"/>
          <w:color w:val="003366"/>
          <w:sz w:val="52"/>
          <w:szCs w:val="52"/>
        </w:rPr>
        <w:t xml:space="preserve">and </w:t>
      </w:r>
      <w:r w:rsidRPr="005040D5">
        <w:rPr>
          <w:rFonts w:asciiTheme="majorHAnsi" w:hAnsiTheme="majorHAnsi"/>
          <w:color w:val="003366"/>
          <w:sz w:val="52"/>
          <w:szCs w:val="52"/>
        </w:rPr>
        <w:t>the unemployment rate</w:t>
      </w:r>
      <w:r w:rsidR="0045720F">
        <w:rPr>
          <w:rFonts w:asciiTheme="majorHAnsi" w:hAnsiTheme="majorHAnsi"/>
          <w:color w:val="003366"/>
          <w:sz w:val="52"/>
          <w:szCs w:val="52"/>
        </w:rPr>
        <w:t xml:space="preserve"> for example</w:t>
      </w:r>
      <w:r w:rsidRPr="005040D5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555F8C" w:rsidRPr="005040D5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040D5">
        <w:rPr>
          <w:rFonts w:asciiTheme="majorHAnsi" w:hAnsiTheme="majorHAnsi"/>
          <w:color w:val="003366"/>
          <w:sz w:val="52"/>
          <w:szCs w:val="52"/>
        </w:rPr>
        <w:t>When a stock is added to a factor model, only that stock’s covariance with each factor needs to be calculated.</w:t>
      </w:r>
      <w:r>
        <w:rPr>
          <w:rFonts w:asciiTheme="majorHAnsi" w:hAnsiTheme="majorHAnsi"/>
          <w:color w:val="003366"/>
          <w:sz w:val="52"/>
          <w:szCs w:val="52"/>
        </w:rPr>
        <w:t xml:space="preserve"> For the </w:t>
      </w:r>
      <w:r w:rsidR="00581BDC">
        <w:rPr>
          <w:rFonts w:asciiTheme="majorHAnsi" w:hAnsiTheme="majorHAnsi"/>
          <w:color w:val="003366"/>
          <w:sz w:val="52"/>
          <w:szCs w:val="52"/>
        </w:rPr>
        <w:t>single factor CAPM</w:t>
      </w:r>
      <w:r>
        <w:rPr>
          <w:rFonts w:asciiTheme="majorHAnsi" w:hAnsiTheme="majorHAnsi"/>
          <w:color w:val="003366"/>
          <w:sz w:val="52"/>
          <w:szCs w:val="52"/>
        </w:rPr>
        <w:t xml:space="preserve">, the covariance of the stock with the market portfolio M gives the numerator of the beta, and the denominator is just the market’s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 xml:space="preserve">variance </w:t>
      </w:r>
      <w:proofErr w:type="gramEnd"/>
      <m:oMath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β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i</m:t>
                </m:r>
              </m:sub>
            </m:sSub>
            <m:r>
              <w:rPr>
                <w:rFonts w:ascii="Cambria Math" w:hAnsi="Cambria Math"/>
                <w:color w:val="003366"/>
                <w:sz w:val="52"/>
                <w:szCs w:val="52"/>
              </w:rPr>
              <m:t xml:space="preserve">= </m:t>
            </m:r>
            <m:f>
              <m:f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i,M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M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2</m:t>
                    </m:r>
                  </m:sup>
                </m:sSup>
              </m:den>
            </m:f>
          </m:e>
        </m:d>
      </m:oMath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555F8C" w:rsidRPr="00EE54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040D5">
        <w:rPr>
          <w:rFonts w:asciiTheme="majorHAnsi" w:hAnsiTheme="majorHAnsi"/>
          <w:color w:val="003366"/>
          <w:sz w:val="52"/>
          <w:szCs w:val="52"/>
        </w:rPr>
        <w:t>The CAPM and APT are both factor models and there are single-factor and multi-factor versions of each.</w:t>
      </w:r>
    </w:p>
    <w:p w:rsidR="00555F8C" w:rsidRPr="00E54302" w:rsidRDefault="00555F8C" w:rsidP="00555F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6831965</wp:posOffset>
            </wp:positionH>
            <wp:positionV relativeFrom="paragraph">
              <wp:posOffset>231775</wp:posOffset>
            </wp:positionV>
            <wp:extent cx="1842135" cy="1931670"/>
            <wp:effectExtent l="19050" t="0" r="5715" b="0"/>
            <wp:wrapSquare wrapText="bothSides"/>
            <wp:docPr id="83" name="Picture 20" descr="C:\Users\Keith\Documents\Tutoring\SecurityPricingAndHedging\g6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Keith\Documents\Tutoring\SecurityPricingAndHedging\g69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93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/>
          <w:b/>
          <w:i/>
          <w:color w:val="800000"/>
          <w:sz w:val="72"/>
          <w:szCs w:val="72"/>
        </w:rPr>
        <w:t>Covariances</w:t>
      </w:r>
      <w:proofErr w:type="spellEnd"/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proofErr w:type="gramStart"/>
      <w:r>
        <w:rPr>
          <w:rFonts w:asciiTheme="majorHAnsi" w:hAnsiTheme="majorHAnsi"/>
          <w:b/>
          <w:i/>
          <w:color w:val="800000"/>
          <w:sz w:val="72"/>
          <w:szCs w:val="72"/>
        </w:rPr>
        <w:t>Between</w:t>
      </w:r>
      <w:proofErr w:type="gramEnd"/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Stocks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5040D5">
        <w:rPr>
          <w:rFonts w:asciiTheme="majorHAnsi" w:hAnsiTheme="majorHAnsi"/>
          <w:color w:val="003366"/>
          <w:sz w:val="52"/>
          <w:szCs w:val="52"/>
        </w:rPr>
        <w:t xml:space="preserve">In </w:t>
      </w:r>
      <w:r>
        <w:rPr>
          <w:rFonts w:asciiTheme="majorHAnsi" w:hAnsiTheme="majorHAnsi"/>
          <w:color w:val="003366"/>
          <w:sz w:val="52"/>
          <w:szCs w:val="52"/>
        </w:rPr>
        <w:t>Markowitz’s</w:t>
      </w:r>
      <w:r w:rsidRPr="005040D5">
        <w:rPr>
          <w:rFonts w:asciiTheme="majorHAnsi" w:hAnsiTheme="majorHAnsi"/>
          <w:color w:val="003366"/>
          <w:sz w:val="52"/>
          <w:szCs w:val="52"/>
        </w:rPr>
        <w:t xml:space="preserve"> mean-variance framework, the covariance of each stock (A, B, C, D, </w:t>
      </w:r>
      <w:proofErr w:type="gramStart"/>
      <w:r w:rsidRPr="005040D5">
        <w:rPr>
          <w:rFonts w:asciiTheme="majorHAnsi" w:hAnsiTheme="majorHAnsi"/>
          <w:color w:val="003366"/>
          <w:sz w:val="52"/>
          <w:szCs w:val="52"/>
        </w:rPr>
        <w:t>E</w:t>
      </w:r>
      <w:proofErr w:type="gramEnd"/>
      <w:r w:rsidRPr="005040D5">
        <w:rPr>
          <w:rFonts w:asciiTheme="majorHAnsi" w:hAnsiTheme="majorHAnsi"/>
          <w:color w:val="003366"/>
          <w:sz w:val="52"/>
          <w:szCs w:val="52"/>
        </w:rPr>
        <w:t xml:space="preserve">) with all others must be calculated. 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6896735</wp:posOffset>
            </wp:positionH>
            <wp:positionV relativeFrom="paragraph">
              <wp:posOffset>271780</wp:posOffset>
            </wp:positionV>
            <wp:extent cx="1842135" cy="1931670"/>
            <wp:effectExtent l="19050" t="0" r="5715" b="0"/>
            <wp:wrapSquare wrapText="bothSides"/>
            <wp:docPr id="84" name="Picture 19" descr="C:\Users\Keith\Documents\Tutoring\SecurityPricingAndHedging\g6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eith\Documents\Tutoring\SecurityPricingAndHedging\g69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93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1BDC">
        <w:rPr>
          <w:rFonts w:asciiTheme="majorHAnsi" w:hAnsiTheme="majorHAnsi"/>
          <w:color w:val="003366"/>
          <w:sz w:val="52"/>
          <w:szCs w:val="52"/>
        </w:rPr>
        <w:t xml:space="preserve">But in a factor model such as </w:t>
      </w:r>
      <w:r w:rsidRPr="005040D5">
        <w:rPr>
          <w:rFonts w:asciiTheme="majorHAnsi" w:hAnsiTheme="majorHAnsi"/>
          <w:color w:val="003366"/>
          <w:sz w:val="52"/>
          <w:szCs w:val="52"/>
        </w:rPr>
        <w:t xml:space="preserve">the </w:t>
      </w:r>
      <w:r w:rsidR="00581BDC">
        <w:rPr>
          <w:rFonts w:asciiTheme="majorHAnsi" w:hAnsiTheme="majorHAnsi"/>
          <w:color w:val="003366"/>
          <w:sz w:val="52"/>
          <w:szCs w:val="52"/>
        </w:rPr>
        <w:t>CAPM</w:t>
      </w:r>
      <w:r w:rsidRPr="005040D5">
        <w:rPr>
          <w:rFonts w:asciiTheme="majorHAnsi" w:hAnsiTheme="majorHAnsi"/>
          <w:color w:val="003366"/>
          <w:sz w:val="52"/>
          <w:szCs w:val="52"/>
        </w:rPr>
        <w:t>, only the covariance of each stock with M is needed. This implies that the only relationship between say A and B is through M. S</w:t>
      </w:r>
      <w:bookmarkStart w:id="0" w:name="_GoBack"/>
      <w:bookmarkEnd w:id="0"/>
      <w:r w:rsidRPr="005040D5">
        <w:rPr>
          <w:rFonts w:asciiTheme="majorHAnsi" w:hAnsiTheme="majorHAnsi"/>
          <w:color w:val="003366"/>
          <w:sz w:val="52"/>
          <w:szCs w:val="52"/>
        </w:rPr>
        <w:t xml:space="preserve">o if the </w:t>
      </w:r>
      <w:r w:rsidR="009D5741">
        <w:rPr>
          <w:rFonts w:asciiTheme="majorHAnsi" w:hAnsiTheme="majorHAnsi"/>
          <w:color w:val="003366"/>
          <w:sz w:val="52"/>
          <w:szCs w:val="52"/>
        </w:rPr>
        <w:t>CAPM</w:t>
      </w:r>
      <w:r w:rsidRPr="005040D5">
        <w:rPr>
          <w:rFonts w:asciiTheme="majorHAnsi" w:hAnsiTheme="majorHAnsi"/>
          <w:color w:val="003366"/>
          <w:sz w:val="52"/>
          <w:szCs w:val="52"/>
        </w:rPr>
        <w:t xml:space="preserve"> is true,</w:t>
      </w:r>
      <w:r>
        <w:rPr>
          <w:rFonts w:asciiTheme="majorHAnsi" w:hAnsiTheme="majorHAnsi"/>
          <w:color w:val="003366"/>
          <w:sz w:val="52"/>
          <w:szCs w:val="52"/>
        </w:rPr>
        <w:t xml:space="preserve"> then residual returns should be independent of each other:         </w:t>
      </w:r>
    </w:p>
    <w:p w:rsidR="00B70418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r>
          <w:rPr>
            <w:rFonts w:ascii="Cambria Math" w:hAnsi="Cambria Math"/>
            <w:color w:val="003366"/>
            <w:sz w:val="52"/>
            <w:szCs w:val="52"/>
          </w:rPr>
          <m:t>cov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ε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A</m:t>
                </m:r>
              </m:sub>
            </m:sSub>
            <m:r>
              <w:rPr>
                <w:rFonts w:ascii="Cambria Math" w:hAnsi="Cambria Math"/>
                <w:color w:val="003366"/>
                <w:sz w:val="52"/>
                <w:szCs w:val="52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ε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B</m:t>
                </m:r>
              </m:sub>
            </m:sSub>
          </m:e>
        </m:d>
        <m:r>
          <w:rPr>
            <w:rFonts w:ascii="Cambria Math" w:hAnsi="Cambria Math"/>
            <w:color w:val="003366"/>
            <w:sz w:val="52"/>
            <w:szCs w:val="52"/>
          </w:rPr>
          <m:t>=0</m:t>
        </m:r>
      </m:oMath>
      <w:r w:rsidR="00B70418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555F8C" w:rsidRDefault="00B70418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This </w:t>
      </w:r>
      <w:r w:rsidR="009D5741">
        <w:rPr>
          <w:rFonts w:asciiTheme="majorHAnsi" w:hAnsiTheme="majorHAnsi"/>
          <w:color w:val="003366"/>
          <w:sz w:val="52"/>
          <w:szCs w:val="52"/>
        </w:rPr>
        <w:t>not</w:t>
      </w:r>
      <w:r w:rsidR="00555F8C" w:rsidRPr="005040D5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required in</w:t>
      </w:r>
      <w:r w:rsidR="00555F8C" w:rsidRPr="005040D5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9F5BF2">
        <w:rPr>
          <w:rFonts w:asciiTheme="majorHAnsi" w:hAnsiTheme="majorHAnsi"/>
          <w:color w:val="003366"/>
          <w:sz w:val="52"/>
          <w:szCs w:val="52"/>
        </w:rPr>
        <w:t>Markowitz's</w:t>
      </w:r>
      <w:r w:rsidR="00555F8C" w:rsidRPr="005040D5">
        <w:rPr>
          <w:rFonts w:asciiTheme="majorHAnsi" w:hAnsiTheme="majorHAnsi"/>
          <w:color w:val="003366"/>
          <w:sz w:val="52"/>
          <w:szCs w:val="52"/>
        </w:rPr>
        <w:t xml:space="preserve"> mean-variance </w:t>
      </w:r>
      <w:r>
        <w:rPr>
          <w:rFonts w:asciiTheme="majorHAnsi" w:hAnsiTheme="majorHAnsi"/>
          <w:color w:val="003366"/>
          <w:sz w:val="52"/>
          <w:szCs w:val="52"/>
        </w:rPr>
        <w:t>approach</w:t>
      </w:r>
      <w:r w:rsidR="00555F8C" w:rsidRPr="005040D5">
        <w:rPr>
          <w:rFonts w:asciiTheme="majorHAnsi" w:hAnsiTheme="majorHAnsi"/>
          <w:color w:val="003366"/>
          <w:sz w:val="52"/>
          <w:szCs w:val="52"/>
        </w:rPr>
        <w:t>.</w:t>
      </w:r>
    </w:p>
    <w:p w:rsidR="00555F8C" w:rsidRDefault="00555F8C" w:rsidP="00555F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The </w:t>
      </w:r>
      <w:r w:rsidR="0045720F">
        <w:rPr>
          <w:rFonts w:asciiTheme="majorHAnsi" w:hAnsiTheme="majorHAnsi"/>
          <w:b/>
          <w:i/>
          <w:color w:val="800000"/>
          <w:sz w:val="72"/>
          <w:szCs w:val="72"/>
        </w:rPr>
        <w:t>CAPM</w:t>
      </w:r>
    </w:p>
    <w:p w:rsidR="00555F8C" w:rsidRDefault="00555F8C" w:rsidP="00555F8C">
      <w:pPr>
        <w:pStyle w:val="ListParagraph"/>
        <w:numPr>
          <w:ilvl w:val="0"/>
          <w:numId w:val="39"/>
        </w:num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>The s</w:t>
      </w:r>
      <w:r w:rsidRPr="003D2AEE">
        <w:rPr>
          <w:rFonts w:asciiTheme="majorHAnsi" w:hAnsiTheme="majorHAnsi"/>
          <w:color w:val="003366"/>
          <w:sz w:val="56"/>
          <w:szCs w:val="56"/>
        </w:rPr>
        <w:t>ingle-factor version of the CAPM</w:t>
      </w:r>
      <w:r>
        <w:rPr>
          <w:rFonts w:asciiTheme="majorHAnsi" w:hAnsiTheme="majorHAnsi"/>
          <w:color w:val="003366"/>
          <w:sz w:val="56"/>
          <w:szCs w:val="56"/>
        </w:rPr>
        <w:t>:</w:t>
      </w:r>
    </w:p>
    <w:p w:rsidR="00555F8C" w:rsidRPr="003D2AEE" w:rsidRDefault="00786075" w:rsidP="00555F8C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ε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</m:oMath>
      </m:oMathPara>
    </w:p>
    <w:p w:rsidR="00555F8C" w:rsidRPr="003D2AEE" w:rsidRDefault="00555F8C" w:rsidP="00555F8C">
      <w:pPr>
        <w:pStyle w:val="ListParagraph"/>
        <w:numPr>
          <w:ilvl w:val="0"/>
          <w:numId w:val="39"/>
        </w:num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>The o</w:t>
      </w:r>
      <w:r w:rsidRPr="003D2AEE">
        <w:rPr>
          <w:rFonts w:asciiTheme="majorHAnsi" w:hAnsiTheme="majorHAnsi"/>
          <w:color w:val="003366"/>
          <w:sz w:val="56"/>
          <w:szCs w:val="56"/>
        </w:rPr>
        <w:t xml:space="preserve">nly factor is the market risk </w:t>
      </w:r>
      <w:proofErr w:type="gramStart"/>
      <w:r w:rsidRPr="003D2AEE">
        <w:rPr>
          <w:rFonts w:asciiTheme="majorHAnsi" w:hAnsiTheme="majorHAnsi"/>
          <w:color w:val="003366"/>
          <w:sz w:val="56"/>
          <w:szCs w:val="56"/>
        </w:rPr>
        <w:t xml:space="preserve">premium </w:t>
      </w:r>
      <w:proofErr w:type="gramEnd"/>
      <m:oMath>
        <m:d>
          <m:d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M</m:t>
                </m:r>
              </m:sub>
            </m:sSub>
            <m:r>
              <w:rPr>
                <w:rFonts w:ascii="Cambria Math" w:hAnsi="Cambria Math"/>
                <w:color w:val="003366"/>
                <w:sz w:val="56"/>
                <w:szCs w:val="56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f</m:t>
                </m:r>
              </m:sub>
            </m:sSub>
          </m:e>
        </m:d>
      </m:oMath>
      <w:r w:rsidRPr="003D2AEE">
        <w:rPr>
          <w:rFonts w:asciiTheme="majorHAnsi" w:hAnsiTheme="majorHAnsi"/>
          <w:color w:val="003366"/>
          <w:sz w:val="56"/>
          <w:szCs w:val="56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sSub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6"/>
                <w:szCs w:val="56"/>
              </w:rPr>
              <m:t>M</m:t>
            </m:r>
          </m:sub>
        </m:sSub>
      </m:oMath>
      <w:r w:rsidRPr="003D2AEE">
        <w:rPr>
          <w:rFonts w:asciiTheme="majorHAnsi" w:hAnsiTheme="majorHAnsi"/>
          <w:color w:val="003366"/>
          <w:sz w:val="56"/>
          <w:szCs w:val="56"/>
        </w:rPr>
        <w:t xml:space="preserve"> is a variable 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sSub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6"/>
                <w:szCs w:val="56"/>
              </w:rPr>
              <m:t>f</m:t>
            </m:r>
          </m:sub>
        </m:sSub>
      </m:oMath>
      <w:r w:rsidRPr="003D2AEE">
        <w:rPr>
          <w:rFonts w:asciiTheme="majorHAnsi" w:hAnsiTheme="majorHAnsi"/>
          <w:color w:val="003366"/>
          <w:sz w:val="56"/>
          <w:szCs w:val="56"/>
        </w:rPr>
        <w:t xml:space="preserve"> is a constant.</w:t>
      </w:r>
    </w:p>
    <w:p w:rsidR="00555F8C" w:rsidRPr="003D2AEE" w:rsidRDefault="00555F8C" w:rsidP="00555F8C">
      <w:pPr>
        <w:pStyle w:val="ListParagraph"/>
        <w:numPr>
          <w:ilvl w:val="0"/>
          <w:numId w:val="39"/>
        </w:num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color w:val="003366"/>
          <w:sz w:val="56"/>
          <w:szCs w:val="56"/>
        </w:rPr>
        <w:t>A</w:t>
      </w:r>
      <w:r w:rsidRPr="003D2AEE">
        <w:rPr>
          <w:rFonts w:asciiTheme="majorHAnsi" w:hAnsiTheme="majorHAnsi"/>
          <w:color w:val="003366"/>
          <w:sz w:val="56"/>
          <w:szCs w:val="56"/>
        </w:rPr>
        <w:t xml:space="preserve">ssumes that stock returns are </w:t>
      </w:r>
      <w:r>
        <w:rPr>
          <w:rFonts w:asciiTheme="majorHAnsi" w:hAnsiTheme="majorHAnsi"/>
          <w:color w:val="003366"/>
          <w:sz w:val="56"/>
          <w:szCs w:val="56"/>
        </w:rPr>
        <w:t xml:space="preserve">only </w:t>
      </w:r>
      <w:r w:rsidRPr="003D2AEE">
        <w:rPr>
          <w:rFonts w:asciiTheme="majorHAnsi" w:hAnsiTheme="majorHAnsi"/>
          <w:color w:val="003366"/>
          <w:sz w:val="56"/>
          <w:szCs w:val="56"/>
        </w:rPr>
        <w:t>determined by changes in</w:t>
      </w:r>
      <w:r>
        <w:rPr>
          <w:rFonts w:asciiTheme="majorHAnsi" w:hAnsiTheme="majorHAnsi"/>
          <w:color w:val="003366"/>
          <w:sz w:val="56"/>
          <w:szCs w:val="56"/>
        </w:rPr>
        <w:t xml:space="preserve"> the market return</w:t>
      </w:r>
      <w:r w:rsidRPr="003D2AEE">
        <w:rPr>
          <w:rFonts w:asciiTheme="majorHAnsi" w:hAnsiTheme="majorHAnsi"/>
          <w:color w:val="003366"/>
          <w:sz w:val="56"/>
          <w:szCs w:val="5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sSub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6"/>
                <w:szCs w:val="56"/>
              </w:rPr>
              <m:t>M</m:t>
            </m:r>
          </m:sub>
        </m:sSub>
      </m:oMath>
      <w:r>
        <w:rPr>
          <w:rFonts w:asciiTheme="majorHAnsi" w:hAnsiTheme="majorHAnsi"/>
          <w:color w:val="003366"/>
          <w:sz w:val="56"/>
          <w:szCs w:val="56"/>
        </w:rPr>
        <w:t xml:space="preserve"> and</w:t>
      </w:r>
      <w:r w:rsidRPr="003D2AEE">
        <w:rPr>
          <w:rFonts w:asciiTheme="majorHAnsi" w:hAnsiTheme="majorHAnsi"/>
          <w:color w:val="003366"/>
          <w:sz w:val="56"/>
          <w:szCs w:val="56"/>
        </w:rPr>
        <w:t xml:space="preserve"> </w:t>
      </w:r>
      <w:r>
        <w:rPr>
          <w:rFonts w:asciiTheme="majorHAnsi" w:hAnsiTheme="majorHAnsi"/>
          <w:color w:val="003366"/>
          <w:sz w:val="56"/>
          <w:szCs w:val="56"/>
        </w:rPr>
        <w:t xml:space="preserve">random firm-specific changes in </w:t>
      </w:r>
      <w:r w:rsidR="00D3440D">
        <w:rPr>
          <w:rFonts w:asciiTheme="majorHAnsi" w:hAnsiTheme="majorHAnsi"/>
          <w:color w:val="003366"/>
          <w:sz w:val="56"/>
          <w:szCs w:val="56"/>
        </w:rPr>
        <w:t xml:space="preserve">the residual </w:t>
      </w:r>
      <w:proofErr w:type="gramStart"/>
      <w:r>
        <w:rPr>
          <w:rFonts w:asciiTheme="majorHAnsi" w:hAnsiTheme="majorHAnsi"/>
          <w:color w:val="003366"/>
          <w:sz w:val="56"/>
          <w:szCs w:val="56"/>
        </w:rPr>
        <w:t xml:space="preserve">return </w:t>
      </w:r>
      <w:proofErr w:type="gramEnd"/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ε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</m:oMath>
      <w:r w:rsidRPr="003D2AEE">
        <w:rPr>
          <w:rFonts w:asciiTheme="majorHAnsi" w:hAnsiTheme="majorHAnsi"/>
          <w:color w:val="003366"/>
          <w:sz w:val="56"/>
          <w:szCs w:val="56"/>
        </w:rPr>
        <w:t>.</w:t>
      </w:r>
    </w:p>
    <w:p w:rsidR="00555F8C" w:rsidRPr="003D2AEE" w:rsidRDefault="00555F8C" w:rsidP="00555F8C">
      <w:pPr>
        <w:pStyle w:val="ListParagraph"/>
        <w:numPr>
          <w:ilvl w:val="0"/>
          <w:numId w:val="39"/>
        </w:num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 w:rsidRPr="003D2AEE">
        <w:rPr>
          <w:rFonts w:asciiTheme="majorHAnsi" w:hAnsiTheme="majorHAnsi"/>
          <w:color w:val="003366"/>
          <w:sz w:val="56"/>
          <w:szCs w:val="56"/>
        </w:rPr>
        <w:t xml:space="preserve">Therefore the only relationship between the returns of two stocks A and B is through changes in the market rate of return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sSub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6"/>
                <w:szCs w:val="56"/>
              </w:rPr>
              <m:t>M</m:t>
            </m:r>
          </m:sub>
        </m:sSub>
      </m:oMath>
      <w:r w:rsidRPr="003D2AEE">
        <w:rPr>
          <w:rFonts w:asciiTheme="majorHAnsi" w:hAnsiTheme="majorHAnsi"/>
          <w:color w:val="003366"/>
          <w:sz w:val="56"/>
          <w:szCs w:val="56"/>
        </w:rPr>
        <w:t xml:space="preserve">, so the </w:t>
      </w:r>
      <w:r>
        <w:rPr>
          <w:rFonts w:asciiTheme="majorHAnsi" w:hAnsiTheme="majorHAnsi"/>
          <w:color w:val="003366"/>
          <w:sz w:val="56"/>
          <w:szCs w:val="56"/>
        </w:rPr>
        <w:t xml:space="preserve">stocks’ </w:t>
      </w:r>
      <w:r w:rsidRPr="003D2AEE">
        <w:rPr>
          <w:rFonts w:asciiTheme="majorHAnsi" w:hAnsiTheme="majorHAnsi"/>
          <w:color w:val="003366"/>
          <w:sz w:val="56"/>
          <w:szCs w:val="56"/>
        </w:rPr>
        <w:t>residual returns should be independent:</w:t>
      </w:r>
      <w:r>
        <w:rPr>
          <w:rFonts w:asciiTheme="majorHAnsi" w:hAnsiTheme="majorHAnsi"/>
          <w:color w:val="003366"/>
          <w:sz w:val="56"/>
          <w:szCs w:val="56"/>
        </w:rPr>
        <w:t xml:space="preserve"> </w:t>
      </w:r>
      <w:r w:rsidRPr="003D2AEE">
        <w:rPr>
          <w:rFonts w:asciiTheme="majorHAnsi" w:hAnsiTheme="majorHAnsi"/>
          <w:color w:val="003366"/>
          <w:sz w:val="56"/>
          <w:szCs w:val="56"/>
        </w:rPr>
        <w:t xml:space="preserve"> </w:t>
      </w:r>
      <m:oMath>
        <m:r>
          <w:rPr>
            <w:rFonts w:ascii="Cambria Math" w:hAnsi="Cambria Math"/>
            <w:color w:val="003366"/>
            <w:sz w:val="56"/>
            <w:szCs w:val="56"/>
          </w:rPr>
          <m:t>cov</m:t>
        </m:r>
        <m:d>
          <m:d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ε</m:t>
                </m:r>
              </m:e>
              <m:sub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A</m:t>
                </m:r>
              </m:sub>
            </m:sSub>
            <m:r>
              <w:rPr>
                <w:rFonts w:ascii="Cambria Math" w:hAnsi="Cambria Math"/>
                <w:color w:val="003366"/>
                <w:sz w:val="56"/>
                <w:szCs w:val="5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ε</m:t>
                </m:r>
              </m:e>
              <m:sub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B</m:t>
                </m:r>
              </m:sub>
            </m:sSub>
          </m:e>
        </m:d>
        <m:r>
          <w:rPr>
            <w:rFonts w:ascii="Cambria Math" w:hAnsi="Cambria Math"/>
            <w:color w:val="003366"/>
            <w:sz w:val="56"/>
            <w:szCs w:val="56"/>
          </w:rPr>
          <m:t>=0</m:t>
        </m:r>
      </m:oMath>
    </w:p>
    <w:p w:rsidR="00555F8C" w:rsidRDefault="00D3440D" w:rsidP="00555F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CAPM Formulas</w:t>
      </w:r>
    </w:p>
    <w:p w:rsidR="00555F8C" w:rsidRDefault="00786075" w:rsidP="00555F8C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sSub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6"/>
                <w:szCs w:val="56"/>
              </w:rPr>
              <m:t>i</m:t>
            </m:r>
          </m:sub>
        </m:sSub>
        <m:r>
          <w:rPr>
            <w:rFonts w:ascii="Cambria Math" w:hAnsi="Cambria Math"/>
            <w:color w:val="003366"/>
            <w:sz w:val="56"/>
            <w:szCs w:val="56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sSub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6"/>
                <w:szCs w:val="56"/>
              </w:rPr>
              <m:t>f</m:t>
            </m:r>
          </m:sub>
        </m:sSub>
        <m:r>
          <w:rPr>
            <w:rFonts w:ascii="Cambria Math" w:hAnsi="Cambria Math"/>
            <w:color w:val="003366"/>
            <w:sz w:val="56"/>
            <w:szCs w:val="56"/>
          </w:rPr>
          <m:t>+</m:t>
        </m:r>
        <m:sSub>
          <m:sSub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sSub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β</m:t>
            </m:r>
          </m:e>
          <m:sub>
            <m:r>
              <w:rPr>
                <w:rFonts w:ascii="Cambria Math" w:hAnsi="Cambria Math"/>
                <w:color w:val="003366"/>
                <w:sz w:val="56"/>
                <w:szCs w:val="56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M</m:t>
                </m:r>
              </m:sub>
            </m:sSub>
            <m:r>
              <w:rPr>
                <w:rFonts w:ascii="Cambria Math" w:hAnsi="Cambria Math"/>
                <w:color w:val="003366"/>
                <w:sz w:val="56"/>
                <w:szCs w:val="56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f</m:t>
                </m:r>
              </m:sub>
            </m:sSub>
          </m:e>
        </m:d>
        <m:r>
          <w:rPr>
            <w:rFonts w:ascii="Cambria Math" w:hAnsi="Cambria Math"/>
            <w:color w:val="003366"/>
            <w:sz w:val="56"/>
            <w:szCs w:val="56"/>
          </w:rPr>
          <m:t>+</m:t>
        </m:r>
        <m:sSub>
          <m:sSub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sSub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ε</m:t>
            </m:r>
          </m:e>
          <m:sub>
            <m:r>
              <w:rPr>
                <w:rFonts w:ascii="Cambria Math" w:hAnsi="Cambria Math"/>
                <w:color w:val="003366"/>
                <w:sz w:val="56"/>
                <w:szCs w:val="56"/>
              </w:rPr>
              <m:t>i</m:t>
            </m:r>
          </m:sub>
        </m:sSub>
      </m:oMath>
      <w:r w:rsidR="00555F8C">
        <w:rPr>
          <w:rFonts w:asciiTheme="majorHAnsi" w:hAnsiTheme="majorHAnsi"/>
          <w:color w:val="003366"/>
          <w:sz w:val="56"/>
          <w:szCs w:val="56"/>
        </w:rPr>
        <w:t xml:space="preserve">        </w:t>
      </w:r>
      <w:proofErr w:type="gramStart"/>
      <w:r w:rsidR="00555F8C">
        <w:rPr>
          <w:rFonts w:asciiTheme="majorHAnsi" w:hAnsiTheme="majorHAnsi"/>
          <w:color w:val="003366"/>
          <w:sz w:val="56"/>
          <w:szCs w:val="56"/>
        </w:rPr>
        <w:t>and</w:t>
      </w:r>
      <w:proofErr w:type="gramEnd"/>
      <w:r w:rsidR="00555F8C">
        <w:rPr>
          <w:rFonts w:asciiTheme="majorHAnsi" w:hAnsiTheme="majorHAnsi"/>
          <w:color w:val="003366"/>
          <w:sz w:val="56"/>
          <w:szCs w:val="56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6"/>
                <w:szCs w:val="56"/>
              </w:rPr>
              <m:t>i</m:t>
            </m:r>
          </m:sub>
        </m:sSub>
        <m:r>
          <w:rPr>
            <w:rFonts w:ascii="Cambria Math" w:hAnsi="Cambria Math"/>
            <w:color w:val="003366"/>
            <w:sz w:val="56"/>
            <w:szCs w:val="56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sSub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6"/>
                <w:szCs w:val="56"/>
              </w:rPr>
              <m:t>f</m:t>
            </m:r>
          </m:sub>
        </m:sSub>
        <m:r>
          <w:rPr>
            <w:rFonts w:ascii="Cambria Math" w:hAnsi="Cambria Math"/>
            <w:color w:val="003366"/>
            <w:sz w:val="56"/>
            <w:szCs w:val="56"/>
          </w:rPr>
          <m:t>+</m:t>
        </m:r>
        <m:sSub>
          <m:sSub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sSubPr>
          <m:e>
            <m:r>
              <w:rPr>
                <w:rFonts w:ascii="Cambria Math" w:hAnsi="Cambria Math"/>
                <w:color w:val="003366"/>
                <w:sz w:val="56"/>
                <w:szCs w:val="56"/>
              </w:rPr>
              <m:t>β</m:t>
            </m:r>
          </m:e>
          <m:sub>
            <m:r>
              <w:rPr>
                <w:rFonts w:ascii="Cambria Math" w:hAnsi="Cambria Math"/>
                <w:color w:val="003366"/>
                <w:sz w:val="56"/>
                <w:szCs w:val="56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  <w:color w:val="003366"/>
                <w:sz w:val="56"/>
                <w:szCs w:val="5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μ</m:t>
                </m:r>
              </m:e>
              <m:sub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M</m:t>
                </m:r>
              </m:sub>
            </m:sSub>
            <m:r>
              <w:rPr>
                <w:rFonts w:ascii="Cambria Math" w:hAnsi="Cambria Math"/>
                <w:color w:val="003366"/>
                <w:sz w:val="56"/>
                <w:szCs w:val="56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6"/>
                    <w:szCs w:val="56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f</m:t>
                </m:r>
              </m:sub>
            </m:sSub>
          </m:e>
        </m:d>
      </m:oMath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6"/>
              <w:szCs w:val="56"/>
            </w:rPr>
            <m:t>cov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6"/>
                      <w:szCs w:val="5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6"/>
                      <w:szCs w:val="5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B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6"/>
              <w:szCs w:val="56"/>
            </w:rPr>
            <m:t>=0</m:t>
          </m:r>
        </m:oMath>
      </m:oMathPara>
    </w:p>
    <w:p w:rsidR="00555F8C" w:rsidRPr="005C7B20" w:rsidRDefault="00786075" w:rsidP="00555F8C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i</m:t>
              </m:r>
            </m:sub>
          </m:sSub>
          <m:r>
            <w:rPr>
              <w:rFonts w:ascii="Cambria Math" w:hAnsi="Cambria Math"/>
              <w:color w:val="003366"/>
              <w:sz w:val="56"/>
              <w:szCs w:val="56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6"/>
                      <w:szCs w:val="5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i,M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6"/>
                      <w:szCs w:val="56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6"/>
                          <w:szCs w:val="5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6"/>
                          <w:szCs w:val="56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6"/>
                          <w:szCs w:val="56"/>
                        </w:rPr>
                        <m:t>M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2</m:t>
                  </m:r>
                </m:sup>
              </m:sSup>
            </m:den>
          </m:f>
        </m:oMath>
      </m:oMathPara>
    </w:p>
    <w:p w:rsidR="00555F8C" w:rsidRPr="005C7B20" w:rsidRDefault="00555F8C" w:rsidP="00555F8C">
      <w:pPr>
        <w:spacing w:after="200" w:line="276" w:lineRule="auto"/>
        <w:rPr>
          <w:rFonts w:asciiTheme="majorHAnsi" w:hAnsiTheme="majorHAnsi"/>
          <w:b/>
          <w:i/>
          <w:color w:val="800000"/>
          <w:sz w:val="56"/>
          <w:szCs w:val="56"/>
        </w:rPr>
      </w:pPr>
      <w:r w:rsidRPr="005C7B20">
        <w:rPr>
          <w:rFonts w:asciiTheme="majorHAnsi" w:hAnsiTheme="majorHAnsi"/>
          <w:color w:val="003366"/>
          <w:sz w:val="56"/>
          <w:szCs w:val="56"/>
        </w:rPr>
        <w:t xml:space="preserve">From the above, the following equations can be derived:  </w:t>
      </w:r>
    </w:p>
    <w:p w:rsidR="00555F8C" w:rsidRPr="005C7B20" w:rsidRDefault="00786075" w:rsidP="00555F8C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6"/>
                      <w:szCs w:val="5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i,total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6"/>
              <w:szCs w:val="56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6"/>
                      <w:szCs w:val="5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i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6"/>
              <w:szCs w:val="56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6"/>
                      <w:szCs w:val="5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M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6"/>
              <w:szCs w:val="56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6"/>
                      <w:szCs w:val="5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i,ε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2</m:t>
              </m:r>
            </m:sup>
          </m:sSup>
        </m:oMath>
      </m:oMathPara>
    </w:p>
    <w:p w:rsidR="00555F8C" w:rsidRPr="005C7B20" w:rsidRDefault="00786075" w:rsidP="00555F8C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σ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1,2</m:t>
              </m:r>
            </m:sub>
          </m:sSub>
          <m:r>
            <w:rPr>
              <w:rFonts w:ascii="Cambria Math" w:hAnsi="Cambria Math"/>
              <w:color w:val="003366"/>
              <w:sz w:val="56"/>
              <w:szCs w:val="5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6"/>
              <w:szCs w:val="56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6"/>
              <w:szCs w:val="56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6"/>
                      <w:szCs w:val="5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6"/>
                      <w:szCs w:val="56"/>
                    </w:rPr>
                    <m:t>M</m:t>
                  </m:r>
                </m:sub>
              </m:sSub>
            </m:e>
            <m:sup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2</m:t>
              </m:r>
            </m:sup>
          </m:sSup>
        </m:oMath>
      </m:oMathPara>
    </w:p>
    <w:p w:rsidR="00D66D9E" w:rsidRDefault="00786075" w:rsidP="00555F8C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P</m:t>
              </m:r>
            </m:sub>
          </m:sSub>
          <m:r>
            <w:rPr>
              <w:rFonts w:ascii="Cambria Math" w:hAnsi="Cambria Math"/>
              <w:color w:val="003366"/>
              <w:sz w:val="56"/>
              <w:szCs w:val="5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6"/>
              <w:szCs w:val="56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6"/>
              <w:szCs w:val="56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3366"/>
                  <w:sz w:val="56"/>
                  <w:szCs w:val="56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6"/>
                  <w:szCs w:val="56"/>
                </w:rPr>
                <m:t>n</m:t>
              </m:r>
            </m:sub>
          </m:sSub>
        </m:oMath>
      </m:oMathPara>
    </w:p>
    <w:p w:rsidR="00B71F6E" w:rsidRPr="00BA6A1E" w:rsidRDefault="00B71F6E" w:rsidP="00B71F6E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</w:p>
    <w:sectPr w:rsidR="00B71F6E" w:rsidRPr="00BA6A1E" w:rsidSect="00A656FD">
      <w:footerReference w:type="default" r:id="rId11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075" w:rsidRDefault="00786075" w:rsidP="00A656FD">
      <w:r>
        <w:separator/>
      </w:r>
    </w:p>
  </w:endnote>
  <w:endnote w:type="continuationSeparator" w:id="0">
    <w:p w:rsidR="00786075" w:rsidRDefault="00786075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7741D1" w:rsidRPr="00A656FD" w:rsidRDefault="003F335A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="007741D1"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C03C06">
          <w:rPr>
            <w:i/>
            <w:noProof/>
            <w:sz w:val="36"/>
            <w:szCs w:val="36"/>
          </w:rPr>
          <w:t>6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7741D1" w:rsidRPr="00A656FD" w:rsidRDefault="007741D1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075" w:rsidRDefault="00786075" w:rsidP="00A656FD">
      <w:r>
        <w:separator/>
      </w:r>
    </w:p>
  </w:footnote>
  <w:footnote w:type="continuationSeparator" w:id="0">
    <w:p w:rsidR="00786075" w:rsidRDefault="00786075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9F"/>
    <w:multiLevelType w:val="hybridMultilevel"/>
    <w:tmpl w:val="C15C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EF"/>
    <w:multiLevelType w:val="hybridMultilevel"/>
    <w:tmpl w:val="7B62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0ED"/>
    <w:multiLevelType w:val="hybridMultilevel"/>
    <w:tmpl w:val="EE3A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51C"/>
    <w:multiLevelType w:val="hybridMultilevel"/>
    <w:tmpl w:val="400A497C"/>
    <w:lvl w:ilvl="0" w:tplc="6E868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61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C93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7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E1D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7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8E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A5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09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F13FE7"/>
    <w:multiLevelType w:val="hybridMultilevel"/>
    <w:tmpl w:val="A2E010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555303"/>
    <w:multiLevelType w:val="hybridMultilevel"/>
    <w:tmpl w:val="A2C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4497A"/>
    <w:multiLevelType w:val="hybridMultilevel"/>
    <w:tmpl w:val="160E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373B5"/>
    <w:multiLevelType w:val="hybridMultilevel"/>
    <w:tmpl w:val="AD52901E"/>
    <w:lvl w:ilvl="0" w:tplc="7BCE0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83F34"/>
    <w:multiLevelType w:val="hybridMultilevel"/>
    <w:tmpl w:val="C7F6B070"/>
    <w:lvl w:ilvl="0" w:tplc="F830DEB0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CDB7CA0"/>
    <w:multiLevelType w:val="hybridMultilevel"/>
    <w:tmpl w:val="A4C2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227B70"/>
    <w:multiLevelType w:val="hybridMultilevel"/>
    <w:tmpl w:val="3DCC2DA8"/>
    <w:lvl w:ilvl="0" w:tplc="C180F06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666699"/>
      </w:rPr>
    </w:lvl>
    <w:lvl w:ilvl="1" w:tplc="DFA455DE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color w:val="666699"/>
        <w:sz w:val="44"/>
        <w:szCs w:val="4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34E10"/>
    <w:multiLevelType w:val="hybridMultilevel"/>
    <w:tmpl w:val="05F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607CA"/>
    <w:multiLevelType w:val="hybridMultilevel"/>
    <w:tmpl w:val="1A92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32EBC"/>
    <w:multiLevelType w:val="hybridMultilevel"/>
    <w:tmpl w:val="6C742ABA"/>
    <w:lvl w:ilvl="0" w:tplc="77E037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12EC6"/>
    <w:multiLevelType w:val="hybridMultilevel"/>
    <w:tmpl w:val="17F68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1018AB"/>
    <w:multiLevelType w:val="hybridMultilevel"/>
    <w:tmpl w:val="2CCAC558"/>
    <w:lvl w:ilvl="0" w:tplc="35544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E8370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C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6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0E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2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4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E2BC0"/>
    <w:multiLevelType w:val="hybridMultilevel"/>
    <w:tmpl w:val="D0A035FA"/>
    <w:lvl w:ilvl="0" w:tplc="2E48CB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B434B"/>
    <w:multiLevelType w:val="hybridMultilevel"/>
    <w:tmpl w:val="A094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0"/>
  </w:num>
  <w:num w:numId="4">
    <w:abstractNumId w:val="36"/>
  </w:num>
  <w:num w:numId="5">
    <w:abstractNumId w:val="14"/>
  </w:num>
  <w:num w:numId="6">
    <w:abstractNumId w:val="3"/>
  </w:num>
  <w:num w:numId="7">
    <w:abstractNumId w:val="37"/>
  </w:num>
  <w:num w:numId="8">
    <w:abstractNumId w:val="29"/>
  </w:num>
  <w:num w:numId="9">
    <w:abstractNumId w:val="33"/>
  </w:num>
  <w:num w:numId="10">
    <w:abstractNumId w:val="45"/>
  </w:num>
  <w:num w:numId="11">
    <w:abstractNumId w:val="0"/>
  </w:num>
  <w:num w:numId="12">
    <w:abstractNumId w:val="28"/>
  </w:num>
  <w:num w:numId="13">
    <w:abstractNumId w:val="24"/>
  </w:num>
  <w:num w:numId="14">
    <w:abstractNumId w:val="43"/>
  </w:num>
  <w:num w:numId="15">
    <w:abstractNumId w:val="10"/>
  </w:num>
  <w:num w:numId="16">
    <w:abstractNumId w:val="1"/>
  </w:num>
  <w:num w:numId="17">
    <w:abstractNumId w:val="27"/>
  </w:num>
  <w:num w:numId="18">
    <w:abstractNumId w:val="17"/>
  </w:num>
  <w:num w:numId="19">
    <w:abstractNumId w:val="41"/>
  </w:num>
  <w:num w:numId="20">
    <w:abstractNumId w:val="8"/>
  </w:num>
  <w:num w:numId="21">
    <w:abstractNumId w:val="34"/>
  </w:num>
  <w:num w:numId="22">
    <w:abstractNumId w:val="2"/>
  </w:num>
  <w:num w:numId="23">
    <w:abstractNumId w:val="25"/>
  </w:num>
  <w:num w:numId="24">
    <w:abstractNumId w:val="9"/>
  </w:num>
  <w:num w:numId="25">
    <w:abstractNumId w:val="44"/>
  </w:num>
  <w:num w:numId="26">
    <w:abstractNumId w:val="13"/>
  </w:num>
  <w:num w:numId="27">
    <w:abstractNumId w:val="26"/>
  </w:num>
  <w:num w:numId="28">
    <w:abstractNumId w:val="39"/>
  </w:num>
  <w:num w:numId="29">
    <w:abstractNumId w:val="38"/>
  </w:num>
  <w:num w:numId="30">
    <w:abstractNumId w:val="31"/>
  </w:num>
  <w:num w:numId="31">
    <w:abstractNumId w:val="6"/>
  </w:num>
  <w:num w:numId="32">
    <w:abstractNumId w:val="7"/>
  </w:num>
  <w:num w:numId="33">
    <w:abstractNumId w:val="35"/>
  </w:num>
  <w:num w:numId="34">
    <w:abstractNumId w:val="16"/>
  </w:num>
  <w:num w:numId="35">
    <w:abstractNumId w:val="32"/>
  </w:num>
  <w:num w:numId="36">
    <w:abstractNumId w:val="22"/>
  </w:num>
  <w:num w:numId="37">
    <w:abstractNumId w:val="21"/>
  </w:num>
  <w:num w:numId="38">
    <w:abstractNumId w:val="42"/>
  </w:num>
  <w:num w:numId="39">
    <w:abstractNumId w:val="18"/>
  </w:num>
  <w:num w:numId="40">
    <w:abstractNumId w:val="4"/>
  </w:num>
  <w:num w:numId="41">
    <w:abstractNumId w:val="19"/>
  </w:num>
  <w:num w:numId="42">
    <w:abstractNumId w:val="23"/>
  </w:num>
  <w:num w:numId="43">
    <w:abstractNumId w:val="12"/>
  </w:num>
  <w:num w:numId="44">
    <w:abstractNumId w:val="11"/>
  </w:num>
  <w:num w:numId="45">
    <w:abstractNumId w:val="30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0689E"/>
    <w:rsid w:val="00010559"/>
    <w:rsid w:val="000108EB"/>
    <w:rsid w:val="00010B8D"/>
    <w:rsid w:val="00011B06"/>
    <w:rsid w:val="00011D5E"/>
    <w:rsid w:val="00014261"/>
    <w:rsid w:val="00014C37"/>
    <w:rsid w:val="0002080B"/>
    <w:rsid w:val="000225FD"/>
    <w:rsid w:val="00023385"/>
    <w:rsid w:val="0002481A"/>
    <w:rsid w:val="00024C4D"/>
    <w:rsid w:val="0002526B"/>
    <w:rsid w:val="00025F69"/>
    <w:rsid w:val="00033185"/>
    <w:rsid w:val="00034C18"/>
    <w:rsid w:val="000375F9"/>
    <w:rsid w:val="00037E75"/>
    <w:rsid w:val="000436E9"/>
    <w:rsid w:val="00044362"/>
    <w:rsid w:val="0004680D"/>
    <w:rsid w:val="00046A07"/>
    <w:rsid w:val="000478C7"/>
    <w:rsid w:val="000507D0"/>
    <w:rsid w:val="00050A60"/>
    <w:rsid w:val="0005179B"/>
    <w:rsid w:val="000524C5"/>
    <w:rsid w:val="00053B75"/>
    <w:rsid w:val="000545A9"/>
    <w:rsid w:val="00054634"/>
    <w:rsid w:val="0006087D"/>
    <w:rsid w:val="000665A5"/>
    <w:rsid w:val="0006779F"/>
    <w:rsid w:val="00070C6B"/>
    <w:rsid w:val="000761AD"/>
    <w:rsid w:val="00077137"/>
    <w:rsid w:val="00080F5F"/>
    <w:rsid w:val="0008324B"/>
    <w:rsid w:val="0008532B"/>
    <w:rsid w:val="0008623B"/>
    <w:rsid w:val="0008783C"/>
    <w:rsid w:val="000904AF"/>
    <w:rsid w:val="00091AE8"/>
    <w:rsid w:val="00091EA0"/>
    <w:rsid w:val="00092585"/>
    <w:rsid w:val="0009744B"/>
    <w:rsid w:val="000A1BA6"/>
    <w:rsid w:val="000A1F9C"/>
    <w:rsid w:val="000A2558"/>
    <w:rsid w:val="000A51E0"/>
    <w:rsid w:val="000A628E"/>
    <w:rsid w:val="000A76DF"/>
    <w:rsid w:val="000B3A6C"/>
    <w:rsid w:val="000B3D5C"/>
    <w:rsid w:val="000B40FD"/>
    <w:rsid w:val="000B787C"/>
    <w:rsid w:val="000C2965"/>
    <w:rsid w:val="000C2C56"/>
    <w:rsid w:val="000C5250"/>
    <w:rsid w:val="000C586B"/>
    <w:rsid w:val="000C63C1"/>
    <w:rsid w:val="000D24DF"/>
    <w:rsid w:val="000D4513"/>
    <w:rsid w:val="000D46D7"/>
    <w:rsid w:val="000E0BEA"/>
    <w:rsid w:val="000E1067"/>
    <w:rsid w:val="000E110F"/>
    <w:rsid w:val="000E1810"/>
    <w:rsid w:val="000E2D46"/>
    <w:rsid w:val="000E308F"/>
    <w:rsid w:val="000E31F3"/>
    <w:rsid w:val="000E39F8"/>
    <w:rsid w:val="000E4724"/>
    <w:rsid w:val="000E6AFA"/>
    <w:rsid w:val="000E707C"/>
    <w:rsid w:val="000F3FDE"/>
    <w:rsid w:val="000F4264"/>
    <w:rsid w:val="000F59E2"/>
    <w:rsid w:val="000F66D4"/>
    <w:rsid w:val="000F739E"/>
    <w:rsid w:val="0010125D"/>
    <w:rsid w:val="00101D61"/>
    <w:rsid w:val="00102531"/>
    <w:rsid w:val="0010359D"/>
    <w:rsid w:val="00103B0B"/>
    <w:rsid w:val="00112B84"/>
    <w:rsid w:val="001142D6"/>
    <w:rsid w:val="00120534"/>
    <w:rsid w:val="00121CEC"/>
    <w:rsid w:val="0012215A"/>
    <w:rsid w:val="00122D1B"/>
    <w:rsid w:val="00124768"/>
    <w:rsid w:val="00125CDC"/>
    <w:rsid w:val="001262FE"/>
    <w:rsid w:val="0013028A"/>
    <w:rsid w:val="0013150D"/>
    <w:rsid w:val="00131BC8"/>
    <w:rsid w:val="00132E87"/>
    <w:rsid w:val="001361E8"/>
    <w:rsid w:val="00146C45"/>
    <w:rsid w:val="00151D1F"/>
    <w:rsid w:val="00151FC2"/>
    <w:rsid w:val="001545BA"/>
    <w:rsid w:val="00160899"/>
    <w:rsid w:val="00162C36"/>
    <w:rsid w:val="00163746"/>
    <w:rsid w:val="001648DD"/>
    <w:rsid w:val="00170E3E"/>
    <w:rsid w:val="00175ADC"/>
    <w:rsid w:val="00180CCA"/>
    <w:rsid w:val="001813B4"/>
    <w:rsid w:val="00181858"/>
    <w:rsid w:val="001825B0"/>
    <w:rsid w:val="00182ACE"/>
    <w:rsid w:val="00183DDE"/>
    <w:rsid w:val="001851C9"/>
    <w:rsid w:val="0019154B"/>
    <w:rsid w:val="00194E51"/>
    <w:rsid w:val="00196625"/>
    <w:rsid w:val="001976C6"/>
    <w:rsid w:val="001977F4"/>
    <w:rsid w:val="00197B8A"/>
    <w:rsid w:val="001A0FE8"/>
    <w:rsid w:val="001A19A9"/>
    <w:rsid w:val="001A4B96"/>
    <w:rsid w:val="001A7560"/>
    <w:rsid w:val="001B619A"/>
    <w:rsid w:val="001B70D9"/>
    <w:rsid w:val="001B767D"/>
    <w:rsid w:val="001C265F"/>
    <w:rsid w:val="001C5786"/>
    <w:rsid w:val="001D33CD"/>
    <w:rsid w:val="001D50EA"/>
    <w:rsid w:val="001E1D9C"/>
    <w:rsid w:val="001E347A"/>
    <w:rsid w:val="001E4D60"/>
    <w:rsid w:val="001E63A7"/>
    <w:rsid w:val="001F0308"/>
    <w:rsid w:val="001F1EF0"/>
    <w:rsid w:val="00202238"/>
    <w:rsid w:val="0020386B"/>
    <w:rsid w:val="00205B83"/>
    <w:rsid w:val="002120D5"/>
    <w:rsid w:val="00212DD6"/>
    <w:rsid w:val="00223D99"/>
    <w:rsid w:val="002267AA"/>
    <w:rsid w:val="00227163"/>
    <w:rsid w:val="00227713"/>
    <w:rsid w:val="00227B0A"/>
    <w:rsid w:val="0023099C"/>
    <w:rsid w:val="00231364"/>
    <w:rsid w:val="00235A90"/>
    <w:rsid w:val="002402F7"/>
    <w:rsid w:val="00243C03"/>
    <w:rsid w:val="00245EFB"/>
    <w:rsid w:val="00246FE9"/>
    <w:rsid w:val="00253867"/>
    <w:rsid w:val="00254216"/>
    <w:rsid w:val="002640F0"/>
    <w:rsid w:val="002656AE"/>
    <w:rsid w:val="00266320"/>
    <w:rsid w:val="0026697E"/>
    <w:rsid w:val="002701A8"/>
    <w:rsid w:val="002720A4"/>
    <w:rsid w:val="002725F1"/>
    <w:rsid w:val="00272B01"/>
    <w:rsid w:val="002730FB"/>
    <w:rsid w:val="00280278"/>
    <w:rsid w:val="0028040B"/>
    <w:rsid w:val="0028093F"/>
    <w:rsid w:val="00284936"/>
    <w:rsid w:val="00284BCC"/>
    <w:rsid w:val="00285E08"/>
    <w:rsid w:val="00287204"/>
    <w:rsid w:val="00287BC0"/>
    <w:rsid w:val="0029236C"/>
    <w:rsid w:val="002931F9"/>
    <w:rsid w:val="00293632"/>
    <w:rsid w:val="002A0651"/>
    <w:rsid w:val="002A0BA1"/>
    <w:rsid w:val="002A1AFF"/>
    <w:rsid w:val="002A3224"/>
    <w:rsid w:val="002A5BFF"/>
    <w:rsid w:val="002A6532"/>
    <w:rsid w:val="002B2C15"/>
    <w:rsid w:val="002B636D"/>
    <w:rsid w:val="002B6DE6"/>
    <w:rsid w:val="002B75D4"/>
    <w:rsid w:val="002D0114"/>
    <w:rsid w:val="002D4AC1"/>
    <w:rsid w:val="002D69F3"/>
    <w:rsid w:val="002D7EAA"/>
    <w:rsid w:val="002E179D"/>
    <w:rsid w:val="002E3E57"/>
    <w:rsid w:val="002E4976"/>
    <w:rsid w:val="002E4B1A"/>
    <w:rsid w:val="002E557C"/>
    <w:rsid w:val="002E580F"/>
    <w:rsid w:val="002F31E7"/>
    <w:rsid w:val="002F3507"/>
    <w:rsid w:val="00300585"/>
    <w:rsid w:val="00302CFA"/>
    <w:rsid w:val="00305C6D"/>
    <w:rsid w:val="00305FB6"/>
    <w:rsid w:val="00313B47"/>
    <w:rsid w:val="003141DD"/>
    <w:rsid w:val="00314BFA"/>
    <w:rsid w:val="003157F0"/>
    <w:rsid w:val="003222F5"/>
    <w:rsid w:val="003235BC"/>
    <w:rsid w:val="003245BF"/>
    <w:rsid w:val="00324AA7"/>
    <w:rsid w:val="003269CD"/>
    <w:rsid w:val="00327317"/>
    <w:rsid w:val="00327E4E"/>
    <w:rsid w:val="0033273E"/>
    <w:rsid w:val="0033458D"/>
    <w:rsid w:val="003363EF"/>
    <w:rsid w:val="0033670C"/>
    <w:rsid w:val="003370C9"/>
    <w:rsid w:val="00337FCB"/>
    <w:rsid w:val="0034335A"/>
    <w:rsid w:val="00343F64"/>
    <w:rsid w:val="00347DCC"/>
    <w:rsid w:val="00350CAC"/>
    <w:rsid w:val="00350E2D"/>
    <w:rsid w:val="003514CB"/>
    <w:rsid w:val="00351CFA"/>
    <w:rsid w:val="00352E28"/>
    <w:rsid w:val="003559BB"/>
    <w:rsid w:val="00356BEE"/>
    <w:rsid w:val="00360435"/>
    <w:rsid w:val="00362296"/>
    <w:rsid w:val="00363442"/>
    <w:rsid w:val="00363B5F"/>
    <w:rsid w:val="003647FE"/>
    <w:rsid w:val="003649E9"/>
    <w:rsid w:val="003650B7"/>
    <w:rsid w:val="003650EA"/>
    <w:rsid w:val="00370BCA"/>
    <w:rsid w:val="00373A35"/>
    <w:rsid w:val="003761D0"/>
    <w:rsid w:val="003776EA"/>
    <w:rsid w:val="00377E85"/>
    <w:rsid w:val="00377E8C"/>
    <w:rsid w:val="00380160"/>
    <w:rsid w:val="0038418F"/>
    <w:rsid w:val="0038583A"/>
    <w:rsid w:val="00387198"/>
    <w:rsid w:val="003877F5"/>
    <w:rsid w:val="00393FF1"/>
    <w:rsid w:val="003957AE"/>
    <w:rsid w:val="00395DC6"/>
    <w:rsid w:val="0039668E"/>
    <w:rsid w:val="00397398"/>
    <w:rsid w:val="003A14C2"/>
    <w:rsid w:val="003A203C"/>
    <w:rsid w:val="003A50F9"/>
    <w:rsid w:val="003A582F"/>
    <w:rsid w:val="003A744C"/>
    <w:rsid w:val="003A74CF"/>
    <w:rsid w:val="003B3A83"/>
    <w:rsid w:val="003B57E9"/>
    <w:rsid w:val="003B7779"/>
    <w:rsid w:val="003C0DF1"/>
    <w:rsid w:val="003C1279"/>
    <w:rsid w:val="003C13D8"/>
    <w:rsid w:val="003C1FFC"/>
    <w:rsid w:val="003C38A9"/>
    <w:rsid w:val="003C3E3B"/>
    <w:rsid w:val="003C50F6"/>
    <w:rsid w:val="003C69F5"/>
    <w:rsid w:val="003D46F4"/>
    <w:rsid w:val="003D4993"/>
    <w:rsid w:val="003D5C86"/>
    <w:rsid w:val="003D71D3"/>
    <w:rsid w:val="003E23CD"/>
    <w:rsid w:val="003E2A87"/>
    <w:rsid w:val="003E3E77"/>
    <w:rsid w:val="003E6E55"/>
    <w:rsid w:val="003E7753"/>
    <w:rsid w:val="003F0C0C"/>
    <w:rsid w:val="003F335A"/>
    <w:rsid w:val="00401F15"/>
    <w:rsid w:val="00403542"/>
    <w:rsid w:val="00404D78"/>
    <w:rsid w:val="004058FC"/>
    <w:rsid w:val="00410212"/>
    <w:rsid w:val="00411E3F"/>
    <w:rsid w:val="00413317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44C1D"/>
    <w:rsid w:val="00446C6D"/>
    <w:rsid w:val="00447A23"/>
    <w:rsid w:val="0045318D"/>
    <w:rsid w:val="00453A1A"/>
    <w:rsid w:val="004542BB"/>
    <w:rsid w:val="0045600C"/>
    <w:rsid w:val="0045616F"/>
    <w:rsid w:val="0045720F"/>
    <w:rsid w:val="004574A8"/>
    <w:rsid w:val="0047407C"/>
    <w:rsid w:val="00475717"/>
    <w:rsid w:val="00475E3D"/>
    <w:rsid w:val="00476149"/>
    <w:rsid w:val="00477AFA"/>
    <w:rsid w:val="00477D42"/>
    <w:rsid w:val="004815CB"/>
    <w:rsid w:val="004823FE"/>
    <w:rsid w:val="00486641"/>
    <w:rsid w:val="00486DC5"/>
    <w:rsid w:val="00490EBA"/>
    <w:rsid w:val="0049313D"/>
    <w:rsid w:val="00496ED2"/>
    <w:rsid w:val="004A0043"/>
    <w:rsid w:val="004A2289"/>
    <w:rsid w:val="004A2765"/>
    <w:rsid w:val="004B0875"/>
    <w:rsid w:val="004B11B2"/>
    <w:rsid w:val="004B218B"/>
    <w:rsid w:val="004B2519"/>
    <w:rsid w:val="004B60A4"/>
    <w:rsid w:val="004B697F"/>
    <w:rsid w:val="004B6C64"/>
    <w:rsid w:val="004B7DE9"/>
    <w:rsid w:val="004C24A7"/>
    <w:rsid w:val="004C3BF5"/>
    <w:rsid w:val="004C61EF"/>
    <w:rsid w:val="004C71A3"/>
    <w:rsid w:val="004D199F"/>
    <w:rsid w:val="004D23E4"/>
    <w:rsid w:val="004D246B"/>
    <w:rsid w:val="004D4FA3"/>
    <w:rsid w:val="004E091E"/>
    <w:rsid w:val="004E3F42"/>
    <w:rsid w:val="004E41B4"/>
    <w:rsid w:val="004E514C"/>
    <w:rsid w:val="004E539E"/>
    <w:rsid w:val="004E62A7"/>
    <w:rsid w:val="004F404E"/>
    <w:rsid w:val="004F5262"/>
    <w:rsid w:val="004F5C50"/>
    <w:rsid w:val="004F7FAA"/>
    <w:rsid w:val="00500096"/>
    <w:rsid w:val="005061BF"/>
    <w:rsid w:val="00506233"/>
    <w:rsid w:val="0051065A"/>
    <w:rsid w:val="005130AD"/>
    <w:rsid w:val="005142D2"/>
    <w:rsid w:val="00515E9E"/>
    <w:rsid w:val="0051794A"/>
    <w:rsid w:val="005230B9"/>
    <w:rsid w:val="00527333"/>
    <w:rsid w:val="0052778D"/>
    <w:rsid w:val="00527904"/>
    <w:rsid w:val="0053039A"/>
    <w:rsid w:val="005317F0"/>
    <w:rsid w:val="005326DB"/>
    <w:rsid w:val="00536DAF"/>
    <w:rsid w:val="00537B61"/>
    <w:rsid w:val="0054042B"/>
    <w:rsid w:val="00540508"/>
    <w:rsid w:val="00541A1A"/>
    <w:rsid w:val="00541E2A"/>
    <w:rsid w:val="005436A1"/>
    <w:rsid w:val="0054701D"/>
    <w:rsid w:val="005470CB"/>
    <w:rsid w:val="005479AA"/>
    <w:rsid w:val="0055063B"/>
    <w:rsid w:val="00551598"/>
    <w:rsid w:val="00555F8C"/>
    <w:rsid w:val="00556860"/>
    <w:rsid w:val="00556A9A"/>
    <w:rsid w:val="005611A8"/>
    <w:rsid w:val="00567776"/>
    <w:rsid w:val="00567CCA"/>
    <w:rsid w:val="00572141"/>
    <w:rsid w:val="005735F4"/>
    <w:rsid w:val="00580362"/>
    <w:rsid w:val="00580805"/>
    <w:rsid w:val="005812FB"/>
    <w:rsid w:val="00581BDC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6289"/>
    <w:rsid w:val="005969AC"/>
    <w:rsid w:val="00596F21"/>
    <w:rsid w:val="00597DFD"/>
    <w:rsid w:val="005A6B8A"/>
    <w:rsid w:val="005A7C20"/>
    <w:rsid w:val="005B0BDA"/>
    <w:rsid w:val="005B13CE"/>
    <w:rsid w:val="005B2636"/>
    <w:rsid w:val="005B5B3C"/>
    <w:rsid w:val="005B6397"/>
    <w:rsid w:val="005B79A2"/>
    <w:rsid w:val="005C038E"/>
    <w:rsid w:val="005C19C7"/>
    <w:rsid w:val="005C406B"/>
    <w:rsid w:val="005C461E"/>
    <w:rsid w:val="005C647D"/>
    <w:rsid w:val="005D2B64"/>
    <w:rsid w:val="005D3CC8"/>
    <w:rsid w:val="005D4555"/>
    <w:rsid w:val="005D4709"/>
    <w:rsid w:val="005D6489"/>
    <w:rsid w:val="005E1D45"/>
    <w:rsid w:val="005E3D7F"/>
    <w:rsid w:val="005E5865"/>
    <w:rsid w:val="005E6194"/>
    <w:rsid w:val="005F0362"/>
    <w:rsid w:val="005F25D5"/>
    <w:rsid w:val="005F58A6"/>
    <w:rsid w:val="005F68B9"/>
    <w:rsid w:val="005F7011"/>
    <w:rsid w:val="005F7033"/>
    <w:rsid w:val="005F7A22"/>
    <w:rsid w:val="005F7BA8"/>
    <w:rsid w:val="0060118C"/>
    <w:rsid w:val="006015D9"/>
    <w:rsid w:val="00607AB6"/>
    <w:rsid w:val="006100E4"/>
    <w:rsid w:val="006111B4"/>
    <w:rsid w:val="00613FA8"/>
    <w:rsid w:val="0061603A"/>
    <w:rsid w:val="0061703B"/>
    <w:rsid w:val="006177A9"/>
    <w:rsid w:val="00617DAF"/>
    <w:rsid w:val="006209D3"/>
    <w:rsid w:val="00622E6B"/>
    <w:rsid w:val="00622E8C"/>
    <w:rsid w:val="00624DCF"/>
    <w:rsid w:val="00640B5A"/>
    <w:rsid w:val="00642589"/>
    <w:rsid w:val="006456C5"/>
    <w:rsid w:val="00646B66"/>
    <w:rsid w:val="00646F83"/>
    <w:rsid w:val="0064749F"/>
    <w:rsid w:val="006568CD"/>
    <w:rsid w:val="00661BEC"/>
    <w:rsid w:val="00663F61"/>
    <w:rsid w:val="0066474A"/>
    <w:rsid w:val="00670EEA"/>
    <w:rsid w:val="00675741"/>
    <w:rsid w:val="006760CC"/>
    <w:rsid w:val="00677F90"/>
    <w:rsid w:val="006849AC"/>
    <w:rsid w:val="00684C56"/>
    <w:rsid w:val="00686062"/>
    <w:rsid w:val="0068744C"/>
    <w:rsid w:val="00687CA4"/>
    <w:rsid w:val="00693611"/>
    <w:rsid w:val="0069407D"/>
    <w:rsid w:val="00694DB3"/>
    <w:rsid w:val="006954B3"/>
    <w:rsid w:val="006971A0"/>
    <w:rsid w:val="00697FC0"/>
    <w:rsid w:val="006A35D5"/>
    <w:rsid w:val="006A3F53"/>
    <w:rsid w:val="006C12CA"/>
    <w:rsid w:val="006C1502"/>
    <w:rsid w:val="006C277F"/>
    <w:rsid w:val="006C2F31"/>
    <w:rsid w:val="006C7228"/>
    <w:rsid w:val="006D03B3"/>
    <w:rsid w:val="006D14C4"/>
    <w:rsid w:val="006D37D3"/>
    <w:rsid w:val="006D5159"/>
    <w:rsid w:val="006D598B"/>
    <w:rsid w:val="006E14B7"/>
    <w:rsid w:val="006E1819"/>
    <w:rsid w:val="006E6231"/>
    <w:rsid w:val="006F0C90"/>
    <w:rsid w:val="006F3060"/>
    <w:rsid w:val="006F69F8"/>
    <w:rsid w:val="007021CC"/>
    <w:rsid w:val="00703B58"/>
    <w:rsid w:val="007042F9"/>
    <w:rsid w:val="00704FF2"/>
    <w:rsid w:val="007070C3"/>
    <w:rsid w:val="007076E9"/>
    <w:rsid w:val="00710342"/>
    <w:rsid w:val="00721FB8"/>
    <w:rsid w:val="007312C7"/>
    <w:rsid w:val="00736133"/>
    <w:rsid w:val="007457C3"/>
    <w:rsid w:val="00745CF5"/>
    <w:rsid w:val="007477E3"/>
    <w:rsid w:val="00750E31"/>
    <w:rsid w:val="00752102"/>
    <w:rsid w:val="00753453"/>
    <w:rsid w:val="007568A5"/>
    <w:rsid w:val="0076315B"/>
    <w:rsid w:val="00764A27"/>
    <w:rsid w:val="00765C98"/>
    <w:rsid w:val="007663A5"/>
    <w:rsid w:val="007665A7"/>
    <w:rsid w:val="007701A2"/>
    <w:rsid w:val="00771771"/>
    <w:rsid w:val="00773828"/>
    <w:rsid w:val="00773F31"/>
    <w:rsid w:val="007741D1"/>
    <w:rsid w:val="0077595E"/>
    <w:rsid w:val="00777ACA"/>
    <w:rsid w:val="00780271"/>
    <w:rsid w:val="007810DF"/>
    <w:rsid w:val="00783C96"/>
    <w:rsid w:val="0078431D"/>
    <w:rsid w:val="00784C0A"/>
    <w:rsid w:val="0078547F"/>
    <w:rsid w:val="00785AC7"/>
    <w:rsid w:val="00785C07"/>
    <w:rsid w:val="00786075"/>
    <w:rsid w:val="00787599"/>
    <w:rsid w:val="00790667"/>
    <w:rsid w:val="00791E8B"/>
    <w:rsid w:val="00792695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5CCA"/>
    <w:rsid w:val="007B75DF"/>
    <w:rsid w:val="007B7D02"/>
    <w:rsid w:val="007C0ED7"/>
    <w:rsid w:val="007C2497"/>
    <w:rsid w:val="007C5B1E"/>
    <w:rsid w:val="007C69CC"/>
    <w:rsid w:val="007C73AD"/>
    <w:rsid w:val="007C7FDB"/>
    <w:rsid w:val="007D2973"/>
    <w:rsid w:val="007D4A76"/>
    <w:rsid w:val="007D4B40"/>
    <w:rsid w:val="007D7332"/>
    <w:rsid w:val="007E0890"/>
    <w:rsid w:val="007E7299"/>
    <w:rsid w:val="007F18EA"/>
    <w:rsid w:val="007F1E8D"/>
    <w:rsid w:val="007F240A"/>
    <w:rsid w:val="007F383A"/>
    <w:rsid w:val="007F3D98"/>
    <w:rsid w:val="007F3FF0"/>
    <w:rsid w:val="007F70DF"/>
    <w:rsid w:val="00801FB8"/>
    <w:rsid w:val="00802F6E"/>
    <w:rsid w:val="008031BE"/>
    <w:rsid w:val="008035C3"/>
    <w:rsid w:val="00805A72"/>
    <w:rsid w:val="0081036E"/>
    <w:rsid w:val="00810A53"/>
    <w:rsid w:val="008141F5"/>
    <w:rsid w:val="00816F3D"/>
    <w:rsid w:val="0081783D"/>
    <w:rsid w:val="00817BAC"/>
    <w:rsid w:val="00820E65"/>
    <w:rsid w:val="00822583"/>
    <w:rsid w:val="0082325C"/>
    <w:rsid w:val="008249F8"/>
    <w:rsid w:val="00826FCB"/>
    <w:rsid w:val="00830E2F"/>
    <w:rsid w:val="008337B5"/>
    <w:rsid w:val="00834EAE"/>
    <w:rsid w:val="00836761"/>
    <w:rsid w:val="008374B0"/>
    <w:rsid w:val="0083755F"/>
    <w:rsid w:val="008405FA"/>
    <w:rsid w:val="00842976"/>
    <w:rsid w:val="00843C56"/>
    <w:rsid w:val="00845D97"/>
    <w:rsid w:val="00846FDA"/>
    <w:rsid w:val="008516DD"/>
    <w:rsid w:val="0085387D"/>
    <w:rsid w:val="00854223"/>
    <w:rsid w:val="0085445A"/>
    <w:rsid w:val="00855110"/>
    <w:rsid w:val="00857722"/>
    <w:rsid w:val="00861664"/>
    <w:rsid w:val="00861842"/>
    <w:rsid w:val="008622D6"/>
    <w:rsid w:val="00864A8B"/>
    <w:rsid w:val="008660B5"/>
    <w:rsid w:val="00866718"/>
    <w:rsid w:val="0087137E"/>
    <w:rsid w:val="00872FDD"/>
    <w:rsid w:val="00873152"/>
    <w:rsid w:val="008739CB"/>
    <w:rsid w:val="008779E4"/>
    <w:rsid w:val="008800AC"/>
    <w:rsid w:val="0088166B"/>
    <w:rsid w:val="00881691"/>
    <w:rsid w:val="00881E2B"/>
    <w:rsid w:val="008853B7"/>
    <w:rsid w:val="008857FD"/>
    <w:rsid w:val="00886F8C"/>
    <w:rsid w:val="00892723"/>
    <w:rsid w:val="00894410"/>
    <w:rsid w:val="00894CB7"/>
    <w:rsid w:val="00895FC9"/>
    <w:rsid w:val="00896440"/>
    <w:rsid w:val="008A2A8C"/>
    <w:rsid w:val="008B0185"/>
    <w:rsid w:val="008B06C0"/>
    <w:rsid w:val="008B0A79"/>
    <w:rsid w:val="008B1EA5"/>
    <w:rsid w:val="008B2B37"/>
    <w:rsid w:val="008B3435"/>
    <w:rsid w:val="008B366A"/>
    <w:rsid w:val="008B44D8"/>
    <w:rsid w:val="008B7813"/>
    <w:rsid w:val="008C0461"/>
    <w:rsid w:val="008C0B55"/>
    <w:rsid w:val="008C1161"/>
    <w:rsid w:val="008C1EDE"/>
    <w:rsid w:val="008C3423"/>
    <w:rsid w:val="008C34ED"/>
    <w:rsid w:val="008C46F0"/>
    <w:rsid w:val="008C62BF"/>
    <w:rsid w:val="008C7378"/>
    <w:rsid w:val="008D1BC3"/>
    <w:rsid w:val="008D4AAC"/>
    <w:rsid w:val="008D5DAB"/>
    <w:rsid w:val="008D7351"/>
    <w:rsid w:val="008E0B91"/>
    <w:rsid w:val="008E0D52"/>
    <w:rsid w:val="008E370D"/>
    <w:rsid w:val="008E54D8"/>
    <w:rsid w:val="008E75DF"/>
    <w:rsid w:val="008F02FF"/>
    <w:rsid w:val="008F31A2"/>
    <w:rsid w:val="008F3C7D"/>
    <w:rsid w:val="008F4A6E"/>
    <w:rsid w:val="008F7F9E"/>
    <w:rsid w:val="009016B6"/>
    <w:rsid w:val="00902984"/>
    <w:rsid w:val="009049A9"/>
    <w:rsid w:val="00907CB8"/>
    <w:rsid w:val="00907EDF"/>
    <w:rsid w:val="00910660"/>
    <w:rsid w:val="00910807"/>
    <w:rsid w:val="0091295F"/>
    <w:rsid w:val="009139F7"/>
    <w:rsid w:val="00916F14"/>
    <w:rsid w:val="00917597"/>
    <w:rsid w:val="00925489"/>
    <w:rsid w:val="00927B44"/>
    <w:rsid w:val="00927C9F"/>
    <w:rsid w:val="00927E56"/>
    <w:rsid w:val="009301D5"/>
    <w:rsid w:val="00932646"/>
    <w:rsid w:val="009346D8"/>
    <w:rsid w:val="00936F35"/>
    <w:rsid w:val="009401D2"/>
    <w:rsid w:val="00940FCC"/>
    <w:rsid w:val="00944158"/>
    <w:rsid w:val="00946C32"/>
    <w:rsid w:val="00951C2B"/>
    <w:rsid w:val="00952728"/>
    <w:rsid w:val="0095502B"/>
    <w:rsid w:val="009571B1"/>
    <w:rsid w:val="00957B4B"/>
    <w:rsid w:val="00961164"/>
    <w:rsid w:val="00963E4A"/>
    <w:rsid w:val="0097176C"/>
    <w:rsid w:val="00977EF8"/>
    <w:rsid w:val="00981513"/>
    <w:rsid w:val="00982C88"/>
    <w:rsid w:val="00983A91"/>
    <w:rsid w:val="00986FCF"/>
    <w:rsid w:val="0099553A"/>
    <w:rsid w:val="00995835"/>
    <w:rsid w:val="00996577"/>
    <w:rsid w:val="009A127F"/>
    <w:rsid w:val="009B16DF"/>
    <w:rsid w:val="009B3988"/>
    <w:rsid w:val="009B3CA2"/>
    <w:rsid w:val="009B4477"/>
    <w:rsid w:val="009B5206"/>
    <w:rsid w:val="009B6383"/>
    <w:rsid w:val="009B6F8C"/>
    <w:rsid w:val="009B7208"/>
    <w:rsid w:val="009B7C80"/>
    <w:rsid w:val="009C1A14"/>
    <w:rsid w:val="009C48B9"/>
    <w:rsid w:val="009C7469"/>
    <w:rsid w:val="009D115B"/>
    <w:rsid w:val="009D15B7"/>
    <w:rsid w:val="009D1645"/>
    <w:rsid w:val="009D33AC"/>
    <w:rsid w:val="009D4D74"/>
    <w:rsid w:val="009D5741"/>
    <w:rsid w:val="009E01F4"/>
    <w:rsid w:val="009E27D0"/>
    <w:rsid w:val="009E4E8B"/>
    <w:rsid w:val="009E4F57"/>
    <w:rsid w:val="009E50D4"/>
    <w:rsid w:val="009E74F7"/>
    <w:rsid w:val="009E7B2A"/>
    <w:rsid w:val="009F07EA"/>
    <w:rsid w:val="009F2322"/>
    <w:rsid w:val="009F2F9C"/>
    <w:rsid w:val="009F422B"/>
    <w:rsid w:val="009F5874"/>
    <w:rsid w:val="009F5BF2"/>
    <w:rsid w:val="009F788D"/>
    <w:rsid w:val="009F78F5"/>
    <w:rsid w:val="00A0345F"/>
    <w:rsid w:val="00A0434E"/>
    <w:rsid w:val="00A05737"/>
    <w:rsid w:val="00A07C43"/>
    <w:rsid w:val="00A07F7F"/>
    <w:rsid w:val="00A10394"/>
    <w:rsid w:val="00A10E05"/>
    <w:rsid w:val="00A10EF3"/>
    <w:rsid w:val="00A11B6A"/>
    <w:rsid w:val="00A14C91"/>
    <w:rsid w:val="00A1553C"/>
    <w:rsid w:val="00A17BBA"/>
    <w:rsid w:val="00A20A3C"/>
    <w:rsid w:val="00A215F1"/>
    <w:rsid w:val="00A21E49"/>
    <w:rsid w:val="00A22D5E"/>
    <w:rsid w:val="00A253B7"/>
    <w:rsid w:val="00A255E6"/>
    <w:rsid w:val="00A2637C"/>
    <w:rsid w:val="00A30DC5"/>
    <w:rsid w:val="00A32AF3"/>
    <w:rsid w:val="00A35C31"/>
    <w:rsid w:val="00A378D6"/>
    <w:rsid w:val="00A40BBD"/>
    <w:rsid w:val="00A420FE"/>
    <w:rsid w:val="00A43182"/>
    <w:rsid w:val="00A4538B"/>
    <w:rsid w:val="00A46B0F"/>
    <w:rsid w:val="00A47EA5"/>
    <w:rsid w:val="00A523F3"/>
    <w:rsid w:val="00A525FD"/>
    <w:rsid w:val="00A52918"/>
    <w:rsid w:val="00A53A74"/>
    <w:rsid w:val="00A55D58"/>
    <w:rsid w:val="00A56227"/>
    <w:rsid w:val="00A56339"/>
    <w:rsid w:val="00A572DC"/>
    <w:rsid w:val="00A573AC"/>
    <w:rsid w:val="00A62765"/>
    <w:rsid w:val="00A63320"/>
    <w:rsid w:val="00A656FD"/>
    <w:rsid w:val="00A6622C"/>
    <w:rsid w:val="00A70FBA"/>
    <w:rsid w:val="00A72066"/>
    <w:rsid w:val="00A73A93"/>
    <w:rsid w:val="00A747FD"/>
    <w:rsid w:val="00A7781A"/>
    <w:rsid w:val="00A80EE4"/>
    <w:rsid w:val="00A849B5"/>
    <w:rsid w:val="00A84D3C"/>
    <w:rsid w:val="00A8797B"/>
    <w:rsid w:val="00A907E0"/>
    <w:rsid w:val="00A94264"/>
    <w:rsid w:val="00A943F7"/>
    <w:rsid w:val="00A9545A"/>
    <w:rsid w:val="00A959D6"/>
    <w:rsid w:val="00A95D4D"/>
    <w:rsid w:val="00A97AFA"/>
    <w:rsid w:val="00AB181D"/>
    <w:rsid w:val="00AB30D7"/>
    <w:rsid w:val="00AB454E"/>
    <w:rsid w:val="00AC1A94"/>
    <w:rsid w:val="00AC5E0B"/>
    <w:rsid w:val="00AC6759"/>
    <w:rsid w:val="00AD024E"/>
    <w:rsid w:val="00AD0626"/>
    <w:rsid w:val="00AD77BE"/>
    <w:rsid w:val="00AE2F93"/>
    <w:rsid w:val="00AE4AF8"/>
    <w:rsid w:val="00AE52C5"/>
    <w:rsid w:val="00AE5B3D"/>
    <w:rsid w:val="00AF2EEA"/>
    <w:rsid w:val="00AF5D6D"/>
    <w:rsid w:val="00B05B8C"/>
    <w:rsid w:val="00B07338"/>
    <w:rsid w:val="00B11145"/>
    <w:rsid w:val="00B11F50"/>
    <w:rsid w:val="00B12396"/>
    <w:rsid w:val="00B12F53"/>
    <w:rsid w:val="00B21443"/>
    <w:rsid w:val="00B243A4"/>
    <w:rsid w:val="00B24E6E"/>
    <w:rsid w:val="00B27B74"/>
    <w:rsid w:val="00B31480"/>
    <w:rsid w:val="00B37333"/>
    <w:rsid w:val="00B43525"/>
    <w:rsid w:val="00B446C0"/>
    <w:rsid w:val="00B45CBD"/>
    <w:rsid w:val="00B46EE8"/>
    <w:rsid w:val="00B47F5A"/>
    <w:rsid w:val="00B53555"/>
    <w:rsid w:val="00B60296"/>
    <w:rsid w:val="00B61095"/>
    <w:rsid w:val="00B61900"/>
    <w:rsid w:val="00B62425"/>
    <w:rsid w:val="00B624E8"/>
    <w:rsid w:val="00B6440D"/>
    <w:rsid w:val="00B6622A"/>
    <w:rsid w:val="00B67A23"/>
    <w:rsid w:val="00B70418"/>
    <w:rsid w:val="00B71F6E"/>
    <w:rsid w:val="00B72BBB"/>
    <w:rsid w:val="00B73974"/>
    <w:rsid w:val="00B73EF5"/>
    <w:rsid w:val="00B74155"/>
    <w:rsid w:val="00B75A44"/>
    <w:rsid w:val="00B75E32"/>
    <w:rsid w:val="00B76EF4"/>
    <w:rsid w:val="00B80955"/>
    <w:rsid w:val="00B83464"/>
    <w:rsid w:val="00B93B2F"/>
    <w:rsid w:val="00B93FF7"/>
    <w:rsid w:val="00B9454E"/>
    <w:rsid w:val="00BA1FA3"/>
    <w:rsid w:val="00BA3505"/>
    <w:rsid w:val="00BA38D4"/>
    <w:rsid w:val="00BA45E5"/>
    <w:rsid w:val="00BA6934"/>
    <w:rsid w:val="00BA6A1E"/>
    <w:rsid w:val="00BA75BE"/>
    <w:rsid w:val="00BA78C3"/>
    <w:rsid w:val="00BB2294"/>
    <w:rsid w:val="00BC05E1"/>
    <w:rsid w:val="00BC1449"/>
    <w:rsid w:val="00BC1B1E"/>
    <w:rsid w:val="00BC36BD"/>
    <w:rsid w:val="00BC41FC"/>
    <w:rsid w:val="00BC4673"/>
    <w:rsid w:val="00BC471C"/>
    <w:rsid w:val="00BC58EE"/>
    <w:rsid w:val="00BD54F7"/>
    <w:rsid w:val="00BD5FAD"/>
    <w:rsid w:val="00BD665E"/>
    <w:rsid w:val="00BE1572"/>
    <w:rsid w:val="00BE22BA"/>
    <w:rsid w:val="00BE28A7"/>
    <w:rsid w:val="00BE6ED3"/>
    <w:rsid w:val="00BE71E2"/>
    <w:rsid w:val="00BE72BB"/>
    <w:rsid w:val="00BF1F55"/>
    <w:rsid w:val="00BF4831"/>
    <w:rsid w:val="00BF5336"/>
    <w:rsid w:val="00C01741"/>
    <w:rsid w:val="00C03C06"/>
    <w:rsid w:val="00C03D5A"/>
    <w:rsid w:val="00C0436F"/>
    <w:rsid w:val="00C0478B"/>
    <w:rsid w:val="00C054CE"/>
    <w:rsid w:val="00C05740"/>
    <w:rsid w:val="00C076F5"/>
    <w:rsid w:val="00C07E35"/>
    <w:rsid w:val="00C121D9"/>
    <w:rsid w:val="00C122DE"/>
    <w:rsid w:val="00C12B0A"/>
    <w:rsid w:val="00C14563"/>
    <w:rsid w:val="00C157DC"/>
    <w:rsid w:val="00C17B8F"/>
    <w:rsid w:val="00C2069C"/>
    <w:rsid w:val="00C221B6"/>
    <w:rsid w:val="00C250BE"/>
    <w:rsid w:val="00C2562F"/>
    <w:rsid w:val="00C25CFB"/>
    <w:rsid w:val="00C26562"/>
    <w:rsid w:val="00C2674F"/>
    <w:rsid w:val="00C274FD"/>
    <w:rsid w:val="00C30EF0"/>
    <w:rsid w:val="00C318E9"/>
    <w:rsid w:val="00C32036"/>
    <w:rsid w:val="00C32FBA"/>
    <w:rsid w:val="00C34C76"/>
    <w:rsid w:val="00C3637C"/>
    <w:rsid w:val="00C3682D"/>
    <w:rsid w:val="00C41807"/>
    <w:rsid w:val="00C4499B"/>
    <w:rsid w:val="00C4689B"/>
    <w:rsid w:val="00C46E0F"/>
    <w:rsid w:val="00C476D8"/>
    <w:rsid w:val="00C5028D"/>
    <w:rsid w:val="00C50CD3"/>
    <w:rsid w:val="00C54AD1"/>
    <w:rsid w:val="00C573CC"/>
    <w:rsid w:val="00C57D89"/>
    <w:rsid w:val="00C61E7D"/>
    <w:rsid w:val="00C6289F"/>
    <w:rsid w:val="00C6311D"/>
    <w:rsid w:val="00C6583C"/>
    <w:rsid w:val="00C67A35"/>
    <w:rsid w:val="00C70AFF"/>
    <w:rsid w:val="00C713C8"/>
    <w:rsid w:val="00C731D5"/>
    <w:rsid w:val="00C73263"/>
    <w:rsid w:val="00C76709"/>
    <w:rsid w:val="00C82366"/>
    <w:rsid w:val="00C82D47"/>
    <w:rsid w:val="00C8342F"/>
    <w:rsid w:val="00C879D0"/>
    <w:rsid w:val="00C87E98"/>
    <w:rsid w:val="00C902D3"/>
    <w:rsid w:val="00C916A7"/>
    <w:rsid w:val="00C92E08"/>
    <w:rsid w:val="00C92FDF"/>
    <w:rsid w:val="00C95E93"/>
    <w:rsid w:val="00C97009"/>
    <w:rsid w:val="00C97DDE"/>
    <w:rsid w:val="00CA025C"/>
    <w:rsid w:val="00CA7F03"/>
    <w:rsid w:val="00CB0A5B"/>
    <w:rsid w:val="00CB0AA7"/>
    <w:rsid w:val="00CB43DF"/>
    <w:rsid w:val="00CB5269"/>
    <w:rsid w:val="00CB52AA"/>
    <w:rsid w:val="00CC223E"/>
    <w:rsid w:val="00CC36A4"/>
    <w:rsid w:val="00CC5ADB"/>
    <w:rsid w:val="00CC729A"/>
    <w:rsid w:val="00CD1959"/>
    <w:rsid w:val="00CD204D"/>
    <w:rsid w:val="00CD2FA2"/>
    <w:rsid w:val="00CD33A3"/>
    <w:rsid w:val="00CD356D"/>
    <w:rsid w:val="00CD3994"/>
    <w:rsid w:val="00CD3A62"/>
    <w:rsid w:val="00CD3D1C"/>
    <w:rsid w:val="00CD5664"/>
    <w:rsid w:val="00CD65E3"/>
    <w:rsid w:val="00CD6FCC"/>
    <w:rsid w:val="00CE103D"/>
    <w:rsid w:val="00CE2C3D"/>
    <w:rsid w:val="00CE41EA"/>
    <w:rsid w:val="00CF159B"/>
    <w:rsid w:val="00CF3481"/>
    <w:rsid w:val="00CF6BA7"/>
    <w:rsid w:val="00CF7440"/>
    <w:rsid w:val="00D007AA"/>
    <w:rsid w:val="00D0484B"/>
    <w:rsid w:val="00D10BEF"/>
    <w:rsid w:val="00D11314"/>
    <w:rsid w:val="00D125F7"/>
    <w:rsid w:val="00D14D1F"/>
    <w:rsid w:val="00D14DFC"/>
    <w:rsid w:val="00D173E6"/>
    <w:rsid w:val="00D204D5"/>
    <w:rsid w:val="00D30150"/>
    <w:rsid w:val="00D30732"/>
    <w:rsid w:val="00D32871"/>
    <w:rsid w:val="00D33540"/>
    <w:rsid w:val="00D34026"/>
    <w:rsid w:val="00D3440D"/>
    <w:rsid w:val="00D37955"/>
    <w:rsid w:val="00D40A56"/>
    <w:rsid w:val="00D44B4D"/>
    <w:rsid w:val="00D5484C"/>
    <w:rsid w:val="00D570C1"/>
    <w:rsid w:val="00D61F9B"/>
    <w:rsid w:val="00D641F6"/>
    <w:rsid w:val="00D66D9E"/>
    <w:rsid w:val="00D66F60"/>
    <w:rsid w:val="00D70925"/>
    <w:rsid w:val="00D7555C"/>
    <w:rsid w:val="00D77BB6"/>
    <w:rsid w:val="00D81A76"/>
    <w:rsid w:val="00D81D5E"/>
    <w:rsid w:val="00D8532F"/>
    <w:rsid w:val="00D856D8"/>
    <w:rsid w:val="00D85AE9"/>
    <w:rsid w:val="00D86151"/>
    <w:rsid w:val="00D920C8"/>
    <w:rsid w:val="00D9296C"/>
    <w:rsid w:val="00D93DEB"/>
    <w:rsid w:val="00D97E01"/>
    <w:rsid w:val="00DA180A"/>
    <w:rsid w:val="00DA1E97"/>
    <w:rsid w:val="00DA4238"/>
    <w:rsid w:val="00DA4845"/>
    <w:rsid w:val="00DB2AE0"/>
    <w:rsid w:val="00DB331A"/>
    <w:rsid w:val="00DB4E11"/>
    <w:rsid w:val="00DB542A"/>
    <w:rsid w:val="00DB5B7A"/>
    <w:rsid w:val="00DB756F"/>
    <w:rsid w:val="00DB75B7"/>
    <w:rsid w:val="00DC2209"/>
    <w:rsid w:val="00DC300B"/>
    <w:rsid w:val="00DC30EF"/>
    <w:rsid w:val="00DC5BE8"/>
    <w:rsid w:val="00DC6906"/>
    <w:rsid w:val="00DD4C2A"/>
    <w:rsid w:val="00DE2333"/>
    <w:rsid w:val="00DE2B35"/>
    <w:rsid w:val="00DE37C8"/>
    <w:rsid w:val="00DE7821"/>
    <w:rsid w:val="00DF06CC"/>
    <w:rsid w:val="00DF087E"/>
    <w:rsid w:val="00DF0D1C"/>
    <w:rsid w:val="00DF10B3"/>
    <w:rsid w:val="00DF2641"/>
    <w:rsid w:val="00DF36D6"/>
    <w:rsid w:val="00DF3AF5"/>
    <w:rsid w:val="00DF468E"/>
    <w:rsid w:val="00DF494B"/>
    <w:rsid w:val="00DF4F86"/>
    <w:rsid w:val="00DF5A56"/>
    <w:rsid w:val="00E01555"/>
    <w:rsid w:val="00E01A0A"/>
    <w:rsid w:val="00E0439E"/>
    <w:rsid w:val="00E11F6E"/>
    <w:rsid w:val="00E1280D"/>
    <w:rsid w:val="00E17011"/>
    <w:rsid w:val="00E17653"/>
    <w:rsid w:val="00E1785F"/>
    <w:rsid w:val="00E17923"/>
    <w:rsid w:val="00E214D0"/>
    <w:rsid w:val="00E23337"/>
    <w:rsid w:val="00E23A3D"/>
    <w:rsid w:val="00E23D71"/>
    <w:rsid w:val="00E24134"/>
    <w:rsid w:val="00E25BBE"/>
    <w:rsid w:val="00E27A37"/>
    <w:rsid w:val="00E331DF"/>
    <w:rsid w:val="00E449D7"/>
    <w:rsid w:val="00E44CAE"/>
    <w:rsid w:val="00E45B05"/>
    <w:rsid w:val="00E466F4"/>
    <w:rsid w:val="00E47525"/>
    <w:rsid w:val="00E54089"/>
    <w:rsid w:val="00E55083"/>
    <w:rsid w:val="00E554F6"/>
    <w:rsid w:val="00E55A32"/>
    <w:rsid w:val="00E57130"/>
    <w:rsid w:val="00E608AE"/>
    <w:rsid w:val="00E6209C"/>
    <w:rsid w:val="00E64D26"/>
    <w:rsid w:val="00E65008"/>
    <w:rsid w:val="00E67EF9"/>
    <w:rsid w:val="00E709C2"/>
    <w:rsid w:val="00E737A5"/>
    <w:rsid w:val="00E739DA"/>
    <w:rsid w:val="00E743CC"/>
    <w:rsid w:val="00E76C2A"/>
    <w:rsid w:val="00E77747"/>
    <w:rsid w:val="00E823F1"/>
    <w:rsid w:val="00E823FE"/>
    <w:rsid w:val="00E8346B"/>
    <w:rsid w:val="00E850A0"/>
    <w:rsid w:val="00E85CD6"/>
    <w:rsid w:val="00E87207"/>
    <w:rsid w:val="00E879D4"/>
    <w:rsid w:val="00E91F93"/>
    <w:rsid w:val="00E94CC9"/>
    <w:rsid w:val="00E955C5"/>
    <w:rsid w:val="00E96AC2"/>
    <w:rsid w:val="00E97D86"/>
    <w:rsid w:val="00EA390A"/>
    <w:rsid w:val="00EA416E"/>
    <w:rsid w:val="00EA41CD"/>
    <w:rsid w:val="00EA672E"/>
    <w:rsid w:val="00EA6E60"/>
    <w:rsid w:val="00EA710E"/>
    <w:rsid w:val="00EA7F80"/>
    <w:rsid w:val="00EB26BC"/>
    <w:rsid w:val="00EB5141"/>
    <w:rsid w:val="00EB5AB8"/>
    <w:rsid w:val="00EB702F"/>
    <w:rsid w:val="00EB7FC3"/>
    <w:rsid w:val="00EC4B25"/>
    <w:rsid w:val="00EC5A64"/>
    <w:rsid w:val="00ED04E8"/>
    <w:rsid w:val="00ED1CA8"/>
    <w:rsid w:val="00ED265E"/>
    <w:rsid w:val="00ED5474"/>
    <w:rsid w:val="00ED6CE1"/>
    <w:rsid w:val="00EE1166"/>
    <w:rsid w:val="00EE1F41"/>
    <w:rsid w:val="00EE221B"/>
    <w:rsid w:val="00EE28B5"/>
    <w:rsid w:val="00EE28D6"/>
    <w:rsid w:val="00EE3C46"/>
    <w:rsid w:val="00EF23EA"/>
    <w:rsid w:val="00EF359F"/>
    <w:rsid w:val="00EF6040"/>
    <w:rsid w:val="00F013C3"/>
    <w:rsid w:val="00F04F9E"/>
    <w:rsid w:val="00F05B35"/>
    <w:rsid w:val="00F061BB"/>
    <w:rsid w:val="00F12C42"/>
    <w:rsid w:val="00F15E2B"/>
    <w:rsid w:val="00F161F3"/>
    <w:rsid w:val="00F21601"/>
    <w:rsid w:val="00F21996"/>
    <w:rsid w:val="00F22611"/>
    <w:rsid w:val="00F33262"/>
    <w:rsid w:val="00F36D30"/>
    <w:rsid w:val="00F3745E"/>
    <w:rsid w:val="00F408DA"/>
    <w:rsid w:val="00F46F41"/>
    <w:rsid w:val="00F50AA4"/>
    <w:rsid w:val="00F53A2A"/>
    <w:rsid w:val="00F54E4B"/>
    <w:rsid w:val="00F61CFD"/>
    <w:rsid w:val="00F6227E"/>
    <w:rsid w:val="00F64028"/>
    <w:rsid w:val="00F6469C"/>
    <w:rsid w:val="00F64A27"/>
    <w:rsid w:val="00F64CAA"/>
    <w:rsid w:val="00F675E8"/>
    <w:rsid w:val="00F67970"/>
    <w:rsid w:val="00F77BAD"/>
    <w:rsid w:val="00F829D5"/>
    <w:rsid w:val="00F8330F"/>
    <w:rsid w:val="00F83E02"/>
    <w:rsid w:val="00F849E0"/>
    <w:rsid w:val="00F86C46"/>
    <w:rsid w:val="00F915D7"/>
    <w:rsid w:val="00F9262F"/>
    <w:rsid w:val="00F92EED"/>
    <w:rsid w:val="00F94E90"/>
    <w:rsid w:val="00F95E57"/>
    <w:rsid w:val="00FA1B7A"/>
    <w:rsid w:val="00FA1DA4"/>
    <w:rsid w:val="00FA298B"/>
    <w:rsid w:val="00FA6FCD"/>
    <w:rsid w:val="00FB0466"/>
    <w:rsid w:val="00FB0A52"/>
    <w:rsid w:val="00FB0B57"/>
    <w:rsid w:val="00FB1E65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55DE"/>
    <w:rsid w:val="00FC7E6B"/>
    <w:rsid w:val="00FC7FF5"/>
    <w:rsid w:val="00FD1B50"/>
    <w:rsid w:val="00FD1CEA"/>
    <w:rsid w:val="00FD24ED"/>
    <w:rsid w:val="00FD4AA3"/>
    <w:rsid w:val="00FD6696"/>
    <w:rsid w:val="00FD71F7"/>
    <w:rsid w:val="00FE429A"/>
    <w:rsid w:val="00FE4E2A"/>
    <w:rsid w:val="00FE6E45"/>
    <w:rsid w:val="00FF1B03"/>
    <w:rsid w:val="00FF2869"/>
    <w:rsid w:val="00FF2F9F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1211FC-FB7E-4A0E-98C6-3DED6CB5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stanford.edu/~wfsharpe/art/djam/djam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B9840-78F5-4DEA-B760-582ED7D2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81</cp:revision>
  <cp:lastPrinted>2015-08-21T09:54:00Z</cp:lastPrinted>
  <dcterms:created xsi:type="dcterms:W3CDTF">2013-03-23T12:26:00Z</dcterms:created>
  <dcterms:modified xsi:type="dcterms:W3CDTF">2020-02-05T06:38:00Z</dcterms:modified>
</cp:coreProperties>
</file>