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780" w:rsidRDefault="00091780" w:rsidP="00091780">
      <w:pPr>
        <w:spacing w:after="200" w:line="276" w:lineRule="auto"/>
        <w:rPr>
          <w:rFonts w:asciiTheme="majorHAnsi" w:hAnsiTheme="majorHAnsi"/>
          <w:b/>
          <w:i/>
          <w:color w:val="800000"/>
          <w:sz w:val="72"/>
          <w:szCs w:val="72"/>
        </w:rPr>
      </w:pPr>
      <w:r>
        <w:rPr>
          <w:rFonts w:asciiTheme="majorHAnsi" w:hAnsiTheme="majorHAnsi"/>
          <w:b/>
          <w:i/>
          <w:color w:val="800000"/>
          <w:sz w:val="72"/>
          <w:szCs w:val="72"/>
        </w:rPr>
        <w:t>Capital Raising and Payout Policy</w:t>
      </w: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C</w:t>
      </w:r>
      <w:r w:rsidRPr="00091780">
        <w:rPr>
          <w:rFonts w:asciiTheme="majorHAnsi" w:hAnsiTheme="majorHAnsi"/>
          <w:color w:val="003366"/>
          <w:sz w:val="52"/>
          <w:szCs w:val="52"/>
        </w:rPr>
        <w:t>orporate and personal tax</w:t>
      </w:r>
      <w:r>
        <w:rPr>
          <w:rFonts w:asciiTheme="majorHAnsi" w:hAnsiTheme="majorHAnsi"/>
          <w:color w:val="003366"/>
          <w:sz w:val="52"/>
          <w:szCs w:val="52"/>
        </w:rPr>
        <w:t>.</w:t>
      </w: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I</w:t>
      </w:r>
      <w:r w:rsidRPr="00091780">
        <w:rPr>
          <w:rFonts w:asciiTheme="majorHAnsi" w:hAnsiTheme="majorHAnsi"/>
          <w:color w:val="003366"/>
          <w:sz w:val="52"/>
          <w:szCs w:val="52"/>
        </w:rPr>
        <w:t>mputation versus classical tax systems</w:t>
      </w:r>
      <w:r>
        <w:rPr>
          <w:rFonts w:asciiTheme="majorHAnsi" w:hAnsiTheme="majorHAnsi"/>
          <w:color w:val="003366"/>
          <w:sz w:val="52"/>
          <w:szCs w:val="52"/>
        </w:rPr>
        <w:t>.</w:t>
      </w: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D</w:t>
      </w:r>
      <w:r w:rsidRPr="00091780">
        <w:rPr>
          <w:rFonts w:asciiTheme="majorHAnsi" w:hAnsiTheme="majorHAnsi"/>
          <w:color w:val="003366"/>
          <w:sz w:val="52"/>
          <w:szCs w:val="52"/>
        </w:rPr>
        <w:t>ividend dates</w:t>
      </w:r>
      <w:r>
        <w:rPr>
          <w:rFonts w:asciiTheme="majorHAnsi" w:hAnsiTheme="majorHAnsi"/>
          <w:color w:val="003366"/>
          <w:sz w:val="52"/>
          <w:szCs w:val="52"/>
        </w:rPr>
        <w:t>.</w:t>
      </w:r>
    </w:p>
    <w:p w:rsid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E</w:t>
      </w:r>
      <w:r w:rsidRPr="00091780">
        <w:rPr>
          <w:rFonts w:asciiTheme="majorHAnsi" w:hAnsiTheme="majorHAnsi"/>
          <w:color w:val="003366"/>
          <w:sz w:val="52"/>
          <w:szCs w:val="52"/>
        </w:rPr>
        <w:t>quity payouts</w:t>
      </w:r>
      <w:r>
        <w:rPr>
          <w:rFonts w:asciiTheme="majorHAnsi" w:hAnsiTheme="majorHAnsi"/>
          <w:color w:val="003366"/>
          <w:sz w:val="52"/>
          <w:szCs w:val="52"/>
        </w:rPr>
        <w:t>.</w:t>
      </w: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E</w:t>
      </w:r>
      <w:r w:rsidRPr="00091780">
        <w:rPr>
          <w:rFonts w:asciiTheme="majorHAnsi" w:hAnsiTheme="majorHAnsi"/>
          <w:color w:val="003366"/>
          <w:sz w:val="52"/>
          <w:szCs w:val="52"/>
        </w:rPr>
        <w:t>quity raisings</w:t>
      </w:r>
      <w:r>
        <w:rPr>
          <w:rFonts w:asciiTheme="majorHAnsi" w:hAnsiTheme="majorHAnsi"/>
          <w:color w:val="003366"/>
          <w:sz w:val="52"/>
          <w:szCs w:val="52"/>
        </w:rPr>
        <w:t>.</w:t>
      </w:r>
    </w:p>
    <w:p w:rsid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N</w:t>
      </w:r>
      <w:r w:rsidRPr="00091780">
        <w:rPr>
          <w:rFonts w:asciiTheme="majorHAnsi" w:hAnsiTheme="majorHAnsi"/>
          <w:color w:val="003366"/>
          <w:sz w:val="52"/>
          <w:szCs w:val="52"/>
        </w:rPr>
        <w:t>o equity payou</w:t>
      </w:r>
      <w:r>
        <w:rPr>
          <w:rFonts w:asciiTheme="majorHAnsi" w:hAnsiTheme="majorHAnsi"/>
          <w:color w:val="003366"/>
          <w:sz w:val="52"/>
          <w:szCs w:val="52"/>
        </w:rPr>
        <w:t>t: stock splits and re-investment.</w:t>
      </w: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Pr>
          <w:rFonts w:asciiTheme="majorHAnsi" w:hAnsiTheme="majorHAnsi"/>
          <w:color w:val="003366"/>
          <w:sz w:val="52"/>
          <w:szCs w:val="52"/>
        </w:rPr>
        <w:t>A</w:t>
      </w:r>
      <w:r w:rsidRPr="00091780">
        <w:rPr>
          <w:rFonts w:asciiTheme="majorHAnsi" w:hAnsiTheme="majorHAnsi"/>
          <w:color w:val="003366"/>
          <w:sz w:val="52"/>
          <w:szCs w:val="52"/>
        </w:rPr>
        <w:t>ustralian regulatory and industry bodies</w:t>
      </w:r>
      <w:r>
        <w:rPr>
          <w:rFonts w:asciiTheme="majorHAnsi" w:hAnsiTheme="majorHAnsi"/>
          <w:color w:val="003366"/>
          <w:sz w:val="52"/>
          <w:szCs w:val="52"/>
        </w:rPr>
        <w:t>.</w:t>
      </w:r>
    </w:p>
    <w:p w:rsidR="00091780" w:rsidRDefault="00091780" w:rsidP="00091780">
      <w:pPr>
        <w:pStyle w:val="ListParagraph"/>
        <w:spacing w:after="200" w:line="276" w:lineRule="auto"/>
        <w:rPr>
          <w:rFonts w:asciiTheme="majorHAnsi" w:hAnsiTheme="majorHAnsi"/>
          <w:color w:val="003366"/>
          <w:sz w:val="52"/>
          <w:szCs w:val="52"/>
        </w:rPr>
      </w:pPr>
    </w:p>
    <w:p w:rsidR="00091780" w:rsidRPr="00091780" w:rsidRDefault="00091780" w:rsidP="00091780">
      <w:pPr>
        <w:pStyle w:val="ListParagraph"/>
        <w:numPr>
          <w:ilvl w:val="0"/>
          <w:numId w:val="4"/>
        </w:numPr>
        <w:spacing w:after="200" w:line="276" w:lineRule="auto"/>
        <w:rPr>
          <w:rFonts w:asciiTheme="majorHAnsi" w:hAnsiTheme="majorHAnsi"/>
          <w:color w:val="003366"/>
          <w:sz w:val="52"/>
          <w:szCs w:val="52"/>
        </w:rPr>
      </w:pPr>
      <w:r w:rsidRPr="00091780">
        <w:rPr>
          <w:rFonts w:asciiTheme="majorHAnsi" w:hAnsiTheme="majorHAnsi"/>
          <w:b/>
          <w:i/>
          <w:color w:val="800000"/>
          <w:sz w:val="72"/>
          <w:szCs w:val="72"/>
        </w:rPr>
        <w:br w:type="page"/>
      </w:r>
    </w:p>
    <w:p w:rsidR="00484FEA" w:rsidRPr="004777D9" w:rsidRDefault="00484FEA" w:rsidP="00484FE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Company Tax</w:t>
      </w:r>
    </w:p>
    <w:p w:rsidR="00484FEA" w:rsidRPr="004777D9" w:rsidRDefault="00484FEA" w:rsidP="00484FE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company tax rate is a flat 30% in Australia. This means that the marginal tax rate is the same as the average tax rate. </w:t>
      </w:r>
    </w:p>
    <w:p w:rsidR="00484FEA" w:rsidRPr="004777D9" w:rsidRDefault="00484FEA" w:rsidP="00484FE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In some countries, including the US, company tax rates are progressive, so the marginal rate steps up as more income is earned. In a progressive tax system, the marginal tax rate can differ from the average tax rate.</w:t>
      </w:r>
    </w:p>
    <w:p w:rsidR="00484FEA" w:rsidRPr="004777D9" w:rsidRDefault="00484FEA" w:rsidP="00484FE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br w:type="page"/>
      </w:r>
    </w:p>
    <w:p w:rsidR="00484FEA" w:rsidRPr="004777D9" w:rsidRDefault="00484FEA" w:rsidP="00484FE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Personal Income Tax</w:t>
      </w:r>
    </w:p>
    <w:p w:rsidR="00484FEA" w:rsidRPr="004777D9" w:rsidRDefault="00484FEA" w:rsidP="00484FE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The personal income tax rate in Australia is progressive rather than flat.</w:t>
      </w:r>
    </w:p>
    <w:p w:rsidR="00484FEA" w:rsidRPr="004777D9" w:rsidRDefault="00484FEA" w:rsidP="00484FE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A person earning less than $</w:t>
      </w:r>
      <w:r>
        <w:rPr>
          <w:rFonts w:asciiTheme="majorHAnsi" w:hAnsiTheme="majorHAnsi"/>
          <w:color w:val="003366"/>
          <w:sz w:val="52"/>
          <w:szCs w:val="52"/>
        </w:rPr>
        <w:t>18,2</w:t>
      </w:r>
      <w:r w:rsidRPr="004777D9">
        <w:rPr>
          <w:rFonts w:asciiTheme="majorHAnsi" w:hAnsiTheme="majorHAnsi"/>
          <w:color w:val="003366"/>
          <w:sz w:val="52"/>
          <w:szCs w:val="52"/>
        </w:rPr>
        <w:t xml:space="preserve">00 pays no tax. Their marginal and effective tax rates are zero. </w:t>
      </w:r>
    </w:p>
    <w:p w:rsidR="009E27A0" w:rsidRDefault="00484FEA" w:rsidP="00484FEA">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A person </w:t>
      </w:r>
      <w:proofErr w:type="gramStart"/>
      <w:r w:rsidRPr="004777D9">
        <w:rPr>
          <w:rFonts w:asciiTheme="majorHAnsi" w:hAnsiTheme="majorHAnsi"/>
          <w:color w:val="003366"/>
          <w:sz w:val="52"/>
          <w:szCs w:val="52"/>
        </w:rPr>
        <w:t>earning  $</w:t>
      </w:r>
      <w:proofErr w:type="gramEnd"/>
      <w:r>
        <w:rPr>
          <w:rFonts w:asciiTheme="majorHAnsi" w:hAnsiTheme="majorHAnsi"/>
          <w:color w:val="003366"/>
          <w:sz w:val="52"/>
          <w:szCs w:val="52"/>
        </w:rPr>
        <w:t>30</w:t>
      </w:r>
      <w:r w:rsidRPr="004777D9">
        <w:rPr>
          <w:rFonts w:asciiTheme="majorHAnsi" w:hAnsiTheme="majorHAnsi"/>
          <w:color w:val="003366"/>
          <w:sz w:val="52"/>
          <w:szCs w:val="52"/>
        </w:rPr>
        <w:t>,000 pays 1</w:t>
      </w:r>
      <w:r>
        <w:rPr>
          <w:rFonts w:asciiTheme="majorHAnsi" w:hAnsiTheme="majorHAnsi"/>
          <w:color w:val="003366"/>
          <w:sz w:val="52"/>
          <w:szCs w:val="52"/>
        </w:rPr>
        <w:t>9</w:t>
      </w:r>
      <w:r w:rsidRPr="004777D9">
        <w:rPr>
          <w:rFonts w:asciiTheme="majorHAnsi" w:hAnsiTheme="majorHAnsi"/>
          <w:color w:val="003366"/>
          <w:sz w:val="52"/>
          <w:szCs w:val="52"/>
        </w:rPr>
        <w:t>% on each dollar over $</w:t>
      </w:r>
      <w:r>
        <w:rPr>
          <w:rFonts w:asciiTheme="majorHAnsi" w:hAnsiTheme="majorHAnsi"/>
          <w:color w:val="003366"/>
          <w:sz w:val="52"/>
          <w:szCs w:val="52"/>
        </w:rPr>
        <w:t>18,20</w:t>
      </w:r>
      <w:r w:rsidRPr="004777D9">
        <w:rPr>
          <w:rFonts w:asciiTheme="majorHAnsi" w:hAnsiTheme="majorHAnsi"/>
          <w:color w:val="003366"/>
          <w:sz w:val="52"/>
          <w:szCs w:val="52"/>
        </w:rPr>
        <w:t>0, so total tax paid would be $</w:t>
      </w:r>
      <w:r w:rsidRPr="00484FEA">
        <w:rPr>
          <w:rFonts w:asciiTheme="majorHAnsi" w:hAnsiTheme="majorHAnsi"/>
          <w:color w:val="003366"/>
          <w:sz w:val="52"/>
          <w:szCs w:val="52"/>
        </w:rPr>
        <w:t>2</w:t>
      </w:r>
      <w:r>
        <w:rPr>
          <w:rFonts w:asciiTheme="majorHAnsi" w:hAnsiTheme="majorHAnsi"/>
          <w:color w:val="003366"/>
          <w:sz w:val="52"/>
          <w:szCs w:val="52"/>
        </w:rPr>
        <w:t>,</w:t>
      </w:r>
      <w:r w:rsidRPr="00484FEA">
        <w:rPr>
          <w:rFonts w:asciiTheme="majorHAnsi" w:hAnsiTheme="majorHAnsi"/>
          <w:color w:val="003366"/>
          <w:sz w:val="52"/>
          <w:szCs w:val="52"/>
        </w:rPr>
        <w:t>242</w:t>
      </w:r>
      <m:oMath>
        <m:r>
          <w:rPr>
            <w:rFonts w:ascii="Cambria Math" w:hAnsi="Cambria Math"/>
            <w:color w:val="003366"/>
            <w:sz w:val="52"/>
            <w:szCs w:val="52"/>
          </w:rPr>
          <m:t>(=</m:t>
        </m:r>
        <m:r>
          <m:rPr>
            <m:sty m:val="p"/>
          </m:rPr>
          <w:rPr>
            <w:rFonts w:ascii="Cambria Math" w:hAnsi="Cambria Math"/>
            <w:color w:val="003366"/>
            <w:sz w:val="52"/>
            <w:szCs w:val="52"/>
          </w:rPr>
          <m:t>(30,000 -18,200)</m:t>
        </m:r>
        <m:r>
          <w:rPr>
            <w:rFonts w:ascii="Cambria Math" w:hAnsi="Cambria Math"/>
            <w:color w:val="003366"/>
            <w:sz w:val="52"/>
            <w:szCs w:val="52"/>
          </w:rPr>
          <m:t>×0.19)</m:t>
        </m:r>
      </m:oMath>
      <w:r w:rsidRPr="004777D9">
        <w:rPr>
          <w:rFonts w:asciiTheme="majorHAnsi" w:hAnsiTheme="majorHAnsi"/>
          <w:color w:val="003366"/>
          <w:sz w:val="52"/>
          <w:szCs w:val="52"/>
        </w:rPr>
        <w:t xml:space="preserve">. </w:t>
      </w:r>
    </w:p>
    <w:p w:rsidR="00484FEA" w:rsidRPr="004777D9" w:rsidRDefault="00484FEA" w:rsidP="00484FEA">
      <w:pPr>
        <w:spacing w:after="200" w:line="276" w:lineRule="auto"/>
        <w:rPr>
          <w:rFonts w:asciiTheme="majorHAnsi" w:hAnsiTheme="majorHAnsi"/>
          <w:b/>
          <w:i/>
          <w:color w:val="800000"/>
          <w:sz w:val="72"/>
          <w:szCs w:val="72"/>
        </w:rPr>
      </w:pPr>
      <w:r w:rsidRPr="004777D9">
        <w:rPr>
          <w:rFonts w:asciiTheme="majorHAnsi" w:hAnsiTheme="majorHAnsi"/>
          <w:color w:val="003366"/>
          <w:sz w:val="52"/>
          <w:szCs w:val="52"/>
        </w:rPr>
        <w:t>Their marginal tax rate is 1</w:t>
      </w:r>
      <w:r>
        <w:rPr>
          <w:rFonts w:asciiTheme="majorHAnsi" w:hAnsiTheme="majorHAnsi"/>
          <w:color w:val="003366"/>
          <w:sz w:val="52"/>
          <w:szCs w:val="52"/>
        </w:rPr>
        <w:t>9</w:t>
      </w:r>
      <w:r w:rsidRPr="004777D9">
        <w:rPr>
          <w:rFonts w:asciiTheme="majorHAnsi" w:hAnsiTheme="majorHAnsi"/>
          <w:color w:val="003366"/>
          <w:sz w:val="52"/>
          <w:szCs w:val="52"/>
        </w:rPr>
        <w:t xml:space="preserve">%, and the </w:t>
      </w:r>
      <w:r>
        <w:rPr>
          <w:rFonts w:asciiTheme="majorHAnsi" w:hAnsiTheme="majorHAnsi"/>
          <w:color w:val="003366"/>
          <w:sz w:val="52"/>
          <w:szCs w:val="52"/>
        </w:rPr>
        <w:t>average</w:t>
      </w:r>
      <w:r w:rsidRPr="004777D9">
        <w:rPr>
          <w:rFonts w:asciiTheme="majorHAnsi" w:hAnsiTheme="majorHAnsi"/>
          <w:color w:val="003366"/>
          <w:sz w:val="52"/>
          <w:szCs w:val="52"/>
        </w:rPr>
        <w:t xml:space="preserve"> tax rate </w:t>
      </w:r>
      <w:proofErr w:type="gramStart"/>
      <w:r w:rsidRPr="004777D9">
        <w:rPr>
          <w:rFonts w:asciiTheme="majorHAnsi" w:hAnsiTheme="majorHAnsi"/>
          <w:color w:val="003366"/>
          <w:sz w:val="52"/>
          <w:szCs w:val="52"/>
        </w:rPr>
        <w:t xml:space="preserve">is  </w:t>
      </w:r>
      <w:proofErr w:type="gramEnd"/>
      <m:oMath>
        <m:f>
          <m:fPr>
            <m:ctrlPr>
              <w:rPr>
                <w:rFonts w:ascii="Cambria Math" w:hAnsi="Cambria Math"/>
                <w:i/>
                <w:color w:val="003366"/>
                <w:sz w:val="52"/>
                <w:szCs w:val="52"/>
              </w:rPr>
            </m:ctrlPr>
          </m:fPr>
          <m:num>
            <m:r>
              <w:rPr>
                <w:rFonts w:ascii="Cambria Math" w:hAnsi="Cambria Math"/>
                <w:color w:val="003366"/>
                <w:sz w:val="52"/>
                <w:szCs w:val="52"/>
              </w:rPr>
              <m:t>2,242</m:t>
            </m:r>
          </m:num>
          <m:den>
            <m:r>
              <w:rPr>
                <w:rFonts w:ascii="Cambria Math" w:hAnsi="Cambria Math"/>
                <w:color w:val="003366"/>
                <w:sz w:val="52"/>
                <w:szCs w:val="52"/>
              </w:rPr>
              <m:t>30,000</m:t>
            </m:r>
          </m:den>
        </m:f>
        <m:r>
          <w:rPr>
            <w:rFonts w:ascii="Cambria Math" w:hAnsi="Cambria Math"/>
            <w:color w:val="003366"/>
            <w:sz w:val="52"/>
            <w:szCs w:val="52"/>
          </w:rPr>
          <m:t>=7.473%</m:t>
        </m:r>
      </m:oMath>
      <w:r w:rsidRPr="004777D9">
        <w:rPr>
          <w:rFonts w:asciiTheme="majorHAnsi" w:hAnsiTheme="majorHAnsi"/>
          <w:color w:val="003366"/>
          <w:sz w:val="52"/>
          <w:szCs w:val="52"/>
        </w:rPr>
        <w:t xml:space="preserve">. </w:t>
      </w:r>
    </w:p>
    <w:p w:rsidR="00484FEA" w:rsidRPr="004777D9" w:rsidRDefault="00484FEA" w:rsidP="00484FEA">
      <w:pPr>
        <w:spacing w:after="200" w:line="276" w:lineRule="auto"/>
        <w:rPr>
          <w:rFonts w:asciiTheme="majorHAnsi" w:hAnsiTheme="majorHAnsi"/>
          <w:b/>
          <w:i/>
          <w:color w:val="800000"/>
          <w:sz w:val="72"/>
          <w:szCs w:val="72"/>
        </w:rPr>
      </w:pPr>
    </w:p>
    <w:p w:rsidR="00484FEA" w:rsidRPr="004777D9" w:rsidRDefault="00484FEA" w:rsidP="00484FEA">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Calculation Example: Personal Income Tax</w:t>
      </w:r>
    </w:p>
    <w:p w:rsidR="00484FEA" w:rsidRPr="00234FC9" w:rsidRDefault="00484FEA" w:rsidP="00484FEA">
      <w:pPr>
        <w:spacing w:after="200" w:line="276" w:lineRule="auto"/>
        <w:rPr>
          <w:rFonts w:asciiTheme="majorHAnsi" w:hAnsiTheme="majorHAnsi"/>
          <w:color w:val="003366"/>
          <w:sz w:val="48"/>
          <w:szCs w:val="48"/>
        </w:rPr>
      </w:pPr>
      <w:r w:rsidRPr="00234FC9">
        <w:rPr>
          <w:rFonts w:asciiTheme="majorHAnsi" w:hAnsiTheme="majorHAnsi"/>
          <w:b/>
          <w:color w:val="003366"/>
          <w:sz w:val="48"/>
          <w:szCs w:val="48"/>
        </w:rPr>
        <w:t>Question</w:t>
      </w:r>
      <w:r w:rsidRPr="00234FC9">
        <w:rPr>
          <w:rFonts w:asciiTheme="majorHAnsi" w:hAnsiTheme="majorHAnsi"/>
          <w:color w:val="003366"/>
          <w:sz w:val="48"/>
          <w:szCs w:val="48"/>
        </w:rPr>
        <w:t xml:space="preserve">: A sharp student graduates from university and is employed on an impressive salary of $50,000 per year. </w:t>
      </w:r>
    </w:p>
    <w:p w:rsidR="00484FEA" w:rsidRPr="00234FC9" w:rsidRDefault="00484FEA" w:rsidP="00484FEA">
      <w:pPr>
        <w:spacing w:after="200" w:line="276" w:lineRule="auto"/>
        <w:rPr>
          <w:rFonts w:asciiTheme="majorHAnsi" w:hAnsiTheme="majorHAnsi"/>
          <w:color w:val="003366"/>
          <w:sz w:val="48"/>
          <w:szCs w:val="48"/>
        </w:rPr>
      </w:pPr>
      <w:r w:rsidRPr="00234FC9">
        <w:rPr>
          <w:rFonts w:asciiTheme="majorHAnsi" w:hAnsiTheme="majorHAnsi"/>
          <w:color w:val="003366"/>
          <w:sz w:val="48"/>
          <w:szCs w:val="48"/>
        </w:rPr>
        <w:t>Given the following tax rates, find the personal income tax she will have to pay per year, as well as her marginal and effective tax rate.</w:t>
      </w:r>
    </w:p>
    <w:bookmarkStart w:id="0" w:name="_MON_1491553002"/>
    <w:bookmarkEnd w:id="0"/>
    <w:p w:rsidR="00484FEA" w:rsidRPr="004777D9" w:rsidRDefault="006A5C89" w:rsidP="00484FEA">
      <w:pPr>
        <w:spacing w:after="200" w:line="276" w:lineRule="auto"/>
        <w:rPr>
          <w:rFonts w:asciiTheme="majorHAnsi" w:hAnsiTheme="majorHAnsi"/>
          <w:color w:val="003366"/>
          <w:sz w:val="52"/>
          <w:szCs w:val="52"/>
        </w:rPr>
      </w:pPr>
      <w:r w:rsidRPr="008E1024">
        <w:rPr>
          <w:rFonts w:asciiTheme="majorHAnsi" w:hAnsiTheme="majorHAnsi"/>
          <w:color w:val="003366"/>
          <w:sz w:val="52"/>
          <w:szCs w:val="52"/>
        </w:rPr>
        <w:object w:dxaOrig="15663" w:dyaOrig="58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85pt;height:257.15pt" o:ole="">
            <v:imagedata r:id="rId8" o:title=""/>
          </v:shape>
          <o:OLEObject Type="Embed" ProgID="Excel.Sheet.12" ShapeID="_x0000_i1025" DrawAspect="Content" ObjectID="_1735564430" r:id="rId9"/>
        </w:object>
      </w:r>
    </w:p>
    <w:p w:rsidR="00540825" w:rsidRDefault="00484FEA" w:rsidP="00540825">
      <w:pPr>
        <w:spacing w:after="200" w:line="276" w:lineRule="auto"/>
        <w:rPr>
          <w:rFonts w:asciiTheme="majorHAnsi" w:hAnsiTheme="majorHAnsi"/>
          <w:color w:val="003366"/>
          <w:sz w:val="48"/>
          <w:szCs w:val="48"/>
        </w:rPr>
      </w:pPr>
      <w:r w:rsidRPr="00234FC9">
        <w:rPr>
          <w:rFonts w:asciiTheme="majorHAnsi" w:hAnsiTheme="majorHAnsi"/>
          <w:b/>
          <w:color w:val="003366"/>
          <w:sz w:val="48"/>
          <w:szCs w:val="48"/>
        </w:rPr>
        <w:lastRenderedPageBreak/>
        <w:t>Answer</w:t>
      </w:r>
      <w:r w:rsidRPr="00234FC9">
        <w:rPr>
          <w:rFonts w:asciiTheme="majorHAnsi" w:hAnsiTheme="majorHAnsi"/>
          <w:color w:val="003366"/>
          <w:sz w:val="48"/>
          <w:szCs w:val="48"/>
        </w:rPr>
        <w:t xml:space="preserve">:  </w:t>
      </w:r>
      <w:r w:rsidR="00540825">
        <w:rPr>
          <w:rFonts w:asciiTheme="majorHAnsi" w:hAnsiTheme="majorHAnsi"/>
          <w:color w:val="003366"/>
          <w:sz w:val="48"/>
          <w:szCs w:val="48"/>
        </w:rPr>
        <w:t>The quick way using the table:</w:t>
      </w:r>
    </w:p>
    <w:p w:rsidR="00540825" w:rsidRDefault="00540825" w:rsidP="00540825">
      <w:pPr>
        <w:spacing w:after="200" w:line="276" w:lineRule="auto"/>
        <w:rPr>
          <w:rFonts w:asciiTheme="majorHAnsi" w:hAnsiTheme="majorHAnsi"/>
          <w:color w:val="003366"/>
          <w:sz w:val="48"/>
          <w:szCs w:val="48"/>
        </w:rPr>
      </w:pPr>
      <w:r>
        <w:rPr>
          <w:rFonts w:asciiTheme="majorHAnsi" w:hAnsiTheme="majorHAnsi"/>
          <w:color w:val="003366"/>
          <w:sz w:val="48"/>
          <w:szCs w:val="48"/>
        </w:rPr>
        <w:t>Personal t</w:t>
      </w:r>
      <w:r w:rsidRPr="00234FC9">
        <w:rPr>
          <w:rFonts w:asciiTheme="majorHAnsi" w:hAnsiTheme="majorHAnsi"/>
          <w:color w:val="003366"/>
          <w:sz w:val="48"/>
          <w:szCs w:val="48"/>
        </w:rPr>
        <w:t xml:space="preserve">ax </w:t>
      </w:r>
      <w:r>
        <w:rPr>
          <w:rFonts w:asciiTheme="majorHAnsi" w:hAnsiTheme="majorHAnsi"/>
          <w:color w:val="003366"/>
          <w:sz w:val="48"/>
          <w:szCs w:val="48"/>
        </w:rPr>
        <w:t>payable</w:t>
      </w:r>
      <w:r w:rsidRPr="00234FC9">
        <w:rPr>
          <w:rFonts w:asciiTheme="majorHAnsi" w:hAnsiTheme="majorHAnsi"/>
          <w:color w:val="003366"/>
          <w:sz w:val="48"/>
          <w:szCs w:val="48"/>
        </w:rPr>
        <w:t xml:space="preserve"> </w:t>
      </w:r>
      <m:oMath>
        <m:r>
          <w:rPr>
            <w:rFonts w:ascii="Cambria Math" w:hAnsi="Cambria Math"/>
            <w:color w:val="003366"/>
            <w:sz w:val="48"/>
            <w:szCs w:val="48"/>
          </w:rPr>
          <m:t>=3,572+</m:t>
        </m:r>
        <m:d>
          <m:dPr>
            <m:ctrlPr>
              <w:rPr>
                <w:rFonts w:ascii="Cambria Math" w:hAnsi="Cambria Math"/>
                <w:i/>
                <w:color w:val="003366"/>
                <w:sz w:val="48"/>
                <w:szCs w:val="48"/>
              </w:rPr>
            </m:ctrlPr>
          </m:dPr>
          <m:e>
            <m:r>
              <w:rPr>
                <w:rFonts w:ascii="Cambria Math" w:hAnsi="Cambria Math"/>
                <w:color w:val="003366"/>
                <w:sz w:val="48"/>
                <w:szCs w:val="48"/>
              </w:rPr>
              <m:t>50,000-37,000</m:t>
            </m:r>
          </m:e>
        </m:d>
        <m:r>
          <w:rPr>
            <w:rFonts w:ascii="Cambria Math" w:hAnsi="Cambria Math"/>
            <w:color w:val="003366"/>
            <w:sz w:val="48"/>
            <w:szCs w:val="48"/>
          </w:rPr>
          <m:t>×0.325=7,797</m:t>
        </m:r>
      </m:oMath>
    </w:p>
    <w:p w:rsidR="00540825" w:rsidRPr="00540825" w:rsidRDefault="00540825" w:rsidP="00540825">
      <w:pPr>
        <w:spacing w:after="200" w:line="276" w:lineRule="auto"/>
        <w:rPr>
          <w:rFonts w:asciiTheme="majorHAnsi" w:hAnsiTheme="majorHAnsi"/>
          <w:color w:val="003366"/>
          <w:sz w:val="48"/>
          <w:szCs w:val="48"/>
        </w:rPr>
      </w:pPr>
    </w:p>
    <w:p w:rsidR="00484FEA" w:rsidRPr="00234FC9" w:rsidRDefault="00484FEA" w:rsidP="00484FEA">
      <w:pPr>
        <w:spacing w:after="200" w:line="276" w:lineRule="auto"/>
        <w:rPr>
          <w:rFonts w:asciiTheme="majorHAnsi" w:hAnsiTheme="majorHAnsi"/>
          <w:color w:val="003366"/>
          <w:sz w:val="48"/>
          <w:szCs w:val="48"/>
        </w:rPr>
      </w:pPr>
      <w:r w:rsidRPr="00234FC9">
        <w:rPr>
          <w:rFonts w:asciiTheme="majorHAnsi" w:hAnsiTheme="majorHAnsi"/>
          <w:color w:val="003366"/>
          <w:sz w:val="48"/>
          <w:szCs w:val="48"/>
        </w:rPr>
        <w:t>Tax paid</w:t>
      </w:r>
      <w:r>
        <w:rPr>
          <w:rFonts w:asciiTheme="majorHAnsi" w:hAnsiTheme="majorHAnsi"/>
          <w:color w:val="003366"/>
          <w:sz w:val="48"/>
          <w:szCs w:val="48"/>
        </w:rPr>
        <w:t xml:space="preserve"> per income bracket</w:t>
      </w:r>
      <w:r w:rsidRPr="00234FC9">
        <w:rPr>
          <w:rFonts w:asciiTheme="majorHAnsi" w:hAnsiTheme="majorHAnsi"/>
          <w:color w:val="003366"/>
          <w:sz w:val="48"/>
          <w:szCs w:val="48"/>
        </w:rPr>
        <w:t xml:space="preserve">: </w:t>
      </w:r>
    </w:p>
    <w:p w:rsidR="00484FEA" w:rsidRPr="00F3432E" w:rsidRDefault="00484FEA" w:rsidP="00484FEA">
      <w:pPr>
        <w:pStyle w:val="ListParagraph"/>
        <w:numPr>
          <w:ilvl w:val="0"/>
          <w:numId w:val="2"/>
        </w:num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18,200× 0.00= 0</m:t>
        </m:r>
      </m:oMath>
    </w:p>
    <w:p w:rsidR="00484FEA" w:rsidRPr="00F3432E" w:rsidRDefault="00D04D65" w:rsidP="00484FEA">
      <w:pPr>
        <w:pStyle w:val="ListParagraph"/>
        <w:numPr>
          <w:ilvl w:val="0"/>
          <w:numId w:val="2"/>
        </w:numPr>
        <w:spacing w:after="200" w:line="276" w:lineRule="auto"/>
        <w:rPr>
          <w:rFonts w:asciiTheme="majorHAnsi" w:hAnsiTheme="majorHAnsi"/>
          <w:color w:val="003366"/>
          <w:sz w:val="48"/>
          <w:szCs w:val="48"/>
        </w:rPr>
      </w:pPr>
      <m:oMath>
        <m:d>
          <m:dPr>
            <m:ctrlPr>
              <w:rPr>
                <w:rFonts w:ascii="Cambria Math" w:hAnsi="Cambria Math"/>
                <w:color w:val="003366"/>
                <w:sz w:val="48"/>
                <w:szCs w:val="48"/>
              </w:rPr>
            </m:ctrlPr>
          </m:dPr>
          <m:e>
            <m:r>
              <m:rPr>
                <m:sty m:val="p"/>
              </m:rPr>
              <w:rPr>
                <w:rFonts w:ascii="Cambria Math" w:hAnsi="Cambria Math"/>
                <w:color w:val="003366"/>
                <w:sz w:val="48"/>
                <w:szCs w:val="48"/>
              </w:rPr>
              <m:t>37,000-18,200</m:t>
            </m:r>
          </m:e>
        </m:d>
        <m:r>
          <m:rPr>
            <m:sty m:val="p"/>
          </m:rPr>
          <w:rPr>
            <w:rFonts w:ascii="Cambria Math" w:hAnsi="Cambria Math"/>
            <w:color w:val="003366"/>
            <w:sz w:val="48"/>
            <w:szCs w:val="48"/>
          </w:rPr>
          <m:t>× 0.19 = 3,572</m:t>
        </m:r>
      </m:oMath>
      <w:r w:rsidR="00484FEA" w:rsidRPr="00F3432E">
        <w:rPr>
          <w:rFonts w:asciiTheme="majorHAnsi" w:hAnsiTheme="majorHAnsi"/>
          <w:color w:val="003366"/>
          <w:sz w:val="48"/>
          <w:szCs w:val="48"/>
        </w:rPr>
        <w:t xml:space="preserve"> </w:t>
      </w:r>
    </w:p>
    <w:p w:rsidR="00484FEA" w:rsidRPr="00F3432E" w:rsidRDefault="00D04D65" w:rsidP="00484FEA">
      <w:pPr>
        <w:pStyle w:val="ListParagraph"/>
        <w:numPr>
          <w:ilvl w:val="0"/>
          <w:numId w:val="2"/>
        </w:numPr>
        <w:spacing w:after="200" w:line="276" w:lineRule="auto"/>
        <w:rPr>
          <w:rFonts w:asciiTheme="majorHAnsi" w:hAnsiTheme="majorHAnsi"/>
          <w:color w:val="003366"/>
          <w:sz w:val="48"/>
          <w:szCs w:val="48"/>
        </w:rPr>
      </w:pPr>
      <m:oMath>
        <m:d>
          <m:dPr>
            <m:ctrlPr>
              <w:rPr>
                <w:rFonts w:ascii="Cambria Math" w:hAnsi="Cambria Math"/>
                <w:color w:val="003366"/>
                <w:sz w:val="48"/>
                <w:szCs w:val="48"/>
              </w:rPr>
            </m:ctrlPr>
          </m:dPr>
          <m:e>
            <m:r>
              <m:rPr>
                <m:sty m:val="p"/>
              </m:rPr>
              <w:rPr>
                <w:rFonts w:ascii="Cambria Math" w:hAnsi="Cambria Math"/>
                <w:color w:val="003366"/>
                <w:sz w:val="48"/>
                <w:szCs w:val="48"/>
              </w:rPr>
              <m:t>50,000 - 37,000</m:t>
            </m:r>
          </m:e>
        </m:d>
        <m:r>
          <m:rPr>
            <m:sty m:val="p"/>
          </m:rPr>
          <w:rPr>
            <w:rFonts w:ascii="Cambria Math" w:hAnsi="Cambria Math"/>
            <w:color w:val="003366"/>
            <w:sz w:val="48"/>
            <w:szCs w:val="48"/>
          </w:rPr>
          <m:t>× 0.325 = 4,225</m:t>
        </m:r>
      </m:oMath>
      <w:r w:rsidR="00484FEA" w:rsidRPr="00F3432E">
        <w:rPr>
          <w:rFonts w:asciiTheme="majorHAnsi" w:hAnsiTheme="majorHAnsi"/>
          <w:color w:val="003366"/>
          <w:sz w:val="48"/>
          <w:szCs w:val="48"/>
        </w:rPr>
        <w:t xml:space="preserve"> </w:t>
      </w:r>
    </w:p>
    <w:p w:rsidR="00484FEA" w:rsidRPr="00540825" w:rsidRDefault="00540825" w:rsidP="00484FEA">
      <w:pPr>
        <w:spacing w:after="200" w:line="276" w:lineRule="auto"/>
        <w:rPr>
          <w:rFonts w:asciiTheme="majorHAnsi" w:hAnsiTheme="majorHAnsi"/>
          <w:color w:val="003366"/>
          <w:sz w:val="48"/>
          <w:szCs w:val="48"/>
        </w:rPr>
      </w:pPr>
      <w:r>
        <w:rPr>
          <w:rFonts w:asciiTheme="majorHAnsi" w:hAnsiTheme="majorHAnsi"/>
          <w:color w:val="003366"/>
          <w:sz w:val="48"/>
          <w:szCs w:val="48"/>
        </w:rPr>
        <w:t>Personal t</w:t>
      </w:r>
      <w:r w:rsidR="00484FEA" w:rsidRPr="00234FC9">
        <w:rPr>
          <w:rFonts w:asciiTheme="majorHAnsi" w:hAnsiTheme="majorHAnsi"/>
          <w:color w:val="003366"/>
          <w:sz w:val="48"/>
          <w:szCs w:val="48"/>
        </w:rPr>
        <w:t xml:space="preserve">ax </w:t>
      </w:r>
      <w:r>
        <w:rPr>
          <w:rFonts w:asciiTheme="majorHAnsi" w:hAnsiTheme="majorHAnsi"/>
          <w:color w:val="003366"/>
          <w:sz w:val="48"/>
          <w:szCs w:val="48"/>
        </w:rPr>
        <w:t>payable</w:t>
      </w:r>
      <w:r w:rsidR="00484FEA" w:rsidRPr="00234FC9">
        <w:rPr>
          <w:rFonts w:asciiTheme="majorHAnsi" w:hAnsiTheme="majorHAnsi"/>
          <w:color w:val="003366"/>
          <w:sz w:val="48"/>
          <w:szCs w:val="48"/>
        </w:rPr>
        <w:t xml:space="preserve"> </w:t>
      </w:r>
      <m:oMath>
        <m:r>
          <w:rPr>
            <w:rFonts w:ascii="Cambria Math" w:hAnsi="Cambria Math"/>
            <w:color w:val="003366"/>
            <w:sz w:val="48"/>
            <w:szCs w:val="48"/>
          </w:rPr>
          <m:t>=</m:t>
        </m:r>
        <m:r>
          <m:rPr>
            <m:sty m:val="p"/>
          </m:rPr>
          <w:rPr>
            <w:rFonts w:ascii="Cambria Math" w:hAnsi="Cambria Math"/>
            <w:color w:val="003366"/>
            <w:sz w:val="48"/>
            <w:szCs w:val="48"/>
          </w:rPr>
          <m:t>0+3,572+4,225=7,797</m:t>
        </m:r>
      </m:oMath>
    </w:p>
    <w:p w:rsidR="00484FEA" w:rsidRPr="00234FC9" w:rsidRDefault="00484FEA" w:rsidP="00484FEA">
      <w:pPr>
        <w:spacing w:after="200" w:line="276" w:lineRule="auto"/>
        <w:rPr>
          <w:rFonts w:asciiTheme="majorHAnsi" w:hAnsiTheme="majorHAnsi"/>
          <w:color w:val="003366"/>
          <w:sz w:val="48"/>
          <w:szCs w:val="48"/>
        </w:rPr>
      </w:pPr>
      <w:r w:rsidRPr="00234FC9">
        <w:rPr>
          <w:rFonts w:asciiTheme="majorHAnsi" w:hAnsiTheme="majorHAnsi"/>
          <w:color w:val="003366"/>
          <w:sz w:val="48"/>
          <w:szCs w:val="48"/>
        </w:rPr>
        <w:t>The marginal tax rate is 3</w:t>
      </w:r>
      <w:r w:rsidR="00BD5EAD">
        <w:rPr>
          <w:rFonts w:asciiTheme="majorHAnsi" w:hAnsiTheme="majorHAnsi"/>
          <w:color w:val="003366"/>
          <w:sz w:val="48"/>
          <w:szCs w:val="48"/>
        </w:rPr>
        <w:t>2.5</w:t>
      </w:r>
      <w:r w:rsidRPr="00234FC9">
        <w:rPr>
          <w:rFonts w:asciiTheme="majorHAnsi" w:hAnsiTheme="majorHAnsi"/>
          <w:color w:val="003366"/>
          <w:sz w:val="48"/>
          <w:szCs w:val="48"/>
        </w:rPr>
        <w:t>%.</w:t>
      </w:r>
    </w:p>
    <w:p w:rsidR="00484FEA" w:rsidRPr="00234FC9" w:rsidRDefault="00484FEA" w:rsidP="00484FEA">
      <w:pPr>
        <w:spacing w:after="200" w:line="276" w:lineRule="auto"/>
        <w:rPr>
          <w:rFonts w:asciiTheme="majorHAnsi" w:hAnsiTheme="majorHAnsi"/>
          <w:color w:val="003366"/>
          <w:sz w:val="48"/>
          <w:szCs w:val="48"/>
        </w:rPr>
      </w:pPr>
      <w:r w:rsidRPr="00234FC9">
        <w:rPr>
          <w:rFonts w:asciiTheme="majorHAnsi" w:hAnsiTheme="majorHAnsi"/>
          <w:color w:val="003366"/>
          <w:sz w:val="48"/>
          <w:szCs w:val="48"/>
        </w:rPr>
        <w:t xml:space="preserve">The average tax rate is </w:t>
      </w:r>
      <m:oMath>
        <m:f>
          <m:fPr>
            <m:ctrlPr>
              <w:rPr>
                <w:rFonts w:ascii="Cambria Math" w:hAnsi="Cambria Math"/>
                <w:color w:val="003366"/>
                <w:sz w:val="48"/>
                <w:szCs w:val="48"/>
              </w:rPr>
            </m:ctrlPr>
          </m:fPr>
          <m:num>
            <m:r>
              <m:rPr>
                <m:sty m:val="p"/>
              </m:rPr>
              <w:rPr>
                <w:rFonts w:ascii="Cambria Math" w:hAnsi="Cambria Math"/>
                <w:color w:val="003366"/>
                <w:sz w:val="48"/>
                <w:szCs w:val="48"/>
              </w:rPr>
              <m:t>7,797</m:t>
            </m:r>
          </m:num>
          <m:den>
            <m:r>
              <m:rPr>
                <m:sty m:val="p"/>
              </m:rPr>
              <w:rPr>
                <w:rFonts w:ascii="Cambria Math" w:hAnsi="Cambria Math"/>
                <w:color w:val="003366"/>
                <w:sz w:val="48"/>
                <w:szCs w:val="48"/>
              </w:rPr>
              <m:t>50,000</m:t>
            </m:r>
          </m:den>
        </m:f>
        <m:r>
          <m:rPr>
            <m:sty m:val="p"/>
          </m:rPr>
          <w:rPr>
            <w:rFonts w:ascii="Cambria Math" w:hAnsi="Cambria Math"/>
            <w:color w:val="003366"/>
            <w:sz w:val="48"/>
            <w:szCs w:val="48"/>
          </w:rPr>
          <m:t>=0.15594=15.594%</m:t>
        </m:r>
      </m:oMath>
    </w:p>
    <w:p w:rsidR="000B352B" w:rsidRDefault="00484FEA" w:rsidP="00863E3F">
      <w:pPr>
        <w:spacing w:after="200" w:line="276" w:lineRule="auto"/>
        <w:rPr>
          <w:rFonts w:asciiTheme="majorHAnsi" w:hAnsiTheme="majorHAnsi"/>
          <w:color w:val="003366"/>
          <w:sz w:val="48"/>
          <w:szCs w:val="48"/>
        </w:rPr>
      </w:pPr>
      <w:r w:rsidRPr="00234FC9">
        <w:rPr>
          <w:rFonts w:asciiTheme="majorHAnsi" w:hAnsiTheme="majorHAnsi"/>
          <w:color w:val="003366"/>
          <w:sz w:val="48"/>
          <w:szCs w:val="48"/>
        </w:rPr>
        <w:t xml:space="preserve">So the newly employed student pays </w:t>
      </w:r>
      <w:r w:rsidR="0051379D">
        <w:rPr>
          <w:rFonts w:asciiTheme="majorHAnsi" w:hAnsiTheme="majorHAnsi"/>
          <w:color w:val="003366"/>
          <w:sz w:val="48"/>
          <w:szCs w:val="48"/>
        </w:rPr>
        <w:t>15</w:t>
      </w:r>
      <w:r w:rsidRPr="00234FC9">
        <w:rPr>
          <w:rFonts w:asciiTheme="majorHAnsi" w:hAnsiTheme="majorHAnsi"/>
          <w:color w:val="003366"/>
          <w:sz w:val="48"/>
          <w:szCs w:val="48"/>
        </w:rPr>
        <w:t>.</w:t>
      </w:r>
      <w:r w:rsidR="00DA327B">
        <w:rPr>
          <w:rFonts w:asciiTheme="majorHAnsi" w:hAnsiTheme="majorHAnsi"/>
          <w:color w:val="003366"/>
          <w:sz w:val="48"/>
          <w:szCs w:val="48"/>
        </w:rPr>
        <w:t>594</w:t>
      </w:r>
      <w:r w:rsidRPr="00234FC9">
        <w:rPr>
          <w:rFonts w:asciiTheme="majorHAnsi" w:hAnsiTheme="majorHAnsi"/>
          <w:color w:val="003366"/>
          <w:sz w:val="48"/>
          <w:szCs w:val="48"/>
        </w:rPr>
        <w:t>% tax overall, and 3</w:t>
      </w:r>
      <w:r w:rsidR="00540825">
        <w:rPr>
          <w:rFonts w:asciiTheme="majorHAnsi" w:hAnsiTheme="majorHAnsi"/>
          <w:color w:val="003366"/>
          <w:sz w:val="48"/>
          <w:szCs w:val="48"/>
        </w:rPr>
        <w:t>2.5%</w:t>
      </w:r>
      <w:r w:rsidRPr="00234FC9">
        <w:rPr>
          <w:rFonts w:asciiTheme="majorHAnsi" w:hAnsiTheme="majorHAnsi"/>
          <w:color w:val="003366"/>
          <w:sz w:val="48"/>
          <w:szCs w:val="48"/>
        </w:rPr>
        <w:t xml:space="preserve"> tax for every extra dollar that she earns.</w:t>
      </w:r>
    </w:p>
    <w:p w:rsidR="00B465DE" w:rsidRPr="004777D9" w:rsidRDefault="00B465DE" w:rsidP="00B465D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Dividends in a Classical Tax System</w:t>
      </w:r>
    </w:p>
    <w:p w:rsidR="00B465DE" w:rsidRPr="004777D9"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Most countries operate a </w:t>
      </w:r>
      <w:r w:rsidRPr="004777D9">
        <w:rPr>
          <w:rFonts w:asciiTheme="majorHAnsi" w:hAnsiTheme="majorHAnsi"/>
          <w:color w:val="003366"/>
          <w:sz w:val="52"/>
          <w:szCs w:val="52"/>
        </w:rPr>
        <w:t>classical tax system</w:t>
      </w:r>
      <w:r>
        <w:rPr>
          <w:rFonts w:asciiTheme="majorHAnsi" w:hAnsiTheme="majorHAnsi"/>
          <w:color w:val="003366"/>
          <w:sz w:val="52"/>
          <w:szCs w:val="52"/>
        </w:rPr>
        <w:t xml:space="preserve">. This means that a firm's </w:t>
      </w:r>
      <w:r w:rsidRPr="004777D9">
        <w:rPr>
          <w:rFonts w:asciiTheme="majorHAnsi" w:hAnsiTheme="majorHAnsi"/>
          <w:color w:val="003366"/>
          <w:sz w:val="52"/>
          <w:szCs w:val="52"/>
        </w:rPr>
        <w:t>profit is taxed at the company level and again at the personal level when the firm pays a dividend.</w:t>
      </w:r>
    </w:p>
    <w:p w:rsidR="00B465DE" w:rsidRPr="004777D9"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If a company earned pre-tax profit of $1 and corporate taxes were </w:t>
      </w:r>
      <w:r w:rsidRPr="004777D9">
        <w:rPr>
          <w:rFonts w:asciiTheme="majorHAnsi" w:hAnsiTheme="majorHAnsi"/>
          <w:color w:val="003366"/>
          <w:sz w:val="52"/>
          <w:szCs w:val="52"/>
        </w:rPr>
        <w:t xml:space="preserve">30% </w:t>
      </w:r>
      <w:r>
        <w:rPr>
          <w:rFonts w:asciiTheme="majorHAnsi" w:hAnsiTheme="majorHAnsi"/>
          <w:color w:val="003366"/>
          <w:sz w:val="52"/>
          <w:szCs w:val="52"/>
        </w:rPr>
        <w:t xml:space="preserve">then </w:t>
      </w:r>
      <w:r w:rsidRPr="004777D9">
        <w:rPr>
          <w:rFonts w:asciiTheme="majorHAnsi" w:hAnsiTheme="majorHAnsi"/>
          <w:color w:val="003366"/>
          <w:sz w:val="52"/>
          <w:szCs w:val="52"/>
        </w:rPr>
        <w:t>$0.30</w:t>
      </w:r>
      <w:r>
        <w:rPr>
          <w:rFonts w:asciiTheme="majorHAnsi" w:hAnsiTheme="majorHAnsi"/>
          <w:color w:val="003366"/>
          <w:sz w:val="52"/>
          <w:szCs w:val="52"/>
        </w:rPr>
        <w:t xml:space="preserve"> of tax would be paid</w:t>
      </w:r>
      <w:r w:rsidRPr="004777D9">
        <w:rPr>
          <w:rFonts w:asciiTheme="majorHAnsi" w:hAnsiTheme="majorHAnsi"/>
          <w:color w:val="003366"/>
          <w:sz w:val="52"/>
          <w:szCs w:val="52"/>
        </w:rPr>
        <w:t xml:space="preserve"> at the company level. </w:t>
      </w:r>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If the all of the remaining </w:t>
      </w:r>
      <w:r>
        <w:rPr>
          <w:rFonts w:asciiTheme="majorHAnsi" w:hAnsiTheme="majorHAnsi"/>
          <w:color w:val="003366"/>
          <w:sz w:val="52"/>
          <w:szCs w:val="52"/>
        </w:rPr>
        <w:t xml:space="preserve">after-tax profit of </w:t>
      </w:r>
      <w:r w:rsidRPr="004777D9">
        <w:rPr>
          <w:rFonts w:asciiTheme="majorHAnsi" w:hAnsiTheme="majorHAnsi"/>
          <w:color w:val="003366"/>
          <w:sz w:val="52"/>
          <w:szCs w:val="52"/>
        </w:rPr>
        <w:t xml:space="preserve">$0.70 was paid as a dividend, </w:t>
      </w:r>
      <w:r>
        <w:rPr>
          <w:rFonts w:asciiTheme="majorHAnsi" w:hAnsiTheme="majorHAnsi"/>
          <w:color w:val="003366"/>
          <w:sz w:val="52"/>
          <w:szCs w:val="52"/>
        </w:rPr>
        <w:t xml:space="preserve">and the shareholders' personal marginal tax rate was </w:t>
      </w:r>
      <w:r w:rsidRPr="004777D9">
        <w:rPr>
          <w:rFonts w:asciiTheme="majorHAnsi" w:hAnsiTheme="majorHAnsi"/>
          <w:color w:val="003366"/>
          <w:sz w:val="52"/>
          <w:szCs w:val="52"/>
        </w:rPr>
        <w:t xml:space="preserve">15% </w:t>
      </w:r>
      <w:r>
        <w:rPr>
          <w:rFonts w:asciiTheme="majorHAnsi" w:hAnsiTheme="majorHAnsi"/>
          <w:color w:val="003366"/>
          <w:sz w:val="52"/>
          <w:szCs w:val="52"/>
        </w:rPr>
        <w:t>then $0.105 (=0.70*0.15) of tax would be paid</w:t>
      </w:r>
      <w:r w:rsidRPr="004777D9">
        <w:rPr>
          <w:rFonts w:asciiTheme="majorHAnsi" w:hAnsiTheme="majorHAnsi"/>
          <w:color w:val="003366"/>
          <w:sz w:val="52"/>
          <w:szCs w:val="52"/>
        </w:rPr>
        <w:t xml:space="preserve"> at the personal level. </w:t>
      </w:r>
    </w:p>
    <w:p w:rsidR="00B465DE"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So overall tax would be $0.405 or 40.5% in </w:t>
      </w:r>
      <w:r>
        <w:rPr>
          <w:rFonts w:asciiTheme="majorHAnsi" w:hAnsiTheme="majorHAnsi"/>
          <w:color w:val="003366"/>
          <w:sz w:val="52"/>
          <w:szCs w:val="52"/>
        </w:rPr>
        <w:t xml:space="preserve">a </w:t>
      </w:r>
      <w:r w:rsidRPr="004777D9">
        <w:rPr>
          <w:rFonts w:asciiTheme="majorHAnsi" w:hAnsiTheme="majorHAnsi"/>
          <w:color w:val="003366"/>
          <w:sz w:val="52"/>
          <w:szCs w:val="52"/>
        </w:rPr>
        <w:t>classi</w:t>
      </w:r>
      <w:r>
        <w:rPr>
          <w:rFonts w:asciiTheme="majorHAnsi" w:hAnsiTheme="majorHAnsi"/>
          <w:color w:val="003366"/>
          <w:sz w:val="52"/>
          <w:szCs w:val="52"/>
        </w:rPr>
        <w:t xml:space="preserve">cal system. </w:t>
      </w:r>
    </w:p>
    <w:p w:rsidR="00B465DE" w:rsidRPr="004777D9" w:rsidRDefault="00B465DE" w:rsidP="00B465D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 xml:space="preserve">Dividends </w:t>
      </w:r>
      <w:r>
        <w:rPr>
          <w:rFonts w:asciiTheme="majorHAnsi" w:hAnsiTheme="majorHAnsi"/>
          <w:b/>
          <w:i/>
          <w:color w:val="800000"/>
          <w:sz w:val="72"/>
          <w:szCs w:val="72"/>
        </w:rPr>
        <w:t>in an</w:t>
      </w:r>
      <w:r w:rsidRPr="004777D9">
        <w:rPr>
          <w:rFonts w:asciiTheme="majorHAnsi" w:hAnsiTheme="majorHAnsi"/>
          <w:b/>
          <w:i/>
          <w:color w:val="800000"/>
          <w:sz w:val="72"/>
          <w:szCs w:val="72"/>
        </w:rPr>
        <w:t xml:space="preserve"> Imputation </w:t>
      </w:r>
      <w:r>
        <w:rPr>
          <w:rFonts w:asciiTheme="majorHAnsi" w:hAnsiTheme="majorHAnsi"/>
          <w:b/>
          <w:i/>
          <w:color w:val="800000"/>
          <w:sz w:val="72"/>
          <w:szCs w:val="72"/>
        </w:rPr>
        <w:t>Tax System</w:t>
      </w:r>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Australia</w:t>
      </w:r>
      <w:r>
        <w:rPr>
          <w:rFonts w:asciiTheme="majorHAnsi" w:hAnsiTheme="majorHAnsi"/>
          <w:color w:val="003366"/>
          <w:sz w:val="52"/>
          <w:szCs w:val="52"/>
        </w:rPr>
        <w:t>, New Zealand and Malta</w:t>
      </w:r>
      <w:r w:rsidRPr="004777D9">
        <w:rPr>
          <w:rFonts w:asciiTheme="majorHAnsi" w:hAnsiTheme="majorHAnsi"/>
          <w:color w:val="003366"/>
          <w:sz w:val="52"/>
          <w:szCs w:val="52"/>
        </w:rPr>
        <w:t xml:space="preserve"> operate under an imputation system, so company tax paid by firms can be refunded to shareholders when a fully franked dividend is paid. </w:t>
      </w:r>
    </w:p>
    <w:p w:rsidR="00B465DE"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Franking credits and imputation credits are synonyms. They are both tax credits.</w:t>
      </w:r>
      <w:r>
        <w:rPr>
          <w:rFonts w:asciiTheme="majorHAnsi" w:hAnsiTheme="majorHAnsi"/>
          <w:color w:val="003366"/>
          <w:sz w:val="52"/>
          <w:szCs w:val="52"/>
        </w:rPr>
        <w:t xml:space="preserve"> In Australia, only Australian-domiciled investors can use franking credits. </w:t>
      </w:r>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Most countries, including the US</w:t>
      </w:r>
      <w:r>
        <w:rPr>
          <w:rFonts w:asciiTheme="majorHAnsi" w:hAnsiTheme="majorHAnsi"/>
          <w:color w:val="003366"/>
          <w:sz w:val="52"/>
          <w:szCs w:val="52"/>
        </w:rPr>
        <w:t xml:space="preserve"> and China</w:t>
      </w:r>
      <w:r w:rsidRPr="004777D9">
        <w:rPr>
          <w:rFonts w:asciiTheme="majorHAnsi" w:hAnsiTheme="majorHAnsi"/>
          <w:color w:val="003366"/>
          <w:sz w:val="52"/>
          <w:szCs w:val="52"/>
        </w:rPr>
        <w:t>, operate in a classical tax system where dividends are double-taxed. Once at the company level and again at the personal level.</w:t>
      </w:r>
      <w:r>
        <w:rPr>
          <w:rFonts w:asciiTheme="majorHAnsi" w:hAnsiTheme="majorHAnsi"/>
          <w:color w:val="003366"/>
          <w:sz w:val="52"/>
          <w:szCs w:val="52"/>
        </w:rPr>
        <w:t xml:space="preserve"> </w:t>
      </w:r>
      <w:r w:rsidRPr="004777D9">
        <w:rPr>
          <w:rFonts w:asciiTheme="majorHAnsi" w:hAnsiTheme="majorHAnsi"/>
          <w:color w:val="003366"/>
          <w:sz w:val="52"/>
          <w:szCs w:val="52"/>
        </w:rPr>
        <w:t>The imputation system avoids the double-taxation of dividends.</w:t>
      </w:r>
    </w:p>
    <w:p w:rsidR="00B465DE" w:rsidRPr="004777D9" w:rsidRDefault="00B465DE" w:rsidP="00B465D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Example: Dividends in an Imputation Tax System</w:t>
      </w:r>
    </w:p>
    <w:p w:rsidR="00B465DE" w:rsidRDefault="00B465DE" w:rsidP="00B465DE">
      <w:pPr>
        <w:spacing w:after="200" w:line="276" w:lineRule="auto"/>
        <w:rPr>
          <w:rFonts w:asciiTheme="majorHAnsi" w:hAnsiTheme="majorHAnsi"/>
          <w:color w:val="003366"/>
          <w:sz w:val="52"/>
          <w:szCs w:val="52"/>
        </w:rPr>
      </w:pPr>
      <w:r w:rsidRPr="00FD4296">
        <w:rPr>
          <w:rFonts w:asciiTheme="majorHAnsi" w:hAnsiTheme="majorHAnsi"/>
          <w:b/>
          <w:color w:val="003366"/>
          <w:sz w:val="52"/>
          <w:szCs w:val="52"/>
        </w:rPr>
        <w:t>Question</w:t>
      </w:r>
      <w:r>
        <w:rPr>
          <w:rFonts w:asciiTheme="majorHAnsi" w:hAnsiTheme="majorHAnsi"/>
          <w:color w:val="003366"/>
          <w:sz w:val="52"/>
          <w:szCs w:val="52"/>
        </w:rPr>
        <w:t>:</w:t>
      </w:r>
      <w:r w:rsidRPr="004777D9">
        <w:rPr>
          <w:rFonts w:asciiTheme="majorHAnsi" w:hAnsiTheme="majorHAnsi"/>
          <w:color w:val="003366"/>
          <w:sz w:val="52"/>
          <w:szCs w:val="52"/>
        </w:rPr>
        <w:t xml:space="preserve"> </w:t>
      </w:r>
      <w:r>
        <w:rPr>
          <w:rFonts w:asciiTheme="majorHAnsi" w:hAnsiTheme="majorHAnsi"/>
          <w:color w:val="003366"/>
          <w:sz w:val="52"/>
          <w:szCs w:val="52"/>
        </w:rPr>
        <w:t>A</w:t>
      </w:r>
      <w:r w:rsidRPr="004777D9">
        <w:rPr>
          <w:rFonts w:asciiTheme="majorHAnsi" w:hAnsiTheme="majorHAnsi"/>
          <w:color w:val="003366"/>
          <w:sz w:val="52"/>
          <w:szCs w:val="52"/>
        </w:rPr>
        <w:t xml:space="preserve"> firm earns $1 before tax. </w:t>
      </w:r>
      <w:r>
        <w:rPr>
          <w:rFonts w:asciiTheme="majorHAnsi" w:hAnsiTheme="majorHAnsi"/>
          <w:color w:val="003366"/>
          <w:sz w:val="52"/>
          <w:szCs w:val="52"/>
        </w:rPr>
        <w:t>The company tax rate is 30%.</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A</w:t>
      </w:r>
      <w:r w:rsidRPr="004777D9">
        <w:rPr>
          <w:rFonts w:asciiTheme="majorHAnsi" w:hAnsiTheme="majorHAnsi"/>
          <w:color w:val="003366"/>
          <w:sz w:val="52"/>
          <w:szCs w:val="52"/>
        </w:rPr>
        <w:t xml:space="preserve">ll of the </w:t>
      </w:r>
      <w:r>
        <w:rPr>
          <w:rFonts w:asciiTheme="majorHAnsi" w:hAnsiTheme="majorHAnsi"/>
          <w:color w:val="003366"/>
          <w:sz w:val="52"/>
          <w:szCs w:val="52"/>
        </w:rPr>
        <w:t xml:space="preserve">firm's </w:t>
      </w:r>
      <w:r w:rsidRPr="004777D9">
        <w:rPr>
          <w:rFonts w:asciiTheme="majorHAnsi" w:hAnsiTheme="majorHAnsi"/>
          <w:color w:val="003366"/>
          <w:sz w:val="52"/>
          <w:szCs w:val="52"/>
        </w:rPr>
        <w:t>net income is paid out as dividends (a 100% payout ratio)</w:t>
      </w:r>
      <w:r>
        <w:rPr>
          <w:rFonts w:asciiTheme="majorHAnsi" w:hAnsiTheme="majorHAnsi"/>
          <w:color w:val="003366"/>
          <w:sz w:val="52"/>
          <w:szCs w:val="52"/>
        </w:rPr>
        <w:t xml:space="preserve"> and they are fully franked</w:t>
      </w:r>
      <w:r w:rsidRPr="004777D9">
        <w:rPr>
          <w:rFonts w:asciiTheme="majorHAnsi" w:hAnsiTheme="majorHAnsi"/>
          <w:color w:val="003366"/>
          <w:sz w:val="52"/>
          <w:szCs w:val="52"/>
        </w:rPr>
        <w:t xml:space="preserve">. </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What is the shareholder's personal tax liability if she has a personal marginal tax rate of 15%?</w:t>
      </w:r>
    </w:p>
    <w:p w:rsidR="00B465DE" w:rsidRDefault="00B465DE" w:rsidP="00B465DE">
      <w:pPr>
        <w:spacing w:after="200" w:line="276" w:lineRule="auto"/>
        <w:rPr>
          <w:rFonts w:asciiTheme="majorHAnsi" w:hAnsiTheme="majorHAnsi"/>
          <w:color w:val="003366"/>
          <w:sz w:val="52"/>
          <w:szCs w:val="52"/>
        </w:rPr>
      </w:pPr>
      <w:r w:rsidRPr="00FD4296">
        <w:rPr>
          <w:rFonts w:asciiTheme="majorHAnsi" w:hAnsiTheme="majorHAnsi"/>
          <w:b/>
          <w:color w:val="003366"/>
          <w:sz w:val="52"/>
          <w:szCs w:val="52"/>
        </w:rPr>
        <w:t>Answer</w:t>
      </w:r>
      <w:r>
        <w:rPr>
          <w:rFonts w:asciiTheme="majorHAnsi" w:hAnsiTheme="majorHAnsi"/>
          <w:color w:val="003366"/>
          <w:sz w:val="52"/>
          <w:szCs w:val="52"/>
        </w:rPr>
        <w:t xml:space="preserve">: The </w:t>
      </w:r>
      <w:proofErr w:type="gramStart"/>
      <w:r>
        <w:rPr>
          <w:rFonts w:asciiTheme="majorHAnsi" w:hAnsiTheme="majorHAnsi"/>
          <w:color w:val="003366"/>
          <w:sz w:val="52"/>
          <w:szCs w:val="52"/>
        </w:rPr>
        <w:t>company</w:t>
      </w:r>
      <w:proofErr w:type="gramEnd"/>
      <w:r>
        <w:rPr>
          <w:rFonts w:asciiTheme="majorHAnsi" w:hAnsiTheme="majorHAnsi"/>
          <w:color w:val="003366"/>
          <w:sz w:val="52"/>
          <w:szCs w:val="52"/>
        </w:rPr>
        <w:t xml:space="preserve"> would have paid corporate tax of $0.30 on its $1 of pre-tax earnings.  </w:t>
      </w:r>
      <w:r w:rsidRPr="004777D9">
        <w:rPr>
          <w:rFonts w:asciiTheme="majorHAnsi" w:hAnsiTheme="majorHAnsi"/>
          <w:color w:val="003366"/>
          <w:sz w:val="52"/>
          <w:szCs w:val="52"/>
        </w:rPr>
        <w:t xml:space="preserve">The </w:t>
      </w:r>
      <w:r>
        <w:rPr>
          <w:rFonts w:asciiTheme="majorHAnsi" w:hAnsiTheme="majorHAnsi"/>
          <w:color w:val="003366"/>
          <w:sz w:val="52"/>
          <w:szCs w:val="52"/>
        </w:rPr>
        <w:t xml:space="preserve">after tax earnings would be $0.70 and all of it is paid as a </w:t>
      </w:r>
      <w:r w:rsidRPr="004777D9">
        <w:rPr>
          <w:rFonts w:asciiTheme="majorHAnsi" w:hAnsiTheme="majorHAnsi"/>
          <w:color w:val="003366"/>
          <w:sz w:val="52"/>
          <w:szCs w:val="52"/>
        </w:rPr>
        <w:t>dividend</w:t>
      </w:r>
      <w:r>
        <w:rPr>
          <w:rFonts w:asciiTheme="majorHAnsi" w:hAnsiTheme="majorHAnsi"/>
          <w:color w:val="003366"/>
          <w:sz w:val="52"/>
          <w:szCs w:val="52"/>
        </w:rPr>
        <w:t>.</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Since the $0.70 cash dividend is </w:t>
      </w:r>
      <w:r w:rsidRPr="004777D9">
        <w:rPr>
          <w:rFonts w:asciiTheme="majorHAnsi" w:hAnsiTheme="majorHAnsi"/>
          <w:color w:val="003366"/>
          <w:sz w:val="52"/>
          <w:szCs w:val="52"/>
        </w:rPr>
        <w:t>fully franked</w:t>
      </w:r>
      <w:r>
        <w:rPr>
          <w:rFonts w:asciiTheme="majorHAnsi" w:hAnsiTheme="majorHAnsi"/>
          <w:color w:val="003366"/>
          <w:sz w:val="52"/>
          <w:szCs w:val="52"/>
        </w:rPr>
        <w:t xml:space="preserve"> (franking proportion </w:t>
      </w:r>
      <w:proofErr w:type="spellStart"/>
      <w:r>
        <w:rPr>
          <w:rFonts w:asciiTheme="majorHAnsi" w:hAnsiTheme="majorHAnsi"/>
          <w:color w:val="003366"/>
          <w:sz w:val="52"/>
          <w:szCs w:val="52"/>
        </w:rPr>
        <w:t>fp</w:t>
      </w:r>
      <w:proofErr w:type="spellEnd"/>
      <w:r>
        <w:rPr>
          <w:rFonts w:asciiTheme="majorHAnsi" w:hAnsiTheme="majorHAnsi"/>
          <w:color w:val="003366"/>
          <w:sz w:val="52"/>
          <w:szCs w:val="52"/>
        </w:rPr>
        <w:t xml:space="preserve"> = 1)</w:t>
      </w:r>
      <w:r w:rsidRPr="004777D9">
        <w:rPr>
          <w:rFonts w:asciiTheme="majorHAnsi" w:hAnsiTheme="majorHAnsi"/>
          <w:color w:val="003366"/>
          <w:sz w:val="52"/>
          <w:szCs w:val="52"/>
        </w:rPr>
        <w:t xml:space="preserve">, it </w:t>
      </w:r>
      <w:r>
        <w:rPr>
          <w:rFonts w:asciiTheme="majorHAnsi" w:hAnsiTheme="majorHAnsi"/>
          <w:color w:val="003366"/>
          <w:sz w:val="52"/>
          <w:szCs w:val="52"/>
        </w:rPr>
        <w:t>will have</w:t>
      </w:r>
      <w:r w:rsidRPr="004777D9">
        <w:rPr>
          <w:rFonts w:asciiTheme="majorHAnsi" w:hAnsiTheme="majorHAnsi"/>
          <w:color w:val="003366"/>
          <w:sz w:val="52"/>
          <w:szCs w:val="52"/>
        </w:rPr>
        <w:t xml:space="preserve"> $0.30 worth of franking credits attached to it</w:t>
      </w:r>
      <w:r>
        <w:rPr>
          <w:rFonts w:asciiTheme="majorHAnsi" w:hAnsiTheme="majorHAnsi"/>
          <w:color w:val="003366"/>
          <w:sz w:val="52"/>
          <w:szCs w:val="52"/>
        </w:rPr>
        <w:t>:</w:t>
      </w:r>
    </w:p>
    <w:p w:rsidR="00B465DE" w:rsidRPr="00E03723"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FrankingCredit=</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ctrlPr>
                    <w:rPr>
                      <w:rFonts w:ascii="Cambria Math" w:hAnsi="Cambria Math"/>
                      <w:i/>
                      <w:color w:val="003366"/>
                      <w:sz w:val="52"/>
                      <w:szCs w:val="52"/>
                    </w:rPr>
                  </m:ctrlPr>
                </m:e>
              </m:d>
            </m:den>
          </m:f>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oMath>
      </m:oMathPara>
    </w:p>
    <w:p w:rsidR="00B465DE" w:rsidRPr="00E03723"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0.7</m:t>
              </m:r>
            </m:num>
            <m:den>
              <m:d>
                <m:dPr>
                  <m:ctrlPr>
                    <w:rPr>
                      <w:rFonts w:ascii="Cambria Math" w:hAnsi="Cambria Math"/>
                      <w:color w:val="003366"/>
                      <w:sz w:val="52"/>
                      <w:szCs w:val="52"/>
                    </w:rPr>
                  </m:ctrlPr>
                </m:dPr>
                <m:e>
                  <m:r>
                    <m:rPr>
                      <m:sty m:val="p"/>
                    </m:rPr>
                    <w:rPr>
                      <w:rFonts w:ascii="Cambria Math" w:hAnsi="Cambria Math"/>
                      <w:color w:val="003366"/>
                      <w:sz w:val="52"/>
                      <w:szCs w:val="52"/>
                    </w:rPr>
                    <m:t>1-0.3</m:t>
                  </m:r>
                  <m:ctrlPr>
                    <w:rPr>
                      <w:rFonts w:ascii="Cambria Math" w:hAnsi="Cambria Math"/>
                      <w:i/>
                      <w:color w:val="003366"/>
                      <w:sz w:val="52"/>
                      <w:szCs w:val="52"/>
                    </w:rPr>
                  </m:ctrlPr>
                </m:e>
              </m:d>
            </m:den>
          </m:f>
          <m:r>
            <m:rPr>
              <m:sty m:val="p"/>
            </m:rPr>
            <w:rPr>
              <w:rFonts w:ascii="Cambria Math" w:hAnsi="Cambria Math"/>
              <w:color w:val="003366"/>
              <w:sz w:val="52"/>
              <w:szCs w:val="52"/>
            </w:rPr>
            <m:t>×0.3×1</m:t>
          </m:r>
        </m:oMath>
      </m:oMathPara>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=0.3</m:t>
          </m:r>
        </m:oMath>
      </m:oMathPara>
    </w:p>
    <w:p w:rsidR="00B465DE" w:rsidRPr="004777D9"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Notice that the franking credit equals the corporate tax paid since the dividend is fully franked.</w:t>
      </w:r>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When </w:t>
      </w:r>
      <w:r>
        <w:rPr>
          <w:rFonts w:asciiTheme="majorHAnsi" w:hAnsiTheme="majorHAnsi"/>
          <w:color w:val="003366"/>
          <w:sz w:val="52"/>
          <w:szCs w:val="52"/>
        </w:rPr>
        <w:t xml:space="preserve">a </w:t>
      </w:r>
      <w:r w:rsidRPr="004777D9">
        <w:rPr>
          <w:rFonts w:asciiTheme="majorHAnsi" w:hAnsiTheme="majorHAnsi"/>
          <w:color w:val="003366"/>
          <w:sz w:val="52"/>
          <w:szCs w:val="52"/>
        </w:rPr>
        <w:t>shareholder receives the</w:t>
      </w:r>
      <w:r>
        <w:rPr>
          <w:rFonts w:asciiTheme="majorHAnsi" w:hAnsiTheme="majorHAnsi"/>
          <w:color w:val="003366"/>
          <w:sz w:val="52"/>
          <w:szCs w:val="52"/>
        </w:rPr>
        <w:t>ir</w:t>
      </w:r>
      <w:r w:rsidRPr="004777D9">
        <w:rPr>
          <w:rFonts w:asciiTheme="majorHAnsi" w:hAnsiTheme="majorHAnsi"/>
          <w:color w:val="003366"/>
          <w:sz w:val="52"/>
          <w:szCs w:val="52"/>
        </w:rPr>
        <w:t xml:space="preserve"> fully franked $0.70 </w:t>
      </w:r>
      <w:r>
        <w:rPr>
          <w:rFonts w:asciiTheme="majorHAnsi" w:hAnsiTheme="majorHAnsi"/>
          <w:color w:val="003366"/>
          <w:sz w:val="52"/>
          <w:szCs w:val="52"/>
        </w:rPr>
        <w:t xml:space="preserve">cash </w:t>
      </w:r>
      <w:r w:rsidRPr="004777D9">
        <w:rPr>
          <w:rFonts w:asciiTheme="majorHAnsi" w:hAnsiTheme="majorHAnsi"/>
          <w:color w:val="003366"/>
          <w:sz w:val="52"/>
          <w:szCs w:val="52"/>
        </w:rPr>
        <w:t xml:space="preserve">dividend, </w:t>
      </w:r>
      <w:r>
        <w:rPr>
          <w:rFonts w:asciiTheme="majorHAnsi" w:hAnsiTheme="majorHAnsi"/>
          <w:color w:val="003366"/>
          <w:sz w:val="52"/>
          <w:szCs w:val="52"/>
        </w:rPr>
        <w:t>they</w:t>
      </w:r>
      <w:r w:rsidRPr="004777D9">
        <w:rPr>
          <w:rFonts w:asciiTheme="majorHAnsi" w:hAnsiTheme="majorHAnsi"/>
          <w:color w:val="003366"/>
          <w:sz w:val="52"/>
          <w:szCs w:val="52"/>
        </w:rPr>
        <w:t xml:space="preserve"> w</w:t>
      </w:r>
      <w:r>
        <w:rPr>
          <w:rFonts w:asciiTheme="majorHAnsi" w:hAnsiTheme="majorHAnsi"/>
          <w:color w:val="003366"/>
          <w:sz w:val="52"/>
          <w:szCs w:val="52"/>
        </w:rPr>
        <w:t>ork</w:t>
      </w:r>
      <w:r w:rsidRPr="004777D9">
        <w:rPr>
          <w:rFonts w:asciiTheme="majorHAnsi" w:hAnsiTheme="majorHAnsi"/>
          <w:color w:val="003366"/>
          <w:sz w:val="52"/>
          <w:szCs w:val="52"/>
        </w:rPr>
        <w:t xml:space="preserve"> out </w:t>
      </w:r>
      <w:r>
        <w:rPr>
          <w:rFonts w:asciiTheme="majorHAnsi" w:hAnsiTheme="majorHAnsi"/>
          <w:color w:val="003366"/>
          <w:sz w:val="52"/>
          <w:szCs w:val="52"/>
        </w:rPr>
        <w:t>their</w:t>
      </w:r>
      <w:r w:rsidRPr="004777D9">
        <w:rPr>
          <w:rFonts w:asciiTheme="majorHAnsi" w:hAnsiTheme="majorHAnsi"/>
          <w:color w:val="003366"/>
          <w:sz w:val="52"/>
          <w:szCs w:val="52"/>
        </w:rPr>
        <w:t xml:space="preserve"> tax liability as </w:t>
      </w:r>
      <w:r>
        <w:rPr>
          <w:rFonts w:asciiTheme="majorHAnsi" w:hAnsiTheme="majorHAnsi"/>
          <w:color w:val="003366"/>
          <w:sz w:val="52"/>
          <w:szCs w:val="52"/>
        </w:rPr>
        <w:t>follows.</w:t>
      </w:r>
    </w:p>
    <w:p w:rsidR="00B465DE" w:rsidRPr="004777D9"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First t</w:t>
      </w:r>
      <w:r w:rsidRPr="004777D9">
        <w:rPr>
          <w:rFonts w:asciiTheme="majorHAnsi" w:hAnsiTheme="majorHAnsi"/>
          <w:color w:val="003366"/>
          <w:sz w:val="52"/>
          <w:szCs w:val="52"/>
        </w:rPr>
        <w:t>he dividend is 'grossed up' by adding the franking credit:</w:t>
      </w:r>
    </w:p>
    <w:p w:rsidR="00B465DE" w:rsidRPr="00FD4296"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GrossedUpDiv=CashDiv+FrankingCredit</m:t>
          </m:r>
        </m:oMath>
      </m:oMathPara>
    </w:p>
    <w:p w:rsidR="00B465DE" w:rsidRPr="004777D9" w:rsidRDefault="00B465DE" w:rsidP="00B465DE">
      <w:pPr>
        <w:spacing w:after="200" w:line="276" w:lineRule="auto"/>
        <w:rPr>
          <w:rFonts w:asciiTheme="majorHAnsi" w:hAnsiTheme="majorHAnsi"/>
          <w:b/>
          <w:i/>
          <w:color w:val="800000"/>
          <w:sz w:val="72"/>
          <w:szCs w:val="72"/>
        </w:rPr>
      </w:pPr>
      <m:oMathPara>
        <m:oMathParaPr>
          <m:jc m:val="left"/>
        </m:oMathParaPr>
        <m:oMath>
          <m:r>
            <m:rPr>
              <m:sty m:val="p"/>
            </m:rPr>
            <w:rPr>
              <w:rFonts w:ascii="Cambria Math" w:hAnsi="Cambria Math"/>
              <w:color w:val="003366"/>
              <w:sz w:val="52"/>
              <w:szCs w:val="52"/>
            </w:rPr>
            <m:t xml:space="preserve">                             </m:t>
          </m:r>
          <m:r>
            <w:rPr>
              <w:rFonts w:ascii="Cambria Math" w:hAnsi="Cambria Math"/>
              <w:color w:val="003366"/>
              <w:sz w:val="52"/>
              <w:szCs w:val="52"/>
            </w:rPr>
            <m:t>=0.70+0.30</m:t>
          </m:r>
        </m:oMath>
      </m:oMathPara>
    </w:p>
    <w:p w:rsidR="00B465DE" w:rsidRPr="004777D9" w:rsidRDefault="00B465DE" w:rsidP="00B465DE">
      <w:pPr>
        <w:spacing w:after="200" w:line="276" w:lineRule="auto"/>
        <w:rPr>
          <w:rFonts w:asciiTheme="majorHAnsi" w:hAnsiTheme="majorHAnsi"/>
          <w:i/>
          <w:color w:val="003366"/>
          <w:sz w:val="52"/>
          <w:szCs w:val="52"/>
        </w:rPr>
      </w:pPr>
      <m:oMathPara>
        <m:oMathParaPr>
          <m:jc m:val="left"/>
        </m:oMathParaPr>
        <m:oMath>
          <m:r>
            <m:rPr>
              <m:sty m:val="p"/>
            </m:rPr>
            <w:rPr>
              <w:rFonts w:ascii="Cambria Math" w:hAnsi="Cambria Math"/>
              <w:color w:val="003366"/>
              <w:sz w:val="52"/>
              <w:szCs w:val="52"/>
            </w:rPr>
            <m:t xml:space="preserve">                             </m:t>
          </m:r>
          <m:r>
            <w:rPr>
              <w:rFonts w:ascii="Cambria Math" w:hAnsi="Cambria Math"/>
              <w:color w:val="003366"/>
              <w:sz w:val="52"/>
              <w:szCs w:val="52"/>
            </w:rPr>
            <m:t>=1.00</m:t>
          </m:r>
        </m:oMath>
      </m:oMathPara>
    </w:p>
    <w:p w:rsidR="00B465DE" w:rsidRPr="004777D9" w:rsidRDefault="00B465DE" w:rsidP="00B465DE">
      <w:pPr>
        <w:spacing w:after="200" w:line="276" w:lineRule="auto"/>
        <w:rPr>
          <w:rFonts w:asciiTheme="majorHAnsi" w:hAnsiTheme="majorHAnsi"/>
          <w:i/>
          <w:color w:val="003366"/>
          <w:sz w:val="52"/>
          <w:szCs w:val="52"/>
        </w:rPr>
      </w:pPr>
      <w:r>
        <w:rPr>
          <w:rFonts w:asciiTheme="majorHAnsi" w:hAnsiTheme="majorHAnsi"/>
          <w:color w:val="003366"/>
          <w:sz w:val="52"/>
          <w:szCs w:val="52"/>
        </w:rPr>
        <w:t>Then t</w:t>
      </w:r>
      <w:r w:rsidRPr="004777D9">
        <w:rPr>
          <w:rFonts w:asciiTheme="majorHAnsi" w:hAnsiTheme="majorHAnsi"/>
          <w:color w:val="003366"/>
          <w:sz w:val="52"/>
          <w:szCs w:val="52"/>
        </w:rPr>
        <w:t xml:space="preserve">he personal tax owing is calculated on the grossed up </w:t>
      </w:r>
      <w:r>
        <w:rPr>
          <w:rFonts w:asciiTheme="majorHAnsi" w:hAnsiTheme="majorHAnsi"/>
          <w:color w:val="003366"/>
          <w:sz w:val="52"/>
          <w:szCs w:val="52"/>
        </w:rPr>
        <w:t>dividend</w:t>
      </w:r>
      <w:r w:rsidRPr="004777D9">
        <w:rPr>
          <w:rFonts w:asciiTheme="majorHAnsi" w:hAnsiTheme="majorHAnsi"/>
          <w:color w:val="003366"/>
          <w:sz w:val="52"/>
          <w:szCs w:val="52"/>
        </w:rPr>
        <w:t>, less the franking credits. Assume that t</w:t>
      </w:r>
      <w:r>
        <w:rPr>
          <w:rFonts w:asciiTheme="majorHAnsi" w:hAnsiTheme="majorHAnsi"/>
          <w:color w:val="003366"/>
          <w:sz w:val="52"/>
          <w:szCs w:val="52"/>
        </w:rPr>
        <w:t xml:space="preserve">he investor has a </w:t>
      </w:r>
      <w:r w:rsidRPr="004777D9">
        <w:rPr>
          <w:rFonts w:asciiTheme="majorHAnsi" w:hAnsiTheme="majorHAnsi"/>
          <w:color w:val="003366"/>
          <w:sz w:val="52"/>
          <w:szCs w:val="52"/>
        </w:rPr>
        <w:t xml:space="preserve">15% </w:t>
      </w:r>
      <w:r>
        <w:rPr>
          <w:rFonts w:asciiTheme="majorHAnsi" w:hAnsiTheme="majorHAnsi"/>
          <w:color w:val="003366"/>
          <w:sz w:val="52"/>
          <w:szCs w:val="52"/>
        </w:rPr>
        <w:t xml:space="preserve">personal </w:t>
      </w:r>
      <w:r w:rsidRPr="004777D9">
        <w:rPr>
          <w:rFonts w:asciiTheme="majorHAnsi" w:hAnsiTheme="majorHAnsi"/>
          <w:color w:val="003366"/>
          <w:sz w:val="52"/>
          <w:szCs w:val="52"/>
        </w:rPr>
        <w:t>marginal tax rate</w:t>
      </w:r>
      <w:r>
        <w:rPr>
          <w:rFonts w:asciiTheme="majorHAnsi" w:hAnsiTheme="majorHAnsi"/>
          <w:color w:val="003366"/>
          <w:sz w:val="52"/>
          <w:szCs w:val="52"/>
        </w:rPr>
        <w:t xml:space="preserve"> (</w:t>
      </w:r>
      <m:oMath>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w:rPr>
            <w:rFonts w:ascii="Cambria Math" w:hAnsi="Cambria Math"/>
            <w:color w:val="003366"/>
            <w:sz w:val="52"/>
            <w:szCs w:val="52"/>
          </w:rPr>
          <m:t>=0.15</m:t>
        </m:r>
      </m:oMath>
      <w:r>
        <w:rPr>
          <w:rFonts w:asciiTheme="majorHAnsi" w:hAnsiTheme="majorHAnsi"/>
          <w:color w:val="003366"/>
          <w:sz w:val="52"/>
          <w:szCs w:val="52"/>
        </w:rPr>
        <w:t>)</w:t>
      </w:r>
      <w:r w:rsidRPr="004777D9">
        <w:rPr>
          <w:rFonts w:asciiTheme="majorHAnsi" w:hAnsiTheme="majorHAnsi"/>
          <w:color w:val="003366"/>
          <w:sz w:val="52"/>
          <w:szCs w:val="52"/>
        </w:rPr>
        <w:t>:</w:t>
      </w:r>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PersonalTaxOwing=GrossedUpDiv.</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-FrankingCredit</m:t>
          </m:r>
        </m:oMath>
      </m:oMathPara>
    </w:p>
    <w:p w:rsidR="00B465DE" w:rsidRPr="004777D9"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r>
            <w:rPr>
              <w:rFonts w:ascii="Cambria Math" w:hAnsi="Cambria Math"/>
              <w:color w:val="003366"/>
              <w:sz w:val="52"/>
              <w:szCs w:val="52"/>
            </w:rPr>
            <m:t>= 1.00  ×  0.15 -0.30</m:t>
          </m:r>
        </m:oMath>
      </m:oMathPara>
    </w:p>
    <w:p w:rsidR="00B465DE" w:rsidRPr="004777D9"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r>
            <w:rPr>
              <w:rFonts w:ascii="Cambria Math" w:hAnsi="Cambria Math"/>
              <w:color w:val="003366"/>
              <w:sz w:val="52"/>
              <w:szCs w:val="52"/>
            </w:rPr>
            <m:t>=-$0.15</m:t>
          </m:r>
        </m:oMath>
      </m:oMathPara>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lastRenderedPageBreak/>
        <w:t xml:space="preserve">Since the personal tax owing is negative, the </w:t>
      </w:r>
      <w:r>
        <w:rPr>
          <w:rFonts w:asciiTheme="majorHAnsi" w:hAnsiTheme="majorHAnsi"/>
          <w:color w:val="003366"/>
          <w:sz w:val="52"/>
          <w:szCs w:val="52"/>
        </w:rPr>
        <w:t>investor</w:t>
      </w:r>
      <w:r w:rsidRPr="004777D9">
        <w:rPr>
          <w:rFonts w:asciiTheme="majorHAnsi" w:hAnsiTheme="majorHAnsi"/>
          <w:color w:val="003366"/>
          <w:sz w:val="52"/>
          <w:szCs w:val="52"/>
        </w:rPr>
        <w:t xml:space="preserve"> will actually receive a tax refund! </w:t>
      </w:r>
      <w:r>
        <w:rPr>
          <w:rFonts w:asciiTheme="majorHAnsi" w:hAnsiTheme="majorHAnsi"/>
          <w:color w:val="003366"/>
          <w:sz w:val="52"/>
          <w:szCs w:val="52"/>
        </w:rPr>
        <w:t xml:space="preserve">They </w:t>
      </w:r>
      <w:r w:rsidRPr="004777D9">
        <w:rPr>
          <w:rFonts w:asciiTheme="majorHAnsi" w:hAnsiTheme="majorHAnsi"/>
          <w:color w:val="003366"/>
          <w:sz w:val="52"/>
          <w:szCs w:val="52"/>
        </w:rPr>
        <w:t xml:space="preserve">will be sent a Reserve Bank </w:t>
      </w:r>
      <w:proofErr w:type="spellStart"/>
      <w:r w:rsidRPr="004777D9">
        <w:rPr>
          <w:rFonts w:asciiTheme="majorHAnsi" w:hAnsiTheme="majorHAnsi"/>
          <w:color w:val="003366"/>
          <w:sz w:val="52"/>
          <w:szCs w:val="52"/>
        </w:rPr>
        <w:t>cheque</w:t>
      </w:r>
      <w:proofErr w:type="spellEnd"/>
      <w:r w:rsidRPr="004777D9">
        <w:rPr>
          <w:rFonts w:asciiTheme="majorHAnsi" w:hAnsiTheme="majorHAnsi"/>
          <w:color w:val="003366"/>
          <w:sz w:val="52"/>
          <w:szCs w:val="52"/>
        </w:rPr>
        <w:t xml:space="preserve"> in the mail. </w:t>
      </w:r>
    </w:p>
    <w:p w:rsidR="00B465DE" w:rsidRPr="004777D9"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Notice that overall, the tax paid on the original $1 of profit before tax was $0.30 at the company level, and -$0.15 at the personal level. So the overall tax was $0.15, which is 15% of the $1 pre-tax profit. This is the investor's personal marginal tax rate, which illustrates the beauty of an imputation system: overall, investors are taxed at their personal marginal tax rates. </w:t>
      </w:r>
    </w:p>
    <w:p w:rsidR="00B465DE" w:rsidRDefault="00B465DE" w:rsidP="00B465DE">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imputation system avoids double-taxing. </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Most people calculate the franking credits as we did above by working out the franking credit, the grossed up dividend and then the personal tax owing:</w:t>
      </w:r>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PersonalTaxOwing=GrossedUpDiv.</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-FrankingCredit</m:t>
          </m:r>
        </m:oMath>
      </m:oMathPara>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It’s also possible to combine all steps into a single formula:</w:t>
      </w:r>
    </w:p>
    <w:p w:rsidR="00B465DE" w:rsidRPr="00E03723"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ctrlPr>
                    <w:rPr>
                      <w:rFonts w:ascii="Cambria Math" w:hAnsi="Cambria Math"/>
                      <w:i/>
                      <w:color w:val="003366"/>
                      <w:sz w:val="52"/>
                      <w:szCs w:val="52"/>
                    </w:rPr>
                  </m:ctrlPr>
                </m:e>
              </m:d>
            </m:den>
          </m:f>
          <m:r>
            <m:rPr>
              <m:sty m:val="p"/>
            </m:rPr>
            <w:rPr>
              <w:rFonts w:ascii="Cambria Math" w:hAnsi="Cambria Math"/>
              <w:color w:val="003366"/>
              <w:sz w:val="52"/>
              <w:szCs w:val="52"/>
            </w:rPr>
            <m:t>.</m:t>
          </m:r>
          <m:d>
            <m:dPr>
              <m:ctrlPr>
                <w:rPr>
                  <w:rFonts w:ascii="Cambria Math" w:hAnsi="Cambria Math"/>
                  <w:color w:val="003366"/>
                  <w:sz w:val="52"/>
                  <w:szCs w:val="52"/>
                </w:rPr>
              </m:ctrlPr>
            </m:dPr>
            <m:e>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1-fp</m:t>
                  </m:r>
                </m:e>
              </m:d>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e>
          </m:d>
        </m:oMath>
      </m:oMathPara>
    </w:p>
    <w:p w:rsidR="00B465DE" w:rsidRPr="00A20215"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0.7</m:t>
              </m:r>
            </m:num>
            <m:den>
              <m:d>
                <m:dPr>
                  <m:ctrlPr>
                    <w:rPr>
                      <w:rFonts w:ascii="Cambria Math" w:hAnsi="Cambria Math"/>
                      <w:color w:val="003366"/>
                      <w:sz w:val="52"/>
                      <w:szCs w:val="52"/>
                    </w:rPr>
                  </m:ctrlPr>
                </m:dPr>
                <m:e>
                  <m:r>
                    <m:rPr>
                      <m:sty m:val="p"/>
                    </m:rPr>
                    <w:rPr>
                      <w:rFonts w:ascii="Cambria Math" w:hAnsi="Cambria Math"/>
                      <w:color w:val="003366"/>
                      <w:sz w:val="52"/>
                      <w:szCs w:val="52"/>
                    </w:rPr>
                    <m:t>1-0.3</m:t>
                  </m:r>
                </m:e>
              </m:d>
            </m:den>
          </m:f>
          <m:r>
            <m:rPr>
              <m:sty m:val="p"/>
            </m:rP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0.15×[1-0.3×</m:t>
              </m:r>
              <m:d>
                <m:dPr>
                  <m:ctrlPr>
                    <w:rPr>
                      <w:rFonts w:ascii="Cambria Math" w:hAnsi="Cambria Math"/>
                      <w:color w:val="003366"/>
                      <w:sz w:val="52"/>
                      <w:szCs w:val="52"/>
                    </w:rPr>
                  </m:ctrlPr>
                </m:dPr>
                <m:e>
                  <m:r>
                    <m:rPr>
                      <m:sty m:val="p"/>
                    </m:rPr>
                    <w:rPr>
                      <w:rFonts w:ascii="Cambria Math" w:hAnsi="Cambria Math"/>
                      <w:color w:val="003366"/>
                      <w:sz w:val="52"/>
                      <w:szCs w:val="52"/>
                    </w:rPr>
                    <m:t>1-1</m:t>
                  </m:r>
                </m:e>
              </m:d>
              <m:r>
                <m:rPr>
                  <m:sty m:val="p"/>
                </m:rPr>
                <w:rPr>
                  <w:rFonts w:ascii="Cambria Math" w:hAnsi="Cambria Math"/>
                  <w:color w:val="003366"/>
                  <w:sz w:val="52"/>
                  <w:szCs w:val="52"/>
                </w:rPr>
                <m:t>]-0.3×1</m:t>
              </m:r>
            </m:e>
          </m:d>
        </m:oMath>
      </m:oMathPara>
    </w:p>
    <w:p w:rsidR="00B465DE" w:rsidRPr="0025677B" w:rsidRDefault="00B465DE" w:rsidP="00B465D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r>
            <m:rPr>
              <m:sty m:val="p"/>
            </m:rPr>
            <w:rPr>
              <w:rFonts w:ascii="Cambria Math" w:hAnsi="Cambria Math"/>
              <w:color w:val="003366"/>
              <w:sz w:val="52"/>
              <w:szCs w:val="52"/>
            </w:rPr>
            <m:t>=-0.15</m:t>
          </m:r>
        </m:oMath>
      </m:oMathPara>
    </w:p>
    <w:p w:rsidR="00B465DE" w:rsidRDefault="00B465DE" w:rsidP="00B465DE">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B465DE" w:rsidRDefault="00B465DE" w:rsidP="00B465DE">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Equations</w:t>
      </w:r>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FrankingCredit=</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w:rPr>
                  <w:rFonts w:ascii="Cambria Math" w:hAnsi="Cambria Math"/>
                  <w:color w:val="003366"/>
                  <w:sz w:val="52"/>
                  <w:szCs w:val="52"/>
                </w:rPr>
                <m:t>)</m:t>
              </m:r>
            </m:den>
          </m:f>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oMath>
      </m:oMathPara>
    </w:p>
    <w:p w:rsidR="00B465DE" w:rsidRDefault="00B465DE" w:rsidP="00B465DE">
      <w:pPr>
        <w:spacing w:after="200" w:line="276" w:lineRule="auto"/>
        <w:rPr>
          <w:rFonts w:asciiTheme="majorHAnsi" w:hAnsiTheme="majorHAnsi"/>
          <w:b/>
          <w:i/>
          <w:color w:val="800000"/>
          <w:sz w:val="72"/>
          <w:szCs w:val="72"/>
        </w:rPr>
      </w:pPr>
      <m:oMathPara>
        <m:oMathParaPr>
          <m:jc m:val="left"/>
        </m:oMathParaPr>
        <m:oMath>
          <m:r>
            <m:rPr>
              <m:sty m:val="p"/>
            </m:rPr>
            <w:rPr>
              <w:rFonts w:ascii="Cambria Math" w:hAnsi="Cambria Math"/>
              <w:color w:val="003366"/>
              <w:sz w:val="52"/>
              <w:szCs w:val="52"/>
            </w:rPr>
            <m:t xml:space="preserve">                             =GrossedUpDiv.</m:t>
          </m:r>
          <m:f>
            <m:fPr>
              <m:ctrlPr>
                <w:rPr>
                  <w:rFonts w:ascii="Cambria Math" w:hAnsi="Cambria Math"/>
                  <w:color w:val="003366"/>
                  <w:sz w:val="52"/>
                  <w:szCs w:val="52"/>
                </w:rPr>
              </m:ctrlPr>
            </m:fPr>
            <m:num>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num>
            <m:den>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1-fp</m:t>
                      </m:r>
                    </m:e>
                  </m:d>
                  <m:ctrlPr>
                    <w:rPr>
                      <w:rFonts w:ascii="Cambria Math" w:hAnsi="Cambria Math"/>
                      <w:i/>
                      <w:color w:val="003366"/>
                      <w:sz w:val="52"/>
                      <w:szCs w:val="52"/>
                    </w:rPr>
                  </m:ctrlPr>
                </m:e>
              </m:d>
            </m:den>
          </m:f>
        </m:oMath>
      </m:oMathPara>
    </w:p>
    <w:p w:rsidR="00B465DE" w:rsidRPr="004435B0"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GrossedUpDiv=CashDiv+FrankingCredit</m:t>
          </m:r>
        </m:oMath>
      </m:oMathPara>
    </w:p>
    <w:p w:rsidR="00B465D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ctrlPr>
                    <w:rPr>
                      <w:rFonts w:ascii="Cambria Math" w:hAnsi="Cambria Math"/>
                      <w:i/>
                      <w:color w:val="003366"/>
                      <w:sz w:val="52"/>
                      <w:szCs w:val="52"/>
                    </w:rPr>
                  </m:ctrlPr>
                </m:e>
              </m:d>
            </m:den>
          </m:f>
          <m:r>
            <m:rPr>
              <m:sty m:val="p"/>
            </m:rP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1-fp</m:t>
                  </m:r>
                </m:e>
              </m:d>
              <m:ctrlPr>
                <w:rPr>
                  <w:rFonts w:ascii="Cambria Math" w:hAnsi="Cambria Math"/>
                  <w:i/>
                  <w:color w:val="003366"/>
                  <w:sz w:val="52"/>
                  <w:szCs w:val="52"/>
                </w:rPr>
              </m:ctrlPr>
            </m:e>
          </m:d>
        </m:oMath>
      </m:oMathPara>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PersonalTaxOwing=GrossedUpDiv.</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-FrankingCredit</m:t>
          </m:r>
        </m:oMath>
      </m:oMathPara>
    </w:p>
    <w:p w:rsidR="00B465DE" w:rsidRPr="005F141C"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w:rPr>
                  <w:rFonts w:ascii="Cambria Math" w:hAnsi="Cambria Math"/>
                  <w:color w:val="003366"/>
                  <w:sz w:val="52"/>
                  <w:szCs w:val="52"/>
                </w:rPr>
                <m:t>)</m:t>
              </m:r>
            </m:den>
          </m:f>
          <m:r>
            <m:rPr>
              <m:sty m:val="p"/>
            </m:rPr>
            <w:rPr>
              <w:rFonts w:ascii="Cambria Math" w:hAnsi="Cambria Math"/>
              <w:color w:val="003366"/>
              <w:sz w:val="52"/>
              <w:szCs w:val="52"/>
            </w:rPr>
            <m:t>.</m:t>
          </m:r>
          <m:d>
            <m:dPr>
              <m:ctrlPr>
                <w:rPr>
                  <w:rFonts w:ascii="Cambria Math" w:hAnsi="Cambria Math"/>
                  <w:color w:val="003366"/>
                  <w:sz w:val="52"/>
                  <w:szCs w:val="52"/>
                </w:rPr>
              </m:ctrlPr>
            </m:dPr>
            <m:e>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m:t>
              </m:r>
              <m:r>
                <w:rPr>
                  <w:rFonts w:ascii="Cambria Math" w:hAnsi="Cambria Math"/>
                  <w:color w:val="003366"/>
                  <w:sz w:val="52"/>
                  <w:szCs w:val="52"/>
                </w:rPr>
                <m:t>[</m:t>
              </m:r>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1-fp</m:t>
                  </m:r>
                </m:e>
              </m:d>
              <m:r>
                <w:rPr>
                  <w:rFonts w:ascii="Cambria Math" w:hAnsi="Cambria Math"/>
                  <w:color w:val="003366"/>
                  <w:sz w:val="52"/>
                  <w:szCs w:val="52"/>
                </w:rPr>
                <m:t>]</m:t>
              </m:r>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e>
          </m:d>
        </m:oMath>
      </m:oMathPara>
    </w:p>
    <w:p w:rsidR="00B465DE" w:rsidRPr="0016530F"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Where:</w:t>
      </w:r>
    </w:p>
    <w:p w:rsidR="00B465DE" w:rsidRPr="00641E6B" w:rsidRDefault="00B465DE" w:rsidP="00B465DE">
      <w:pPr>
        <w:spacing w:after="200" w:line="276" w:lineRule="auto"/>
        <w:rPr>
          <w:rFonts w:asciiTheme="majorHAnsi" w:hAnsiTheme="majorHAnsi"/>
          <w:color w:val="003366"/>
          <w:sz w:val="52"/>
          <w:szCs w:val="52"/>
        </w:rPr>
      </w:pPr>
      <m:oMath>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m:t>
        </m:r>
      </m:oMath>
      <w:r w:rsidRPr="00641E6B">
        <w:rPr>
          <w:rFonts w:asciiTheme="majorHAnsi" w:hAnsiTheme="majorHAnsi"/>
          <w:color w:val="003366"/>
          <w:sz w:val="52"/>
          <w:szCs w:val="52"/>
        </w:rPr>
        <w:t xml:space="preserve"> Shareholder's personal marginal tax rate.</w:t>
      </w:r>
    </w:p>
    <w:p w:rsidR="00B465DE" w:rsidRDefault="00B465DE" w:rsidP="00B465DE">
      <w:pPr>
        <w:spacing w:after="200" w:line="276" w:lineRule="auto"/>
        <w:rPr>
          <w:rFonts w:asciiTheme="majorHAnsi" w:hAnsiTheme="majorHAnsi"/>
          <w:color w:val="003366"/>
          <w:sz w:val="52"/>
          <w:szCs w:val="52"/>
        </w:rPr>
      </w:pPr>
      <m:oMath>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m:t>
        </m:r>
      </m:oMath>
      <w:r w:rsidRPr="00641E6B">
        <w:rPr>
          <w:rFonts w:asciiTheme="majorHAnsi" w:hAnsiTheme="majorHAnsi"/>
          <w:color w:val="003366"/>
          <w:sz w:val="52"/>
          <w:szCs w:val="52"/>
        </w:rPr>
        <w:t xml:space="preserve"> Compan</w:t>
      </w:r>
      <w:r>
        <w:rPr>
          <w:rFonts w:asciiTheme="majorHAnsi" w:hAnsiTheme="majorHAnsi"/>
          <w:color w:val="003366"/>
          <w:sz w:val="52"/>
          <w:szCs w:val="52"/>
        </w:rPr>
        <w:t>y's corporate tax rate.</w:t>
      </w:r>
    </w:p>
    <w:p w:rsidR="00B465DE" w:rsidRDefault="00B465DE" w:rsidP="00B465DE">
      <w:pPr>
        <w:spacing w:after="200" w:line="276" w:lineRule="auto"/>
        <w:rPr>
          <w:rFonts w:asciiTheme="majorHAnsi" w:hAnsiTheme="majorHAnsi"/>
          <w:color w:val="003366"/>
          <w:sz w:val="52"/>
          <w:szCs w:val="52"/>
        </w:rPr>
      </w:pPr>
      <m:oMath>
        <m:r>
          <m:rPr>
            <m:sty m:val="p"/>
          </m:rPr>
          <w:rPr>
            <w:rFonts w:ascii="Cambria Math" w:hAnsi="Cambria Math"/>
            <w:color w:val="003366"/>
            <w:sz w:val="52"/>
            <w:szCs w:val="52"/>
          </w:rPr>
          <m:t>fp</m:t>
        </m:r>
        <m:r>
          <w:rPr>
            <w:rFonts w:ascii="Cambria Math" w:hAnsi="Cambria Math"/>
            <w:color w:val="003366"/>
            <w:sz w:val="52"/>
            <w:szCs w:val="52"/>
          </w:rPr>
          <m:t>=</m:t>
        </m:r>
      </m:oMath>
      <w:r>
        <w:rPr>
          <w:rFonts w:asciiTheme="majorHAnsi" w:hAnsiTheme="majorHAnsi"/>
          <w:color w:val="003366"/>
          <w:sz w:val="52"/>
          <w:szCs w:val="52"/>
        </w:rPr>
        <w:t xml:space="preserve"> Franking proportion. One for fully franked dividends, zero for unfranked dividends.</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Grossed up dividend equals cash dividend plus franking credits. Note that foreign tax paid overseas does not generate Australian franking credits.</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I</w:t>
      </w:r>
      <w:r w:rsidRPr="0025677B">
        <w:rPr>
          <w:rFonts w:asciiTheme="majorHAnsi" w:hAnsiTheme="majorHAnsi"/>
          <w:color w:val="003366"/>
          <w:sz w:val="52"/>
          <w:szCs w:val="52"/>
        </w:rPr>
        <w:t xml:space="preserve">f the dividend is fully </w:t>
      </w:r>
      <w:proofErr w:type="gramStart"/>
      <w:r w:rsidRPr="0025677B">
        <w:rPr>
          <w:rFonts w:asciiTheme="majorHAnsi" w:hAnsiTheme="majorHAnsi"/>
          <w:color w:val="003366"/>
          <w:sz w:val="52"/>
          <w:szCs w:val="52"/>
        </w:rPr>
        <w:t>franked</w:t>
      </w:r>
      <w:r>
        <w:rPr>
          <w:rFonts w:asciiTheme="majorHAnsi" w:hAnsiTheme="majorHAnsi"/>
          <w:color w:val="003366"/>
          <w:sz w:val="52"/>
          <w:szCs w:val="52"/>
        </w:rPr>
        <w:t xml:space="preserve"> </w:t>
      </w:r>
      <w:proofErr w:type="gramEnd"/>
      <m:oMath>
        <m:r>
          <w:rPr>
            <w:rFonts w:ascii="Cambria Math" w:hAnsi="Cambria Math"/>
            <w:color w:val="003366"/>
            <w:sz w:val="52"/>
            <w:szCs w:val="52"/>
          </w:rPr>
          <m:t>(</m:t>
        </m:r>
        <m:r>
          <m:rPr>
            <m:sty m:val="p"/>
          </m:rPr>
          <w:rPr>
            <w:rFonts w:ascii="Cambria Math" w:hAnsi="Cambria Math"/>
            <w:color w:val="003366"/>
            <w:sz w:val="52"/>
            <w:szCs w:val="52"/>
          </w:rPr>
          <m:t>fp=1)</m:t>
        </m:r>
      </m:oMath>
      <w:r w:rsidRPr="0025677B">
        <w:rPr>
          <w:rFonts w:asciiTheme="majorHAnsi" w:hAnsiTheme="majorHAnsi"/>
          <w:color w:val="003366"/>
          <w:sz w:val="52"/>
          <w:szCs w:val="52"/>
        </w:rPr>
        <w:t xml:space="preserve">, then the corporate tax paid on the </w:t>
      </w:r>
      <w:r>
        <w:rPr>
          <w:rFonts w:asciiTheme="majorHAnsi" w:hAnsiTheme="majorHAnsi"/>
          <w:color w:val="003366"/>
          <w:sz w:val="52"/>
          <w:szCs w:val="52"/>
        </w:rPr>
        <w:t xml:space="preserve">earnings </w:t>
      </w:r>
      <w:r w:rsidRPr="0025677B">
        <w:rPr>
          <w:rFonts w:asciiTheme="majorHAnsi" w:hAnsiTheme="majorHAnsi"/>
          <w:color w:val="003366"/>
          <w:sz w:val="52"/>
          <w:szCs w:val="52"/>
        </w:rPr>
        <w:t>will equal the franking credits</w:t>
      </w:r>
      <m:oMath>
        <m:r>
          <m:rPr>
            <m:sty m:val="p"/>
          </m:rPr>
          <w:rPr>
            <w:rFonts w:ascii="Cambria Math" w:hAnsi="Cambria Math"/>
            <w:color w:val="003366"/>
            <w:sz w:val="52"/>
            <w:szCs w:val="52"/>
          </w:rPr>
          <m:t xml:space="preserve"> (CorpTaxPaidOnDiv=FrankingCredit)</m:t>
        </m:r>
      </m:oMath>
      <w:r w:rsidRPr="0025677B">
        <w:rPr>
          <w:rFonts w:asciiTheme="majorHAnsi" w:hAnsiTheme="majorHAnsi"/>
          <w:color w:val="003366"/>
          <w:sz w:val="52"/>
          <w:szCs w:val="52"/>
        </w:rPr>
        <w:t>.</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B465DE" w:rsidRPr="004777D9" w:rsidRDefault="00B465DE" w:rsidP="00B465DE">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 xml:space="preserve">Example: </w:t>
      </w:r>
      <w:r>
        <w:rPr>
          <w:rFonts w:asciiTheme="majorHAnsi" w:hAnsiTheme="majorHAnsi"/>
          <w:b/>
          <w:i/>
          <w:color w:val="800000"/>
          <w:sz w:val="72"/>
          <w:szCs w:val="72"/>
        </w:rPr>
        <w:t xml:space="preserve">Partially Franked </w:t>
      </w:r>
      <w:r w:rsidRPr="004777D9">
        <w:rPr>
          <w:rFonts w:asciiTheme="majorHAnsi" w:hAnsiTheme="majorHAnsi"/>
          <w:b/>
          <w:i/>
          <w:color w:val="800000"/>
          <w:sz w:val="72"/>
          <w:szCs w:val="72"/>
        </w:rPr>
        <w:t>Dividends</w:t>
      </w:r>
    </w:p>
    <w:p w:rsidR="00B465DE" w:rsidRDefault="00B465DE" w:rsidP="00B465DE">
      <w:pPr>
        <w:spacing w:after="200" w:line="276" w:lineRule="auto"/>
        <w:rPr>
          <w:rFonts w:asciiTheme="majorHAnsi" w:hAnsiTheme="majorHAnsi"/>
          <w:color w:val="003366"/>
          <w:sz w:val="52"/>
          <w:szCs w:val="52"/>
        </w:rPr>
      </w:pPr>
      <w:r w:rsidRPr="00FD4296">
        <w:rPr>
          <w:rFonts w:asciiTheme="majorHAnsi" w:hAnsiTheme="majorHAnsi"/>
          <w:b/>
          <w:color w:val="003366"/>
          <w:sz w:val="52"/>
          <w:szCs w:val="52"/>
        </w:rPr>
        <w:t>Question</w:t>
      </w:r>
      <w:r>
        <w:rPr>
          <w:rFonts w:asciiTheme="majorHAnsi" w:hAnsiTheme="majorHAnsi"/>
          <w:color w:val="003366"/>
          <w:sz w:val="52"/>
          <w:szCs w:val="52"/>
        </w:rPr>
        <w:t>:</w:t>
      </w:r>
      <w:r w:rsidRPr="004777D9">
        <w:rPr>
          <w:rFonts w:asciiTheme="majorHAnsi" w:hAnsiTheme="majorHAnsi"/>
          <w:color w:val="003366"/>
          <w:sz w:val="52"/>
          <w:szCs w:val="52"/>
        </w:rPr>
        <w:t xml:space="preserve"> </w:t>
      </w:r>
      <w:r>
        <w:rPr>
          <w:rFonts w:asciiTheme="majorHAnsi" w:hAnsiTheme="majorHAnsi"/>
          <w:color w:val="003366"/>
          <w:sz w:val="52"/>
          <w:szCs w:val="52"/>
        </w:rPr>
        <w:t>A</w:t>
      </w:r>
      <w:r w:rsidRPr="004777D9">
        <w:rPr>
          <w:rFonts w:asciiTheme="majorHAnsi" w:hAnsiTheme="majorHAnsi"/>
          <w:color w:val="003366"/>
          <w:sz w:val="52"/>
          <w:szCs w:val="52"/>
        </w:rPr>
        <w:t xml:space="preserve"> firm </w:t>
      </w:r>
      <w:r>
        <w:rPr>
          <w:rFonts w:asciiTheme="majorHAnsi" w:hAnsiTheme="majorHAnsi"/>
          <w:color w:val="003366"/>
          <w:sz w:val="52"/>
          <w:szCs w:val="52"/>
        </w:rPr>
        <w:t>pays $</w:t>
      </w:r>
      <w:r w:rsidRPr="00ED156A">
        <w:rPr>
          <w:rFonts w:asciiTheme="majorHAnsi" w:hAnsiTheme="majorHAnsi"/>
          <w:color w:val="003366"/>
          <w:sz w:val="52"/>
          <w:szCs w:val="52"/>
        </w:rPr>
        <w:t>8,709</w:t>
      </w:r>
      <w:r w:rsidRPr="004777D9">
        <w:rPr>
          <w:rFonts w:asciiTheme="majorHAnsi" w:hAnsiTheme="majorHAnsi"/>
          <w:color w:val="003366"/>
          <w:sz w:val="52"/>
          <w:szCs w:val="52"/>
        </w:rPr>
        <w:t xml:space="preserve"> </w:t>
      </w:r>
      <w:r>
        <w:rPr>
          <w:rFonts w:asciiTheme="majorHAnsi" w:hAnsiTheme="majorHAnsi"/>
          <w:color w:val="003366"/>
          <w:sz w:val="52"/>
          <w:szCs w:val="52"/>
        </w:rPr>
        <w:t>of cash dividends to an Australian shareholder with $</w:t>
      </w:r>
      <w:r w:rsidRPr="00ED156A">
        <w:rPr>
          <w:rFonts w:asciiTheme="majorHAnsi" w:hAnsiTheme="majorHAnsi"/>
          <w:color w:val="003366"/>
          <w:sz w:val="52"/>
          <w:szCs w:val="52"/>
        </w:rPr>
        <w:t xml:space="preserve">933 </w:t>
      </w:r>
      <w:r>
        <w:rPr>
          <w:rFonts w:asciiTheme="majorHAnsi" w:hAnsiTheme="majorHAnsi"/>
          <w:color w:val="003366"/>
          <w:sz w:val="52"/>
          <w:szCs w:val="52"/>
        </w:rPr>
        <w:t>of franking credits</w:t>
      </w:r>
      <w:r w:rsidRPr="00C275CA">
        <w:rPr>
          <w:rFonts w:asciiTheme="majorHAnsi" w:hAnsiTheme="majorHAnsi"/>
          <w:color w:val="003366"/>
          <w:sz w:val="52"/>
          <w:szCs w:val="52"/>
        </w:rPr>
        <w:t xml:space="preserve"> </w:t>
      </w:r>
      <w:r>
        <w:rPr>
          <w:rFonts w:asciiTheme="majorHAnsi" w:hAnsiTheme="majorHAnsi"/>
          <w:color w:val="003366"/>
          <w:sz w:val="52"/>
          <w:szCs w:val="52"/>
        </w:rPr>
        <w:t xml:space="preserve">attached. </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Find the shareholder's personal tax liability if her personal marginal tax rate is 45% and the corporate tax rate is 30%.</w:t>
      </w:r>
    </w:p>
    <w:p w:rsidR="00B465DE" w:rsidRPr="00ED156A" w:rsidRDefault="00B465DE" w:rsidP="00B465DE">
      <w:pPr>
        <w:spacing w:after="200" w:line="276" w:lineRule="auto"/>
        <w:rPr>
          <w:rFonts w:asciiTheme="majorHAnsi" w:hAnsiTheme="majorHAnsi"/>
          <w:color w:val="003366"/>
          <w:sz w:val="52"/>
          <w:szCs w:val="52"/>
        </w:rPr>
      </w:pPr>
      <w:r w:rsidRPr="00FD4296">
        <w:rPr>
          <w:rFonts w:asciiTheme="majorHAnsi" w:hAnsiTheme="majorHAnsi"/>
          <w:b/>
          <w:color w:val="003366"/>
          <w:sz w:val="52"/>
          <w:szCs w:val="52"/>
        </w:rPr>
        <w:t>Answer</w:t>
      </w:r>
      <w:r>
        <w:rPr>
          <w:rFonts w:asciiTheme="majorHAnsi" w:hAnsiTheme="majorHAnsi"/>
          <w:color w:val="003366"/>
          <w:sz w:val="52"/>
          <w:szCs w:val="52"/>
        </w:rPr>
        <w:t xml:space="preserve">: </w:t>
      </w:r>
      <m:oMath>
        <m:r>
          <m:rPr>
            <m:sty m:val="p"/>
          </m:rPr>
          <w:rPr>
            <w:rFonts w:ascii="Cambria Math" w:hAnsi="Cambria Math"/>
            <w:color w:val="003366"/>
            <w:sz w:val="52"/>
            <w:szCs w:val="52"/>
          </w:rPr>
          <m:t>GrossedUpDiv=CashDiv+FrankingCredit</m:t>
        </m:r>
      </m:oMath>
    </w:p>
    <w:p w:rsidR="00B465DE" w:rsidRPr="00ED156A"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=8,709+933</m:t>
          </m:r>
        </m:oMath>
      </m:oMathPara>
    </w:p>
    <w:p w:rsidR="00B465DE" w:rsidRPr="00ED156A"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=9,642</m:t>
          </m:r>
        </m:oMath>
      </m:oMathPara>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PersonalTaxOwing=GrossedUpDiv.</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-FrankingCredit</m:t>
          </m:r>
        </m:oMath>
      </m:oMathPara>
    </w:p>
    <w:p w:rsidR="00B465DE" w:rsidRPr="00ED156A"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=9,642×0.45-933</m:t>
          </m:r>
        </m:oMath>
      </m:oMathPara>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=3,405.9</m:t>
          </m:r>
        </m:oMath>
      </m:oMathPara>
    </w:p>
    <w:p w:rsidR="00B465DE" w:rsidRPr="00F934BB" w:rsidRDefault="00B465DE" w:rsidP="00B465DE">
      <w:pPr>
        <w:spacing w:after="200" w:line="276" w:lineRule="auto"/>
        <w:rPr>
          <w:rFonts w:asciiTheme="majorHAnsi" w:hAnsiTheme="majorHAnsi"/>
          <w:i/>
          <w:color w:val="003366"/>
          <w:sz w:val="52"/>
          <w:szCs w:val="52"/>
        </w:rPr>
      </w:pPr>
      <w:r w:rsidRPr="00F934BB">
        <w:rPr>
          <w:rFonts w:asciiTheme="majorHAnsi" w:hAnsiTheme="majorHAnsi"/>
          <w:i/>
          <w:color w:val="003366"/>
          <w:sz w:val="52"/>
          <w:szCs w:val="52"/>
        </w:rPr>
        <w:lastRenderedPageBreak/>
        <w:t xml:space="preserve">Example sourced from </w:t>
      </w:r>
      <w:proofErr w:type="spellStart"/>
      <w:r w:rsidRPr="00F934BB">
        <w:rPr>
          <w:rFonts w:asciiTheme="majorHAnsi" w:hAnsiTheme="majorHAnsi"/>
          <w:i/>
          <w:color w:val="003366"/>
          <w:sz w:val="52"/>
          <w:szCs w:val="52"/>
        </w:rPr>
        <w:t>MarketIndex’s</w:t>
      </w:r>
      <w:proofErr w:type="spellEnd"/>
      <w:r w:rsidRPr="00F934BB">
        <w:rPr>
          <w:rFonts w:asciiTheme="majorHAnsi" w:hAnsiTheme="majorHAnsi"/>
          <w:i/>
          <w:color w:val="003366"/>
          <w:sz w:val="52"/>
          <w:szCs w:val="52"/>
        </w:rPr>
        <w:t xml:space="preserve"> Case S</w:t>
      </w:r>
      <w:r>
        <w:rPr>
          <w:rFonts w:asciiTheme="majorHAnsi" w:hAnsiTheme="majorHAnsi"/>
          <w:i/>
          <w:color w:val="003366"/>
          <w:sz w:val="52"/>
          <w:szCs w:val="52"/>
        </w:rPr>
        <w:t>tudy 2, Investor 3</w:t>
      </w:r>
      <w:r w:rsidRPr="00F934BB">
        <w:rPr>
          <w:rFonts w:asciiTheme="majorHAnsi" w:hAnsiTheme="majorHAnsi"/>
          <w:i/>
          <w:color w:val="003366"/>
          <w:sz w:val="52"/>
          <w:szCs w:val="52"/>
        </w:rPr>
        <w:t>:</w:t>
      </w:r>
    </w:p>
    <w:p w:rsidR="00B465DE" w:rsidRDefault="00B465DE" w:rsidP="00B465DE">
      <w:pPr>
        <w:spacing w:after="200" w:line="276" w:lineRule="auto"/>
        <w:rPr>
          <w:rFonts w:asciiTheme="majorHAnsi" w:hAnsiTheme="majorHAnsi"/>
          <w:color w:val="003366"/>
          <w:sz w:val="52"/>
          <w:szCs w:val="52"/>
        </w:rPr>
      </w:pPr>
      <w:hyperlink r:id="rId10" w:anchor=":~:text=Case%20Study%20%232%20%2D%20Partially%20Franked" w:history="1">
        <w:r w:rsidRPr="00935238">
          <w:rPr>
            <w:rStyle w:val="Hyperlink"/>
            <w:rFonts w:asciiTheme="majorHAnsi" w:hAnsiTheme="majorHAnsi"/>
            <w:sz w:val="52"/>
            <w:szCs w:val="52"/>
          </w:rPr>
          <w:t>https://www.marketindex.com.au/franking-credits#:~:text=Case%20Study%20%232%20%2D%20Partially%20Franked</w:t>
        </w:r>
      </w:hyperlink>
    </w:p>
    <w:p w:rsidR="00B465DE" w:rsidRDefault="00B465DE" w:rsidP="00B465DE">
      <w:pPr>
        <w:spacing w:after="200" w:line="276" w:lineRule="auto"/>
        <w:rPr>
          <w:rFonts w:asciiTheme="majorHAnsi" w:hAnsiTheme="majorHAnsi"/>
          <w:color w:val="003366"/>
          <w:sz w:val="52"/>
          <w:szCs w:val="52"/>
        </w:rPr>
      </w:pPr>
    </w:p>
    <w:p w:rsidR="00B465DE" w:rsidRDefault="00B465DE" w:rsidP="00B465DE">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B465DE" w:rsidRDefault="00B465DE" w:rsidP="00B465DE">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Alternative a</w:t>
      </w:r>
      <w:bookmarkStart w:id="1" w:name="_GoBack"/>
      <w:bookmarkEnd w:id="1"/>
      <w:r w:rsidRPr="00FD4296">
        <w:rPr>
          <w:rFonts w:asciiTheme="majorHAnsi" w:hAnsiTheme="majorHAnsi"/>
          <w:b/>
          <w:color w:val="003366"/>
          <w:sz w:val="52"/>
          <w:szCs w:val="52"/>
        </w:rPr>
        <w:t>nswer</w:t>
      </w:r>
      <w:r>
        <w:rPr>
          <w:rFonts w:asciiTheme="majorHAnsi" w:hAnsiTheme="majorHAnsi"/>
          <w:b/>
          <w:color w:val="003366"/>
          <w:sz w:val="52"/>
          <w:szCs w:val="52"/>
        </w:rPr>
        <w:t xml:space="preserve"> using franking proportion (</w:t>
      </w:r>
      <w:proofErr w:type="spellStart"/>
      <w:r>
        <w:rPr>
          <w:rFonts w:asciiTheme="majorHAnsi" w:hAnsiTheme="majorHAnsi"/>
          <w:b/>
          <w:color w:val="003366"/>
          <w:sz w:val="52"/>
          <w:szCs w:val="52"/>
        </w:rPr>
        <w:t>fp</w:t>
      </w:r>
      <w:proofErr w:type="spellEnd"/>
      <w:r>
        <w:rPr>
          <w:rFonts w:asciiTheme="majorHAnsi" w:hAnsiTheme="majorHAnsi"/>
          <w:b/>
          <w:color w:val="003366"/>
          <w:sz w:val="52"/>
          <w:szCs w:val="52"/>
        </w:rPr>
        <w:t>)</w:t>
      </w:r>
      <w:r>
        <w:rPr>
          <w:rFonts w:asciiTheme="majorHAnsi" w:hAnsiTheme="majorHAnsi"/>
          <w:color w:val="003366"/>
          <w:sz w:val="52"/>
          <w:szCs w:val="52"/>
        </w:rPr>
        <w:t xml:space="preserve">: </w:t>
      </w: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If the franking proportion was one (</w:t>
      </w:r>
      <w:proofErr w:type="spellStart"/>
      <w:r>
        <w:rPr>
          <w:rFonts w:asciiTheme="majorHAnsi" w:hAnsiTheme="majorHAnsi"/>
          <w:color w:val="003366"/>
          <w:sz w:val="52"/>
          <w:szCs w:val="52"/>
        </w:rPr>
        <w:t>fp</w:t>
      </w:r>
      <w:proofErr w:type="spellEnd"/>
      <w:r>
        <w:rPr>
          <w:rFonts w:asciiTheme="majorHAnsi" w:hAnsiTheme="majorHAnsi"/>
          <w:color w:val="003366"/>
          <w:sz w:val="52"/>
          <w:szCs w:val="52"/>
        </w:rPr>
        <w:t>=1), then the fully franked credits would have been:</w:t>
      </w:r>
    </w:p>
    <w:p w:rsidR="00B465DE" w:rsidRPr="00ED156A"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FullyFrankedCredit=</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d>
                <m:dPr>
                  <m:ctrlPr>
                    <w:rPr>
                      <w:rFonts w:ascii="Cambria Math" w:hAnsi="Cambria Math"/>
                      <w:color w:val="003366"/>
                      <w:sz w:val="52"/>
                      <w:szCs w:val="52"/>
                    </w:rPr>
                  </m:ctrlPr>
                </m:dPr>
                <m:e>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ctrlPr>
                    <w:rPr>
                      <w:rFonts w:ascii="Cambria Math" w:hAnsi="Cambria Math"/>
                      <w:i/>
                      <w:color w:val="003366"/>
                      <w:sz w:val="52"/>
                      <w:szCs w:val="52"/>
                    </w:rPr>
                  </m:ctrlPr>
                </m:e>
              </m:d>
            </m:den>
          </m:f>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m:t>
          </m:r>
          <m:r>
            <m:rPr>
              <m:sty m:val="b"/>
            </m:rPr>
            <w:rPr>
              <w:rFonts w:ascii="Cambria Math" w:hAnsi="Cambria Math"/>
              <w:color w:val="003366"/>
              <w:sz w:val="52"/>
              <w:szCs w:val="52"/>
            </w:rPr>
            <m:t>fp</m:t>
          </m:r>
        </m:oMath>
      </m:oMathPara>
    </w:p>
    <w:p w:rsidR="00B465DE" w:rsidRPr="00ED156A" w:rsidRDefault="00B465DE" w:rsidP="00B465DE">
      <w:pPr>
        <w:spacing w:after="200" w:line="276" w:lineRule="auto"/>
        <w:rPr>
          <w:rFonts w:asciiTheme="majorHAnsi" w:hAnsiTheme="majorHAnsi"/>
          <w:b/>
          <w:color w:val="003366"/>
          <w:sz w:val="52"/>
          <w:szCs w:val="52"/>
        </w:rPr>
      </w:pPr>
      <m:oMathPara>
        <m:oMathParaPr>
          <m:jc m:val="left"/>
        </m:oMathParaPr>
        <m:oMath>
          <m:r>
            <m:rPr>
              <m:sty m:val="p"/>
            </m:rPr>
            <w:rPr>
              <w:rFonts w:ascii="Cambria Math" w:hAnsi="Cambria Math"/>
              <w:color w:val="003366"/>
              <w:sz w:val="52"/>
              <w:szCs w:val="52"/>
            </w:rPr>
            <m:t xml:space="preserve">                                       =</m:t>
          </m:r>
          <m:f>
            <m:fPr>
              <m:ctrlPr>
                <w:rPr>
                  <w:rFonts w:ascii="Cambria Math" w:hAnsi="Cambria Math"/>
                  <w:color w:val="003366"/>
                  <w:sz w:val="52"/>
                  <w:szCs w:val="52"/>
                </w:rPr>
              </m:ctrlPr>
            </m:fPr>
            <m:num>
              <m:r>
                <m:rPr>
                  <m:sty m:val="p"/>
                </m:rPr>
                <w:rPr>
                  <w:rFonts w:ascii="Cambria Math" w:hAnsi="Cambria Math"/>
                  <w:color w:val="003366"/>
                  <w:sz w:val="52"/>
                  <w:szCs w:val="52"/>
                </w:rPr>
                <m:t>8,709</m:t>
              </m:r>
            </m:num>
            <m:den>
              <m:d>
                <m:dPr>
                  <m:ctrlPr>
                    <w:rPr>
                      <w:rFonts w:ascii="Cambria Math" w:hAnsi="Cambria Math"/>
                      <w:color w:val="003366"/>
                      <w:sz w:val="52"/>
                      <w:szCs w:val="52"/>
                    </w:rPr>
                  </m:ctrlPr>
                </m:dPr>
                <m:e>
                  <m:r>
                    <m:rPr>
                      <m:sty m:val="p"/>
                    </m:rPr>
                    <w:rPr>
                      <w:rFonts w:ascii="Cambria Math" w:hAnsi="Cambria Math"/>
                      <w:color w:val="003366"/>
                      <w:sz w:val="52"/>
                      <w:szCs w:val="52"/>
                    </w:rPr>
                    <m:t>1-0.3</m:t>
                  </m:r>
                  <m:ctrlPr>
                    <w:rPr>
                      <w:rFonts w:ascii="Cambria Math" w:hAnsi="Cambria Math"/>
                      <w:i/>
                      <w:color w:val="003366"/>
                      <w:sz w:val="52"/>
                      <w:szCs w:val="52"/>
                    </w:rPr>
                  </m:ctrlPr>
                </m:e>
              </m:d>
            </m:den>
          </m:f>
          <m:r>
            <m:rPr>
              <m:sty m:val="p"/>
            </m:rPr>
            <w:rPr>
              <w:rFonts w:ascii="Cambria Math" w:hAnsi="Cambria Math"/>
              <w:color w:val="003366"/>
              <w:sz w:val="52"/>
              <w:szCs w:val="52"/>
            </w:rPr>
            <m:t>×0.3×</m:t>
          </m:r>
          <m:r>
            <m:rPr>
              <m:sty m:val="b"/>
            </m:rPr>
            <w:rPr>
              <w:rFonts w:ascii="Cambria Math" w:hAnsi="Cambria Math"/>
              <w:color w:val="003366"/>
              <w:sz w:val="52"/>
              <w:szCs w:val="52"/>
            </w:rPr>
            <m:t>1</m:t>
          </m:r>
        </m:oMath>
      </m:oMathPara>
    </w:p>
    <w:p w:rsidR="00B465DE" w:rsidRPr="005A237E" w:rsidRDefault="00B465DE" w:rsidP="00B465DE">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=3,732.42857</m:t>
          </m:r>
        </m:oMath>
      </m:oMathPara>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t>Therefore the franking proportion must be:</w:t>
      </w:r>
    </w:p>
    <w:p w:rsidR="00B465DE" w:rsidRPr="00ED156A"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fp=</m:t>
          </m:r>
          <m:f>
            <m:fPr>
              <m:ctrlPr>
                <w:rPr>
                  <w:rFonts w:ascii="Cambria Math" w:hAnsi="Cambria Math"/>
                  <w:color w:val="003366"/>
                  <w:sz w:val="52"/>
                  <w:szCs w:val="52"/>
                </w:rPr>
              </m:ctrlPr>
            </m:fPr>
            <m:num>
              <m:r>
                <m:rPr>
                  <m:sty m:val="p"/>
                </m:rPr>
                <w:rPr>
                  <w:rFonts w:ascii="Cambria Math" w:hAnsi="Cambria Math"/>
                  <w:color w:val="003366"/>
                  <w:sz w:val="52"/>
                  <w:szCs w:val="52"/>
                </w:rPr>
                <m:t>PartiallyFrankedCredit</m:t>
              </m:r>
            </m:num>
            <m:den>
              <m:r>
                <m:rPr>
                  <m:sty m:val="p"/>
                </m:rPr>
                <w:rPr>
                  <w:rFonts w:ascii="Cambria Math" w:hAnsi="Cambria Math"/>
                  <w:color w:val="003366"/>
                  <w:sz w:val="52"/>
                  <w:szCs w:val="52"/>
                </w:rPr>
                <m:t>FullyFrankedCredit</m:t>
              </m:r>
            </m:den>
          </m:f>
          <m:r>
            <w:rPr>
              <w:rFonts w:ascii="Cambria Math" w:hAnsi="Cambria Math"/>
              <w:color w:val="003366"/>
              <w:sz w:val="52"/>
              <w:szCs w:val="52"/>
            </w:rPr>
            <m:t>=</m:t>
          </m:r>
          <m:f>
            <m:fPr>
              <m:ctrlPr>
                <w:rPr>
                  <w:rFonts w:ascii="Cambria Math" w:hAnsi="Cambria Math"/>
                  <w:i/>
                  <w:color w:val="003366"/>
                  <w:sz w:val="52"/>
                  <w:szCs w:val="52"/>
                </w:rPr>
              </m:ctrlPr>
            </m:fPr>
            <m:num>
              <m:r>
                <w:rPr>
                  <w:rFonts w:ascii="Cambria Math" w:hAnsi="Cambria Math"/>
                  <w:color w:val="003366"/>
                  <w:sz w:val="52"/>
                  <w:szCs w:val="52"/>
                </w:rPr>
                <m:t>933</m:t>
              </m:r>
            </m:num>
            <m:den>
              <m:r>
                <w:rPr>
                  <w:rFonts w:ascii="Cambria Math" w:hAnsi="Cambria Math"/>
                  <w:color w:val="003366"/>
                  <w:sz w:val="52"/>
                  <w:szCs w:val="52"/>
                </w:rPr>
                <m:t>3,732.42857</m:t>
              </m:r>
            </m:den>
          </m:f>
          <m:r>
            <w:rPr>
              <w:rFonts w:ascii="Cambria Math" w:hAnsi="Cambria Math"/>
              <w:color w:val="003366"/>
              <w:sz w:val="52"/>
              <w:szCs w:val="52"/>
            </w:rPr>
            <m:t>=0.24997</m:t>
          </m:r>
        </m:oMath>
      </m:oMathPara>
    </w:p>
    <w:p w:rsidR="00B465DE" w:rsidRDefault="00B465DE" w:rsidP="00B465DE">
      <w:pPr>
        <w:spacing w:after="200" w:line="276" w:lineRule="auto"/>
        <w:rPr>
          <w:rFonts w:asciiTheme="majorHAnsi" w:hAnsiTheme="majorHAnsi"/>
          <w:color w:val="003366"/>
          <w:sz w:val="52"/>
          <w:szCs w:val="52"/>
        </w:rPr>
      </w:pPr>
    </w:p>
    <w:p w:rsidR="00B465DE" w:rsidRDefault="00B465DE" w:rsidP="00B465DE">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To calculate the personal tax owing:</w:t>
      </w:r>
    </w:p>
    <w:p w:rsidR="00B465DE" w:rsidRPr="005F141C"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PersonalTaxOwing=</m:t>
          </m:r>
          <m:f>
            <m:fPr>
              <m:ctrlPr>
                <w:rPr>
                  <w:rFonts w:ascii="Cambria Math" w:hAnsi="Cambria Math"/>
                  <w:color w:val="003366"/>
                  <w:sz w:val="52"/>
                  <w:szCs w:val="52"/>
                </w:rPr>
              </m:ctrlPr>
            </m:fPr>
            <m:num>
              <m:r>
                <m:rPr>
                  <m:sty m:val="p"/>
                </m:rPr>
                <w:rPr>
                  <w:rFonts w:ascii="Cambria Math" w:hAnsi="Cambria Math"/>
                  <w:color w:val="003366"/>
                  <w:sz w:val="52"/>
                  <w:szCs w:val="52"/>
                </w:rPr>
                <m:t>CashDiv</m:t>
              </m:r>
            </m:num>
            <m:den>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w:rPr>
                  <w:rFonts w:ascii="Cambria Math" w:hAnsi="Cambria Math"/>
                  <w:color w:val="003366"/>
                  <w:sz w:val="52"/>
                  <w:szCs w:val="52"/>
                </w:rPr>
                <m:t>)</m:t>
              </m:r>
            </m:den>
          </m:f>
          <m:r>
            <m:rPr>
              <m:sty m:val="p"/>
            </m:rPr>
            <w:rPr>
              <w:rFonts w:ascii="Cambria Math" w:hAnsi="Cambria Math"/>
              <w:color w:val="003366"/>
              <w:sz w:val="52"/>
              <w:szCs w:val="52"/>
            </w:rPr>
            <m:t>.</m:t>
          </m:r>
          <m:d>
            <m:dPr>
              <m:ctrlPr>
                <w:rPr>
                  <w:rFonts w:ascii="Cambria Math" w:hAnsi="Cambria Math"/>
                  <w:color w:val="003366"/>
                  <w:sz w:val="52"/>
                  <w:szCs w:val="52"/>
                </w:rPr>
              </m:ctrlPr>
            </m:dPr>
            <m:e>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p</m:t>
                  </m:r>
                </m:sub>
              </m:sSub>
              <m:r>
                <m:rPr>
                  <m:sty m:val="p"/>
                </m:rPr>
                <w:rPr>
                  <w:rFonts w:ascii="Cambria Math" w:hAnsi="Cambria Math"/>
                  <w:color w:val="003366"/>
                  <w:sz w:val="52"/>
                  <w:szCs w:val="52"/>
                </w:rPr>
                <m:t>.[1-</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m:t>
              </m:r>
              <m:d>
                <m:dPr>
                  <m:ctrlPr>
                    <w:rPr>
                      <w:rFonts w:ascii="Cambria Math" w:hAnsi="Cambria Math"/>
                      <w:color w:val="003366"/>
                      <w:sz w:val="52"/>
                      <w:szCs w:val="52"/>
                    </w:rPr>
                  </m:ctrlPr>
                </m:dPr>
                <m:e>
                  <m:r>
                    <m:rPr>
                      <m:sty m:val="p"/>
                    </m:rPr>
                    <w:rPr>
                      <w:rFonts w:ascii="Cambria Math" w:hAnsi="Cambria Math"/>
                      <w:color w:val="003366"/>
                      <w:sz w:val="52"/>
                      <w:szCs w:val="52"/>
                    </w:rPr>
                    <m:t>1-fp</m:t>
                  </m:r>
                </m:e>
              </m:d>
              <m:r>
                <m:rPr>
                  <m:sty m:val="p"/>
                </m:rPr>
                <w:rPr>
                  <w:rFonts w:ascii="Cambria Math" w:hAnsi="Cambria Math"/>
                  <w:color w:val="003366"/>
                  <w:sz w:val="52"/>
                  <w:szCs w:val="52"/>
                </w:rPr>
                <m:t>]-</m:t>
              </m:r>
              <m:sSub>
                <m:sSubPr>
                  <m:ctrlPr>
                    <w:rPr>
                      <w:rFonts w:ascii="Cambria Math" w:hAnsi="Cambria Math"/>
                      <w:color w:val="003366"/>
                      <w:sz w:val="52"/>
                      <w:szCs w:val="52"/>
                    </w:rPr>
                  </m:ctrlPr>
                </m:sSubPr>
                <m:e>
                  <m:r>
                    <m:rPr>
                      <m:sty m:val="p"/>
                    </m:rPr>
                    <w:rPr>
                      <w:rFonts w:ascii="Cambria Math" w:hAnsi="Cambria Math"/>
                      <w:color w:val="003366"/>
                      <w:sz w:val="52"/>
                      <w:szCs w:val="52"/>
                    </w:rPr>
                    <m:t>t</m:t>
                  </m:r>
                </m:e>
                <m:sub>
                  <m:r>
                    <m:rPr>
                      <m:sty m:val="p"/>
                    </m:rPr>
                    <w:rPr>
                      <w:rFonts w:ascii="Cambria Math" w:hAnsi="Cambria Math"/>
                      <w:color w:val="003366"/>
                      <w:sz w:val="52"/>
                      <w:szCs w:val="52"/>
                    </w:rPr>
                    <m:t>c</m:t>
                  </m:r>
                </m:sub>
              </m:sSub>
              <m:r>
                <m:rPr>
                  <m:sty m:val="p"/>
                </m:rPr>
                <w:rPr>
                  <w:rFonts w:ascii="Cambria Math" w:hAnsi="Cambria Math"/>
                  <w:color w:val="003366"/>
                  <w:sz w:val="52"/>
                  <w:szCs w:val="52"/>
                </w:rPr>
                <m:t>.fp</m:t>
              </m:r>
            </m:e>
          </m:d>
        </m:oMath>
      </m:oMathPara>
    </w:p>
    <w:p w:rsidR="00B465DE" w:rsidRPr="004B0319" w:rsidRDefault="00B465DE" w:rsidP="00B465DE">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f>
            <m:fPr>
              <m:ctrlPr>
                <w:rPr>
                  <w:rFonts w:ascii="Cambria Math" w:hAnsi="Cambria Math"/>
                  <w:color w:val="003366"/>
                  <w:sz w:val="48"/>
                  <w:szCs w:val="48"/>
                </w:rPr>
              </m:ctrlPr>
            </m:fPr>
            <m:num>
              <m:r>
                <m:rPr>
                  <m:sty m:val="p"/>
                </m:rPr>
                <w:rPr>
                  <w:rFonts w:ascii="Cambria Math" w:hAnsi="Cambria Math"/>
                  <w:color w:val="003366"/>
                  <w:sz w:val="48"/>
                  <w:szCs w:val="48"/>
                </w:rPr>
                <m:t>8,709</m:t>
              </m:r>
            </m:num>
            <m:den>
              <m:r>
                <m:rPr>
                  <m:sty m:val="p"/>
                </m:rPr>
                <w:rPr>
                  <w:rFonts w:ascii="Cambria Math" w:hAnsi="Cambria Math"/>
                  <w:color w:val="003366"/>
                  <w:sz w:val="48"/>
                  <w:szCs w:val="48"/>
                </w:rPr>
                <m:t>(1-0.3</m:t>
              </m:r>
              <m:r>
                <w:rPr>
                  <w:rFonts w:ascii="Cambria Math" w:hAnsi="Cambria Math"/>
                  <w:color w:val="003366"/>
                  <w:sz w:val="48"/>
                  <w:szCs w:val="48"/>
                </w:rPr>
                <m:t>)</m:t>
              </m:r>
            </m:den>
          </m:f>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0.45×[1-0.3×</m:t>
              </m:r>
              <m:d>
                <m:dPr>
                  <m:ctrlPr>
                    <w:rPr>
                      <w:rFonts w:ascii="Cambria Math" w:hAnsi="Cambria Math"/>
                      <w:color w:val="003366"/>
                      <w:sz w:val="48"/>
                      <w:szCs w:val="48"/>
                    </w:rPr>
                  </m:ctrlPr>
                </m:dPr>
                <m:e>
                  <m:r>
                    <m:rPr>
                      <m:sty m:val="p"/>
                    </m:rPr>
                    <w:rPr>
                      <w:rFonts w:ascii="Cambria Math" w:hAnsi="Cambria Math"/>
                      <w:color w:val="003366"/>
                      <w:sz w:val="48"/>
                      <w:szCs w:val="48"/>
                    </w:rPr>
                    <m:t>1-</m:t>
                  </m:r>
                  <m:r>
                    <w:rPr>
                      <w:rFonts w:ascii="Cambria Math" w:hAnsi="Cambria Math"/>
                      <w:color w:val="003366"/>
                      <w:sz w:val="48"/>
                      <w:szCs w:val="48"/>
                    </w:rPr>
                    <m:t>0.24997</m:t>
                  </m:r>
                </m:e>
              </m:d>
              <m:r>
                <m:rPr>
                  <m:sty m:val="p"/>
                </m:rPr>
                <w:rPr>
                  <w:rFonts w:ascii="Cambria Math" w:hAnsi="Cambria Math"/>
                  <w:color w:val="003366"/>
                  <w:sz w:val="48"/>
                  <w:szCs w:val="48"/>
                </w:rPr>
                <m:t>]-0.3×</m:t>
              </m:r>
              <m:r>
                <w:rPr>
                  <w:rFonts w:ascii="Cambria Math" w:hAnsi="Cambria Math"/>
                  <w:color w:val="003366"/>
                  <w:sz w:val="48"/>
                  <w:szCs w:val="48"/>
                </w:rPr>
                <m:t>0.24997</m:t>
              </m:r>
            </m:e>
          </m:d>
        </m:oMath>
      </m:oMathPara>
    </w:p>
    <w:p w:rsidR="00B465DE" w:rsidRPr="009D613F" w:rsidRDefault="00B465DE" w:rsidP="00B465DE">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=12,441.4286×</m:t>
          </m:r>
          <m:d>
            <m:dPr>
              <m:ctrlPr>
                <w:rPr>
                  <w:rFonts w:ascii="Cambria Math" w:hAnsi="Cambria Math"/>
                  <w:color w:val="003366"/>
                  <w:sz w:val="48"/>
                  <w:szCs w:val="48"/>
                </w:rPr>
              </m:ctrlPr>
            </m:dPr>
            <m:e>
              <m:r>
                <m:rPr>
                  <m:sty m:val="p"/>
                </m:rPr>
                <w:rPr>
                  <w:rFonts w:ascii="Cambria Math" w:hAnsi="Cambria Math"/>
                  <w:color w:val="003366"/>
                  <w:sz w:val="48"/>
                  <w:szCs w:val="48"/>
                </w:rPr>
                <m:t>0.45×</m:t>
              </m:r>
              <m:d>
                <m:dPr>
                  <m:begChr m:val="["/>
                  <m:endChr m:val="]"/>
                  <m:ctrlPr>
                    <w:rPr>
                      <w:rFonts w:ascii="Cambria Math" w:hAnsi="Cambria Math"/>
                      <w:color w:val="003366"/>
                      <w:sz w:val="48"/>
                      <w:szCs w:val="48"/>
                    </w:rPr>
                  </m:ctrlPr>
                </m:dPr>
                <m:e>
                  <m:r>
                    <m:rPr>
                      <m:sty m:val="p"/>
                    </m:rPr>
                    <w:rPr>
                      <w:rFonts w:ascii="Cambria Math" w:hAnsi="Cambria Math"/>
                      <w:color w:val="003366"/>
                      <w:sz w:val="48"/>
                      <w:szCs w:val="48"/>
                    </w:rPr>
                    <m:t>0.774991</m:t>
                  </m:r>
                </m:e>
              </m:d>
              <m:r>
                <m:rPr>
                  <m:sty m:val="p"/>
                </m:rPr>
                <w:rPr>
                  <w:rFonts w:ascii="Cambria Math" w:hAnsi="Cambria Math"/>
                  <w:color w:val="003366"/>
                  <w:sz w:val="48"/>
                  <w:szCs w:val="48"/>
                </w:rPr>
                <m:t xml:space="preserve">       -       0.0</m:t>
              </m:r>
              <m:r>
                <w:rPr>
                  <w:rFonts w:ascii="Cambria Math" w:hAnsi="Cambria Math"/>
                  <w:color w:val="003366"/>
                  <w:sz w:val="48"/>
                  <w:szCs w:val="48"/>
                </w:rPr>
                <m:t>74991</m:t>
              </m:r>
            </m:e>
          </m:d>
        </m:oMath>
      </m:oMathPara>
    </w:p>
    <w:p w:rsidR="00B465DE" w:rsidRPr="009D613F" w:rsidRDefault="00B465DE" w:rsidP="00B465DE">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52"/>
              <w:szCs w:val="52"/>
            </w:rPr>
            <m:t xml:space="preserve">   =3,405.9</m:t>
          </m:r>
        </m:oMath>
      </m:oMathPara>
    </w:p>
    <w:p w:rsidR="00B465DE" w:rsidRDefault="00B465DE">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0B352B" w:rsidRDefault="000B352B" w:rsidP="000B352B">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Dividend Dates</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There are a number of dates associated with dividends:</w:t>
      </w:r>
    </w:p>
    <w:p w:rsidR="000B352B" w:rsidRDefault="000B352B" w:rsidP="000B352B">
      <w:pPr>
        <w:pStyle w:val="ListParagraph"/>
        <w:numPr>
          <w:ilvl w:val="0"/>
          <w:numId w:val="3"/>
        </w:numPr>
        <w:spacing w:after="200" w:line="276" w:lineRule="auto"/>
        <w:rPr>
          <w:rFonts w:asciiTheme="majorHAnsi" w:hAnsiTheme="majorHAnsi"/>
          <w:color w:val="003366"/>
          <w:sz w:val="52"/>
          <w:szCs w:val="52"/>
        </w:rPr>
      </w:pPr>
      <w:r w:rsidRPr="00EB14E7">
        <w:rPr>
          <w:rFonts w:asciiTheme="majorHAnsi" w:hAnsiTheme="majorHAnsi"/>
          <w:color w:val="003366"/>
          <w:sz w:val="52"/>
          <w:szCs w:val="52"/>
        </w:rPr>
        <w:t>Announcement date</w:t>
      </w:r>
    </w:p>
    <w:p w:rsidR="000B352B" w:rsidRPr="00EB14E7" w:rsidRDefault="000B352B" w:rsidP="000B352B">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Last cum-dividend date</w:t>
      </w:r>
    </w:p>
    <w:p w:rsidR="000B352B" w:rsidRPr="00EB14E7" w:rsidRDefault="000B352B" w:rsidP="000B352B">
      <w:pPr>
        <w:pStyle w:val="ListParagraph"/>
        <w:numPr>
          <w:ilvl w:val="0"/>
          <w:numId w:val="3"/>
        </w:numPr>
        <w:spacing w:after="200" w:line="276" w:lineRule="auto"/>
        <w:rPr>
          <w:rFonts w:asciiTheme="majorHAnsi" w:hAnsiTheme="majorHAnsi"/>
          <w:color w:val="003366"/>
          <w:sz w:val="52"/>
          <w:szCs w:val="52"/>
        </w:rPr>
      </w:pPr>
      <w:r w:rsidRPr="00EB14E7">
        <w:rPr>
          <w:rFonts w:asciiTheme="majorHAnsi" w:hAnsiTheme="majorHAnsi"/>
          <w:color w:val="003366"/>
          <w:sz w:val="52"/>
          <w:szCs w:val="52"/>
        </w:rPr>
        <w:t>Ex-dividend date</w:t>
      </w:r>
    </w:p>
    <w:p w:rsidR="000B352B" w:rsidRPr="00EB14E7" w:rsidRDefault="000B352B" w:rsidP="000B352B">
      <w:pPr>
        <w:pStyle w:val="ListParagraph"/>
        <w:numPr>
          <w:ilvl w:val="0"/>
          <w:numId w:val="3"/>
        </w:numPr>
        <w:spacing w:after="200" w:line="276" w:lineRule="auto"/>
        <w:rPr>
          <w:rFonts w:asciiTheme="majorHAnsi" w:hAnsiTheme="majorHAnsi"/>
          <w:color w:val="003366"/>
          <w:sz w:val="52"/>
          <w:szCs w:val="52"/>
        </w:rPr>
      </w:pPr>
      <w:r w:rsidRPr="00EB14E7">
        <w:rPr>
          <w:rFonts w:asciiTheme="majorHAnsi" w:hAnsiTheme="majorHAnsi"/>
          <w:color w:val="003366"/>
          <w:sz w:val="52"/>
          <w:szCs w:val="52"/>
        </w:rPr>
        <w:t>Record date</w:t>
      </w:r>
    </w:p>
    <w:p w:rsidR="000B352B" w:rsidRPr="00EB14E7" w:rsidRDefault="000B352B" w:rsidP="000B352B">
      <w:pPr>
        <w:pStyle w:val="ListParagraph"/>
        <w:numPr>
          <w:ilvl w:val="0"/>
          <w:numId w:val="3"/>
        </w:numPr>
        <w:spacing w:after="200" w:line="276" w:lineRule="auto"/>
        <w:rPr>
          <w:rFonts w:asciiTheme="majorHAnsi" w:hAnsiTheme="majorHAnsi"/>
          <w:color w:val="003366"/>
          <w:sz w:val="52"/>
          <w:szCs w:val="52"/>
        </w:rPr>
      </w:pPr>
      <w:r w:rsidRPr="00EB14E7">
        <w:rPr>
          <w:rFonts w:asciiTheme="majorHAnsi" w:hAnsiTheme="majorHAnsi"/>
          <w:color w:val="003366"/>
          <w:sz w:val="52"/>
          <w:szCs w:val="52"/>
        </w:rPr>
        <w:t>Payment date</w:t>
      </w:r>
    </w:p>
    <w:p w:rsidR="000B352B" w:rsidRDefault="000B352B" w:rsidP="000B352B">
      <w:pPr>
        <w:spacing w:after="200" w:line="276" w:lineRule="auto"/>
        <w:rPr>
          <w:rFonts w:asciiTheme="majorHAnsi" w:hAnsiTheme="majorHAnsi"/>
          <w:color w:val="003366"/>
          <w:sz w:val="52"/>
          <w:szCs w:val="52"/>
        </w:rPr>
      </w:pPr>
      <w:r w:rsidRPr="00EB14E7">
        <w:rPr>
          <w:rFonts w:asciiTheme="majorHAnsi" w:hAnsiTheme="majorHAnsi"/>
          <w:b/>
          <w:color w:val="003366"/>
          <w:sz w:val="52"/>
          <w:szCs w:val="52"/>
        </w:rPr>
        <w:t>Announcement date</w:t>
      </w:r>
      <w:r>
        <w:rPr>
          <w:rFonts w:asciiTheme="majorHAnsi" w:hAnsiTheme="majorHAnsi"/>
          <w:b/>
          <w:color w:val="003366"/>
          <w:sz w:val="52"/>
          <w:szCs w:val="52"/>
        </w:rPr>
        <w:t xml:space="preserve">: </w:t>
      </w:r>
      <w:r w:rsidRPr="00EB14E7">
        <w:rPr>
          <w:rFonts w:asciiTheme="majorHAnsi" w:hAnsiTheme="majorHAnsi"/>
          <w:color w:val="003366"/>
          <w:sz w:val="52"/>
          <w:szCs w:val="52"/>
        </w:rPr>
        <w:t>Details of</w:t>
      </w:r>
      <w:r>
        <w:rPr>
          <w:rFonts w:asciiTheme="majorHAnsi" w:hAnsiTheme="majorHAnsi"/>
          <w:b/>
          <w:color w:val="003366"/>
          <w:sz w:val="52"/>
          <w:szCs w:val="52"/>
        </w:rPr>
        <w:t xml:space="preserve"> </w:t>
      </w:r>
      <w:r>
        <w:rPr>
          <w:rFonts w:asciiTheme="majorHAnsi" w:hAnsiTheme="majorHAnsi"/>
          <w:color w:val="003366"/>
          <w:sz w:val="52"/>
          <w:szCs w:val="52"/>
        </w:rPr>
        <w:t xml:space="preserve">the dividend amount and dates are announced to the market. This is usually combined with the company's earnings announcement for the quarter or semi-annual period. From the announcement date, the stock is </w:t>
      </w:r>
      <w:r>
        <w:rPr>
          <w:rFonts w:asciiTheme="majorHAnsi" w:hAnsiTheme="majorHAnsi"/>
          <w:color w:val="003366"/>
          <w:sz w:val="52"/>
          <w:szCs w:val="52"/>
        </w:rPr>
        <w:lastRenderedPageBreak/>
        <w:t>in the 'cum-dividend' period. The share price may change if the dividend or earnings were a positive or negative surprise.</w:t>
      </w:r>
    </w:p>
    <w:p w:rsidR="000B352B" w:rsidRPr="00061A5D" w:rsidRDefault="000B352B" w:rsidP="000B352B">
      <w:pPr>
        <w:spacing w:after="200" w:line="276" w:lineRule="auto"/>
        <w:rPr>
          <w:rFonts w:asciiTheme="majorHAnsi" w:hAnsiTheme="majorHAnsi"/>
          <w:color w:val="003366"/>
          <w:sz w:val="52"/>
          <w:szCs w:val="52"/>
        </w:rPr>
      </w:pPr>
      <w:r w:rsidRPr="00061A5D">
        <w:rPr>
          <w:rFonts w:asciiTheme="majorHAnsi" w:hAnsiTheme="majorHAnsi"/>
          <w:b/>
          <w:color w:val="003366"/>
          <w:sz w:val="52"/>
          <w:szCs w:val="52"/>
        </w:rPr>
        <w:t>Last cum-dividend date:</w:t>
      </w:r>
      <w:r>
        <w:rPr>
          <w:rFonts w:asciiTheme="majorHAnsi" w:hAnsiTheme="majorHAnsi"/>
          <w:color w:val="003366"/>
          <w:sz w:val="52"/>
          <w:szCs w:val="52"/>
        </w:rPr>
        <w:t xml:space="preserve"> Investors who hold the stock at the market close on this date will receive the dividend. </w:t>
      </w:r>
    </w:p>
    <w:p w:rsidR="000B352B" w:rsidRDefault="000B352B" w:rsidP="000B352B">
      <w:pPr>
        <w:spacing w:after="200" w:line="276" w:lineRule="auto"/>
        <w:rPr>
          <w:rFonts w:asciiTheme="majorHAnsi" w:hAnsiTheme="majorHAnsi"/>
          <w:color w:val="003366"/>
          <w:sz w:val="52"/>
          <w:szCs w:val="52"/>
        </w:rPr>
      </w:pPr>
      <w:r w:rsidRPr="00061A5D">
        <w:rPr>
          <w:rFonts w:asciiTheme="majorHAnsi" w:hAnsiTheme="majorHAnsi"/>
          <w:b/>
          <w:color w:val="003366"/>
          <w:sz w:val="52"/>
          <w:szCs w:val="52"/>
        </w:rPr>
        <w:t>Ex-dividend date:</w:t>
      </w:r>
      <w:r>
        <w:rPr>
          <w:rFonts w:asciiTheme="majorHAnsi" w:hAnsiTheme="majorHAnsi"/>
          <w:color w:val="003366"/>
          <w:sz w:val="52"/>
          <w:szCs w:val="52"/>
        </w:rPr>
        <w:t xml:space="preserve"> The stock price falls by the after-tax dividend value on the morning of this date because the right to the dividend has detached. </w:t>
      </w:r>
    </w:p>
    <w:p w:rsidR="000B352B" w:rsidRDefault="000B352B" w:rsidP="000B352B">
      <w:pPr>
        <w:spacing w:after="200" w:line="276" w:lineRule="auto"/>
        <w:rPr>
          <w:rFonts w:asciiTheme="majorHAnsi" w:hAnsiTheme="majorHAnsi"/>
          <w:color w:val="003366"/>
          <w:sz w:val="52"/>
          <w:szCs w:val="52"/>
        </w:rPr>
      </w:pPr>
      <w:r w:rsidRPr="00061A5D">
        <w:rPr>
          <w:rFonts w:asciiTheme="majorHAnsi" w:hAnsiTheme="majorHAnsi"/>
          <w:b/>
          <w:color w:val="003366"/>
          <w:sz w:val="52"/>
          <w:szCs w:val="52"/>
        </w:rPr>
        <w:t>Record date:</w:t>
      </w:r>
      <w:r>
        <w:rPr>
          <w:rFonts w:asciiTheme="majorHAnsi" w:hAnsiTheme="majorHAnsi"/>
          <w:color w:val="003366"/>
          <w:sz w:val="52"/>
          <w:szCs w:val="52"/>
        </w:rPr>
        <w:t xml:space="preserve"> Always 2 trading days after the ex-dividend date because shares trade on a T+2 basis. There is nothing significant about the record date in terms of share price movements. </w:t>
      </w:r>
    </w:p>
    <w:p w:rsidR="000B352B" w:rsidRDefault="000B352B" w:rsidP="000B352B">
      <w:pPr>
        <w:spacing w:after="200" w:line="276" w:lineRule="auto"/>
        <w:rPr>
          <w:rFonts w:asciiTheme="majorHAnsi" w:hAnsiTheme="majorHAnsi"/>
          <w:b/>
          <w:i/>
          <w:color w:val="800000"/>
          <w:sz w:val="72"/>
          <w:szCs w:val="72"/>
        </w:rPr>
      </w:pPr>
      <w:r w:rsidRPr="002B7333">
        <w:rPr>
          <w:rFonts w:asciiTheme="majorHAnsi" w:hAnsiTheme="majorHAnsi"/>
          <w:b/>
          <w:color w:val="003366"/>
          <w:sz w:val="52"/>
          <w:szCs w:val="52"/>
        </w:rPr>
        <w:lastRenderedPageBreak/>
        <w:t>Payment date:</w:t>
      </w:r>
      <w:r>
        <w:rPr>
          <w:rFonts w:asciiTheme="majorHAnsi" w:hAnsiTheme="majorHAnsi"/>
          <w:color w:val="003366"/>
          <w:sz w:val="52"/>
          <w:szCs w:val="52"/>
        </w:rPr>
        <w:t xml:space="preserve"> Dividends are paid to shareholders, usually by direct debit or a mailed </w:t>
      </w:r>
      <w:proofErr w:type="spellStart"/>
      <w:r>
        <w:rPr>
          <w:rFonts w:asciiTheme="majorHAnsi" w:hAnsiTheme="majorHAnsi"/>
          <w:color w:val="003366"/>
          <w:sz w:val="52"/>
          <w:szCs w:val="52"/>
        </w:rPr>
        <w:t>cheque</w:t>
      </w:r>
      <w:proofErr w:type="spellEnd"/>
      <w:r>
        <w:rPr>
          <w:rFonts w:asciiTheme="majorHAnsi" w:hAnsiTheme="majorHAnsi"/>
          <w:color w:val="003366"/>
          <w:sz w:val="52"/>
          <w:szCs w:val="52"/>
        </w:rPr>
        <w:t>. There is no expected share price change on this date.</w:t>
      </w:r>
    </w:p>
    <w:p w:rsidR="000B352B" w:rsidRDefault="000B352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Equity Payout</w:t>
      </w:r>
    </w:p>
    <w:p w:rsidR="000B352B" w:rsidRDefault="000B352B" w:rsidP="000B352B">
      <w:pPr>
        <w:spacing w:after="200" w:line="276" w:lineRule="auto"/>
        <w:rPr>
          <w:rFonts w:asciiTheme="majorHAnsi" w:hAnsiTheme="majorHAnsi"/>
          <w:color w:val="003366"/>
          <w:sz w:val="52"/>
          <w:szCs w:val="52"/>
        </w:rPr>
      </w:pPr>
      <w:r w:rsidRPr="00BC7E4E">
        <w:rPr>
          <w:rFonts w:asciiTheme="majorHAnsi" w:hAnsiTheme="majorHAnsi"/>
          <w:color w:val="003366"/>
          <w:sz w:val="52"/>
          <w:szCs w:val="52"/>
        </w:rPr>
        <w:t xml:space="preserve">There </w:t>
      </w:r>
      <w:r>
        <w:rPr>
          <w:rFonts w:asciiTheme="majorHAnsi" w:hAnsiTheme="majorHAnsi"/>
          <w:color w:val="003366"/>
          <w:sz w:val="52"/>
          <w:szCs w:val="52"/>
        </w:rPr>
        <w:t xml:space="preserve">are two main ways to pay equity-holders: dividends and buy-backs. Both reduce 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(E).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equals the number of shares times share price:</w:t>
      </w:r>
    </w:p>
    <w:p w:rsidR="000B352B" w:rsidRDefault="000B352B" w:rsidP="000B352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Equity also has a residual claim on the firm's assets, so:</w:t>
      </w:r>
    </w:p>
    <w:p w:rsidR="000B352B" w:rsidRDefault="000B352B" w:rsidP="000B352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E=V-D</m:t>
          </m:r>
        </m:oMath>
      </m:oMathPara>
    </w:p>
    <w:p w:rsidR="000B352B" w:rsidRDefault="000B352B" w:rsidP="000B352B">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Dividends (Payout)</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Dividends reduce E because when a stock pays a dividend, the stock price falls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w:r>
        <w:rPr>
          <w:rFonts w:asciiTheme="majorHAnsi" w:hAnsiTheme="majorHAnsi"/>
          <w:color w:val="003366"/>
          <w:sz w:val="52"/>
          <w:szCs w:val="52"/>
        </w:rPr>
        <w:t xml:space="preserve">). </w:t>
      </w:r>
    </w:p>
    <w:p w:rsidR="000B352B" w:rsidRDefault="000B352B" w:rsidP="000B352B">
      <w:pPr>
        <w:spacing w:after="200" w:line="276" w:lineRule="auto"/>
        <w:rPr>
          <w:rFonts w:asciiTheme="majorHAnsi" w:hAnsiTheme="majorHAnsi"/>
          <w:color w:val="003366"/>
          <w:sz w:val="52"/>
          <w:szCs w:val="52"/>
        </w:rPr>
      </w:pPr>
      <w:r w:rsidRPr="000A42FB">
        <w:rPr>
          <w:rFonts w:asciiTheme="majorHAnsi" w:hAnsiTheme="majorHAnsi"/>
          <w:b/>
          <w:color w:val="003366"/>
          <w:sz w:val="52"/>
          <w:szCs w:val="52"/>
        </w:rPr>
        <w:t>Regular dividends</w:t>
      </w:r>
      <w:r>
        <w:rPr>
          <w:rFonts w:asciiTheme="majorHAnsi" w:hAnsiTheme="majorHAnsi"/>
          <w:color w:val="003366"/>
          <w:sz w:val="52"/>
          <w:szCs w:val="52"/>
        </w:rPr>
        <w:t xml:space="preserve"> are usually paid twice a year, the first is the interim and then the final dividend. According to a survey of managers by </w:t>
      </w:r>
      <w:proofErr w:type="spellStart"/>
      <w:r>
        <w:rPr>
          <w:rFonts w:asciiTheme="majorHAnsi" w:hAnsiTheme="majorHAnsi"/>
          <w:color w:val="003366"/>
          <w:sz w:val="52"/>
          <w:szCs w:val="52"/>
        </w:rPr>
        <w:t>Lintner</w:t>
      </w:r>
      <w:proofErr w:type="spellEnd"/>
      <w:r>
        <w:rPr>
          <w:rFonts w:asciiTheme="majorHAnsi" w:hAnsiTheme="majorHAnsi"/>
          <w:color w:val="003366"/>
          <w:sz w:val="52"/>
          <w:szCs w:val="52"/>
        </w:rPr>
        <w:t xml:space="preserve"> in the 1950's, most companies try to avoid decreasing their regular dividend because that would signal to shareholders that the company's future profitability has fallen, hence why they had to cut the dividend which they couldn't afford. So companies try to keep their dividend constant, or slowly increase it at sustainable levels.</w:t>
      </w:r>
    </w:p>
    <w:p w:rsidR="000B352B" w:rsidRDefault="000B352B" w:rsidP="000B352B">
      <w:pPr>
        <w:spacing w:after="200" w:line="276" w:lineRule="auto"/>
        <w:rPr>
          <w:rFonts w:asciiTheme="majorHAnsi" w:hAnsiTheme="majorHAnsi"/>
          <w:color w:val="003366"/>
          <w:sz w:val="52"/>
          <w:szCs w:val="52"/>
        </w:rPr>
      </w:pPr>
      <w:r w:rsidRPr="000A42FB">
        <w:rPr>
          <w:rFonts w:asciiTheme="majorHAnsi" w:hAnsiTheme="majorHAnsi"/>
          <w:b/>
          <w:color w:val="003366"/>
          <w:sz w:val="52"/>
          <w:szCs w:val="52"/>
        </w:rPr>
        <w:lastRenderedPageBreak/>
        <w:t>Special dividends</w:t>
      </w:r>
      <w:r>
        <w:rPr>
          <w:rFonts w:asciiTheme="majorHAnsi" w:hAnsiTheme="majorHAnsi"/>
          <w:color w:val="003366"/>
          <w:sz w:val="52"/>
          <w:szCs w:val="52"/>
        </w:rPr>
        <w:t xml:space="preserve"> are dividends that are paid as a one-off, </w:t>
      </w:r>
      <w:proofErr w:type="spellStart"/>
      <w:r>
        <w:rPr>
          <w:rFonts w:asciiTheme="majorHAnsi" w:hAnsiTheme="majorHAnsi"/>
          <w:color w:val="003366"/>
          <w:sz w:val="52"/>
          <w:szCs w:val="52"/>
        </w:rPr>
        <w:t>share holders</w:t>
      </w:r>
      <w:proofErr w:type="spellEnd"/>
      <w:r>
        <w:rPr>
          <w:rFonts w:asciiTheme="majorHAnsi" w:hAnsiTheme="majorHAnsi"/>
          <w:color w:val="003366"/>
          <w:sz w:val="52"/>
          <w:szCs w:val="52"/>
        </w:rPr>
        <w:t xml:space="preserve"> do not expect them to continue.</w:t>
      </w:r>
    </w:p>
    <w:p w:rsidR="000B352B" w:rsidRDefault="000B352B" w:rsidP="000B352B">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B352B" w:rsidRPr="00522E22" w:rsidRDefault="000B352B" w:rsidP="000B352B">
      <w:pPr>
        <w:spacing w:after="200" w:line="276" w:lineRule="auto"/>
        <w:rPr>
          <w:rFonts w:asciiTheme="majorHAnsi" w:hAnsiTheme="majorHAnsi"/>
          <w:b/>
          <w:color w:val="003366"/>
          <w:sz w:val="52"/>
          <w:szCs w:val="52"/>
        </w:rPr>
      </w:pPr>
      <w:r>
        <w:rPr>
          <w:rFonts w:asciiTheme="majorHAnsi" w:hAnsiTheme="majorHAnsi"/>
          <w:b/>
          <w:i/>
          <w:color w:val="800000"/>
          <w:sz w:val="72"/>
          <w:szCs w:val="72"/>
        </w:rPr>
        <w:lastRenderedPageBreak/>
        <w:t>Share Buy-backs or Repurchases (Payout)</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Buy-backs reduce E because the number of stocks fall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w:r>
        <w:rPr>
          <w:rFonts w:asciiTheme="majorHAnsi" w:hAnsiTheme="majorHAnsi"/>
          <w:color w:val="003366"/>
          <w:sz w:val="52"/>
          <w:szCs w:val="52"/>
        </w:rPr>
        <w:t xml:space="preserve">).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Buy-backs, also known as repurchases, occur when a company buys back its shares from shareholders who choose to participate, and the company then cancels these shares, so the number of shares is reduced (</w:t>
      </w:r>
      <m:oMath>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w:r>
        <w:rPr>
          <w:rFonts w:asciiTheme="majorHAnsi" w:hAnsiTheme="majorHAnsi"/>
          <w:color w:val="003366"/>
          <w:sz w:val="52"/>
          <w:szCs w:val="52"/>
        </w:rPr>
        <w:t xml:space="preserve">). There are two types of buy-backs.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 </w:t>
      </w:r>
      <w:r w:rsidRPr="00686F6B">
        <w:rPr>
          <w:rFonts w:asciiTheme="majorHAnsi" w:hAnsiTheme="majorHAnsi"/>
          <w:b/>
          <w:color w:val="003366"/>
          <w:sz w:val="52"/>
          <w:szCs w:val="52"/>
        </w:rPr>
        <w:t>on-market</w:t>
      </w:r>
      <w:r>
        <w:rPr>
          <w:rFonts w:asciiTheme="majorHAnsi" w:hAnsiTheme="majorHAnsi"/>
          <w:color w:val="003366"/>
          <w:sz w:val="52"/>
          <w:szCs w:val="52"/>
        </w:rPr>
        <w:t xml:space="preserve"> repurchase is where the company buys shares on the exchange, just like an investor would.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other type is an </w:t>
      </w:r>
      <w:r w:rsidRPr="00686F6B">
        <w:rPr>
          <w:rFonts w:asciiTheme="majorHAnsi" w:hAnsiTheme="majorHAnsi"/>
          <w:b/>
          <w:color w:val="003366"/>
          <w:sz w:val="52"/>
          <w:szCs w:val="52"/>
        </w:rPr>
        <w:t>off-market buy-back</w:t>
      </w:r>
      <w:r>
        <w:rPr>
          <w:rFonts w:asciiTheme="majorHAnsi" w:hAnsiTheme="majorHAnsi"/>
          <w:color w:val="003366"/>
          <w:sz w:val="52"/>
          <w:szCs w:val="52"/>
        </w:rPr>
        <w:t xml:space="preserve">, where a letter is sent to shareholders offering to buy a proportion of their </w:t>
      </w:r>
      <w:r>
        <w:rPr>
          <w:rFonts w:asciiTheme="majorHAnsi" w:hAnsiTheme="majorHAnsi"/>
          <w:color w:val="003366"/>
          <w:sz w:val="52"/>
          <w:szCs w:val="52"/>
        </w:rPr>
        <w:lastRenderedPageBreak/>
        <w:t>shares back for a price that is usually slightly more than the current market price.</w:t>
      </w:r>
    </w:p>
    <w:p w:rsidR="000B352B" w:rsidRDefault="000B352B" w:rsidP="000B352B">
      <w:pPr>
        <w:spacing w:after="200" w:line="276" w:lineRule="auto"/>
        <w:rPr>
          <w:rFonts w:asciiTheme="majorHAnsi" w:hAnsiTheme="majorHAnsi"/>
          <w:b/>
          <w:color w:val="003366"/>
          <w:sz w:val="52"/>
          <w:szCs w:val="52"/>
        </w:rPr>
      </w:pP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0B352B" w:rsidRDefault="000B352B" w:rsidP="000B352B">
      <w:pPr>
        <w:spacing w:after="200" w:line="276" w:lineRule="auto"/>
        <w:jc w:val="center"/>
        <w:rPr>
          <w:rFonts w:asciiTheme="majorHAnsi" w:hAnsiTheme="majorHAnsi"/>
          <w:b/>
          <w:i/>
          <w:color w:val="800000"/>
          <w:sz w:val="72"/>
          <w:szCs w:val="72"/>
        </w:rPr>
      </w:pPr>
      <w:r>
        <w:rPr>
          <w:rFonts w:asciiTheme="majorHAnsi" w:hAnsiTheme="majorHAnsi"/>
          <w:b/>
          <w:i/>
          <w:noProof/>
          <w:color w:val="800000"/>
          <w:sz w:val="72"/>
          <w:szCs w:val="72"/>
          <w:lang w:val="en-AU" w:eastAsia="en-AU"/>
        </w:rPr>
        <w:lastRenderedPageBreak/>
        <w:drawing>
          <wp:inline distT="0" distB="0" distL="0" distR="0" wp14:anchorId="43945794" wp14:editId="2CF0A441">
            <wp:extent cx="7099069" cy="6390707"/>
            <wp:effectExtent l="19050" t="0" r="6581" b="0"/>
            <wp:docPr id="1" name="Picture 2" descr="C:\Users\Keith\Dropbox\Tutoring\IntroductionToFinance_AFIN100_MQ\Lectures\Lecture 9_RBAASX200Payout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th\Dropbox\Tutoring\IntroductionToFinance_AFIN100_MQ\Lectures\Lecture 9_RBAASX200PayoutGraph.png"/>
                    <pic:cNvPicPr>
                      <a:picLocks noChangeAspect="1" noChangeArrowheads="1"/>
                    </pic:cNvPicPr>
                  </pic:nvPicPr>
                  <pic:blipFill>
                    <a:blip r:embed="rId11" cstate="print"/>
                    <a:srcRect/>
                    <a:stretch>
                      <a:fillRect/>
                    </a:stretch>
                  </pic:blipFill>
                  <pic:spPr bwMode="auto">
                    <a:xfrm>
                      <a:off x="0" y="0"/>
                      <a:ext cx="7102160" cy="6393490"/>
                    </a:xfrm>
                    <a:prstGeom prst="rect">
                      <a:avLst/>
                    </a:prstGeom>
                    <a:noFill/>
                    <a:ln w="9525">
                      <a:noFill/>
                      <a:miter lim="800000"/>
                      <a:headEnd/>
                      <a:tailEnd/>
                    </a:ln>
                  </pic:spPr>
                </pic:pic>
              </a:graphicData>
            </a:graphic>
          </wp:inline>
        </w:drawing>
      </w: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Equity Raising</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There are a number of ways of raising equity. Some include:</w:t>
      </w:r>
    </w:p>
    <w:p w:rsidR="000B352B" w:rsidRDefault="000B352B" w:rsidP="000B352B">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Initial Public Offerings</w:t>
      </w:r>
      <w:r>
        <w:rPr>
          <w:rFonts w:asciiTheme="majorHAnsi" w:hAnsiTheme="majorHAnsi"/>
          <w:color w:val="003366"/>
          <w:sz w:val="52"/>
          <w:szCs w:val="52"/>
        </w:rPr>
        <w:t xml:space="preserve"> (IPO's): Also known as a 'float' or 'listing'. This is when a firm first issues shares into the public stock market. Shares are offered to everyone, usually through a broker.</w:t>
      </w:r>
    </w:p>
    <w:p w:rsidR="000B352B" w:rsidRDefault="000B352B" w:rsidP="000B352B">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Seasoned Equity Offerings</w:t>
      </w:r>
      <w:r>
        <w:rPr>
          <w:rFonts w:asciiTheme="majorHAnsi" w:hAnsiTheme="majorHAnsi"/>
          <w:color w:val="003366"/>
          <w:sz w:val="52"/>
          <w:szCs w:val="52"/>
        </w:rPr>
        <w:t xml:space="preserve"> (SEO's): Same as an IPO, but it is the second or third time that the firm is trying to raise equity. </w:t>
      </w:r>
    </w:p>
    <w:p w:rsidR="000B352B" w:rsidRDefault="000B352B" w:rsidP="000B352B">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Private placements</w:t>
      </w:r>
      <w:r>
        <w:rPr>
          <w:rFonts w:asciiTheme="majorHAnsi" w:hAnsiTheme="majorHAnsi"/>
          <w:color w:val="003366"/>
          <w:sz w:val="52"/>
          <w:szCs w:val="52"/>
        </w:rPr>
        <w:t>: Same as an SEO, but the shares are only offered to a particular, usually wealthy, small group of investors. The shares are not offered to the general public.</w:t>
      </w:r>
    </w:p>
    <w:p w:rsidR="000B352B" w:rsidRDefault="000B352B" w:rsidP="000B352B">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lastRenderedPageBreak/>
        <w:t>Rights issues</w:t>
      </w:r>
      <w:r>
        <w:rPr>
          <w:rFonts w:asciiTheme="majorHAnsi" w:hAnsiTheme="majorHAnsi"/>
          <w:color w:val="003366"/>
          <w:sz w:val="52"/>
          <w:szCs w:val="52"/>
        </w:rPr>
        <w:t>: These are only offered to existing shareholders. For example, a 2 for 5 rights issue with a subscription price of $10. This means existing shareholders may buy 2 new shares from the company for every 5 shares that they already own, for a price of $10 each. The subscription price has to be less than the market price of the share to entice shareholders to take part.</w:t>
      </w:r>
    </w:p>
    <w:p w:rsidR="000B352B" w:rsidRDefault="000B352B" w:rsidP="000B352B">
      <w:pPr>
        <w:spacing w:after="200" w:line="276" w:lineRule="auto"/>
        <w:rPr>
          <w:rFonts w:asciiTheme="majorHAnsi" w:hAnsiTheme="majorHAnsi"/>
          <w:color w:val="003366"/>
          <w:sz w:val="52"/>
          <w:szCs w:val="52"/>
        </w:rPr>
      </w:pPr>
      <w:r w:rsidRPr="008464B4">
        <w:rPr>
          <w:rFonts w:asciiTheme="majorHAnsi" w:hAnsiTheme="majorHAnsi"/>
          <w:b/>
          <w:color w:val="003366"/>
          <w:sz w:val="52"/>
          <w:szCs w:val="52"/>
        </w:rPr>
        <w:t>Dividend Reinvestment Plans</w:t>
      </w:r>
      <w:r>
        <w:rPr>
          <w:rFonts w:asciiTheme="majorHAnsi" w:hAnsiTheme="majorHAnsi"/>
          <w:color w:val="003366"/>
          <w:sz w:val="52"/>
          <w:szCs w:val="52"/>
        </w:rPr>
        <w:t xml:space="preserve"> (DRP's): This is where a shareholder may elect to receive their dividends in the form of more stock rather than cash. The advantage for the shareholder is that the price of the shares bought is usually set at a price slightly below the market price. There are also no brokerage fees to pay. Some people argue that DRP's do not </w:t>
      </w:r>
      <w:r>
        <w:rPr>
          <w:rFonts w:asciiTheme="majorHAnsi" w:hAnsiTheme="majorHAnsi"/>
          <w:color w:val="003366"/>
          <w:sz w:val="52"/>
          <w:szCs w:val="52"/>
        </w:rPr>
        <w:lastRenderedPageBreak/>
        <w:t xml:space="preserve">raise equity, they just prevent it from being paid out, which has some truth.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All of the above methods of equity raising increase the number of shares on issue:</w:t>
      </w:r>
    </w:p>
    <w:p w:rsidR="000B352B" w:rsidRDefault="000B352B" w:rsidP="000B352B">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oMath>
      </m:oMathPara>
    </w:p>
    <w:p w:rsidR="000B352B" w:rsidRPr="00812293" w:rsidRDefault="000B352B" w:rsidP="000B352B">
      <w:pPr>
        <w:spacing w:after="200" w:line="276" w:lineRule="auto"/>
        <w:rPr>
          <w:rFonts w:asciiTheme="majorHAnsi" w:hAnsiTheme="majorHAnsi"/>
          <w:color w:val="003366"/>
          <w:sz w:val="52"/>
          <w:szCs w:val="52"/>
        </w:rPr>
      </w:pPr>
      <w:r w:rsidRPr="00812293">
        <w:rPr>
          <w:rFonts w:asciiTheme="majorHAnsi" w:hAnsiTheme="majorHAnsi"/>
          <w:color w:val="003366"/>
          <w:sz w:val="52"/>
          <w:szCs w:val="52"/>
        </w:rPr>
        <w:t xml:space="preserve"> </w:t>
      </w:r>
    </w:p>
    <w:p w:rsidR="000B352B" w:rsidRDefault="000B352B" w:rsidP="000B352B">
      <w:pPr>
        <w:spacing w:after="200" w:line="276" w:lineRule="auto"/>
        <w:rPr>
          <w:rFonts w:asciiTheme="majorHAnsi" w:hAnsiTheme="majorHAnsi"/>
          <w:b/>
          <w:i/>
          <w:color w:val="800000"/>
          <w:sz w:val="72"/>
          <w:szCs w:val="72"/>
        </w:rPr>
      </w:pPr>
    </w:p>
    <w:p w:rsidR="000B352B" w:rsidRDefault="000B352B">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756022" w:rsidRDefault="00756022" w:rsidP="0075602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Bonus Issues, Stock Dividends, Stock Splits and Reverse Stock Splits (No Payout)</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'Stock dividends' and </w:t>
      </w:r>
      <w:r w:rsidRPr="009A0D0C">
        <w:rPr>
          <w:rFonts w:asciiTheme="majorHAnsi" w:hAnsiTheme="majorHAnsi"/>
          <w:color w:val="003366"/>
          <w:sz w:val="52"/>
          <w:szCs w:val="52"/>
        </w:rPr>
        <w:t>'bonus issues'</w:t>
      </w:r>
      <w:r>
        <w:rPr>
          <w:rFonts w:asciiTheme="majorHAnsi" w:hAnsiTheme="majorHAnsi"/>
          <w:color w:val="003366"/>
          <w:sz w:val="52"/>
          <w:szCs w:val="52"/>
        </w:rPr>
        <w:t xml:space="preserve"> are not really dividends at all since there’s no cash payment from the company to shareholders. In a:</w:t>
      </w:r>
    </w:p>
    <w:p w:rsidR="00756022" w:rsidRPr="0077731C" w:rsidRDefault="00756022" w:rsidP="00756022">
      <w:pPr>
        <w:pStyle w:val="ListParagraph"/>
        <w:numPr>
          <w:ilvl w:val="0"/>
          <w:numId w:val="5"/>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 xml:space="preserve">10% share dividend; which is the same as a </w:t>
      </w:r>
    </w:p>
    <w:p w:rsidR="00756022" w:rsidRPr="0077731C" w:rsidRDefault="00756022" w:rsidP="00756022">
      <w:pPr>
        <w:pStyle w:val="ListParagraph"/>
        <w:numPr>
          <w:ilvl w:val="0"/>
          <w:numId w:val="5"/>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 xml:space="preserve">1 for 10 bonus issue; or a </w:t>
      </w:r>
    </w:p>
    <w:p w:rsidR="00756022" w:rsidRPr="0077731C" w:rsidRDefault="00756022" w:rsidP="00756022">
      <w:pPr>
        <w:pStyle w:val="ListParagraph"/>
        <w:numPr>
          <w:ilvl w:val="0"/>
          <w:numId w:val="5"/>
        </w:numPr>
        <w:spacing w:after="200" w:line="276" w:lineRule="auto"/>
        <w:rPr>
          <w:rFonts w:asciiTheme="majorHAnsi" w:hAnsiTheme="majorHAnsi"/>
          <w:color w:val="003366"/>
          <w:sz w:val="52"/>
          <w:szCs w:val="52"/>
        </w:rPr>
      </w:pPr>
      <w:r w:rsidRPr="0077731C">
        <w:rPr>
          <w:rFonts w:asciiTheme="majorHAnsi" w:hAnsiTheme="majorHAnsi"/>
          <w:color w:val="003366"/>
          <w:sz w:val="52"/>
          <w:szCs w:val="52"/>
        </w:rPr>
        <w:t>11 for 10 stock split,</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every 10 shares that a shareholder owns, they will be given one new share in the company. </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all shareholders receive this, the total number of shares increases by 10% (=11/10-1), but since the value of the firm's </w:t>
      </w:r>
      <w:r>
        <w:rPr>
          <w:rFonts w:asciiTheme="majorHAnsi" w:hAnsiTheme="majorHAnsi"/>
          <w:color w:val="003366"/>
          <w:sz w:val="52"/>
          <w:szCs w:val="52"/>
        </w:rPr>
        <w:lastRenderedPageBreak/>
        <w:t xml:space="preserve">assets is unchanged, the share price must fall by 9.09% (=10/11-1). </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Some investors argue that stock dividends, bonus issues and stock splits are pointless since they do not increase shareholder wealth.</w:t>
      </w:r>
    </w:p>
    <w:p w:rsidR="00756022" w:rsidRPr="0077731C" w:rsidRDefault="00756022" w:rsidP="00756022">
      <w:pPr>
        <w:spacing w:after="200" w:line="276" w:lineRule="auto"/>
        <w:rPr>
          <w:rFonts w:asciiTheme="majorHAnsi" w:hAnsiTheme="majorHAnsi"/>
          <w:color w:val="003366"/>
          <w:sz w:val="52"/>
          <w:szCs w:val="52"/>
        </w:rPr>
      </w:pPr>
      <w:r>
        <w:rPr>
          <w:rFonts w:asciiTheme="majorHAnsi" w:hAnsiTheme="majorHAnsi"/>
          <w:b/>
          <w:color w:val="003366"/>
          <w:sz w:val="52"/>
          <w:szCs w:val="52"/>
        </w:rPr>
        <w:t xml:space="preserve">Reverse stock splits </w:t>
      </w:r>
      <w:r w:rsidRPr="008B1AFF">
        <w:rPr>
          <w:rFonts w:asciiTheme="majorHAnsi" w:hAnsiTheme="majorHAnsi"/>
          <w:color w:val="003366"/>
          <w:sz w:val="52"/>
          <w:szCs w:val="52"/>
        </w:rPr>
        <w:t>combine shares together,</w:t>
      </w:r>
      <w:r>
        <w:rPr>
          <w:rFonts w:asciiTheme="majorHAnsi" w:hAnsiTheme="majorHAnsi"/>
          <w:b/>
          <w:color w:val="003366"/>
          <w:sz w:val="52"/>
          <w:szCs w:val="52"/>
        </w:rPr>
        <w:t xml:space="preserve"> </w:t>
      </w:r>
      <w:r w:rsidRPr="008B1AFF">
        <w:rPr>
          <w:rFonts w:asciiTheme="majorHAnsi" w:hAnsiTheme="majorHAnsi"/>
          <w:color w:val="003366"/>
          <w:sz w:val="52"/>
          <w:szCs w:val="52"/>
        </w:rPr>
        <w:t>they</w:t>
      </w:r>
      <w:r>
        <w:rPr>
          <w:rFonts w:asciiTheme="majorHAnsi" w:hAnsiTheme="majorHAnsi"/>
          <w:color w:val="003366"/>
          <w:sz w:val="52"/>
          <w:szCs w:val="52"/>
        </w:rPr>
        <w:t xml:space="preserve">'re the opposite of stock splits. So a </w:t>
      </w:r>
      <w:r w:rsidRPr="0077731C">
        <w:rPr>
          <w:rFonts w:asciiTheme="majorHAnsi" w:hAnsiTheme="majorHAnsi"/>
          <w:b/>
          <w:color w:val="003366"/>
          <w:sz w:val="52"/>
          <w:szCs w:val="52"/>
        </w:rPr>
        <w:t>1 for 10</w:t>
      </w:r>
      <w:r>
        <w:rPr>
          <w:rFonts w:asciiTheme="majorHAnsi" w:hAnsiTheme="majorHAnsi"/>
          <w:color w:val="003366"/>
          <w:sz w:val="52"/>
          <w:szCs w:val="52"/>
        </w:rPr>
        <w:t xml:space="preserve"> reverse stock split turns ten shares into one. So the share price will be 10 times higher and the number of shares will be only one tenth of the previous number. 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will be unchanged.</w:t>
      </w:r>
    </w:p>
    <w:p w:rsidR="00756022" w:rsidRDefault="00756022" w:rsidP="0075602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Equivalence of Bonus Issues, Stock Dividends and Stock Splits</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The following are all equivalent:</w:t>
      </w:r>
    </w:p>
    <w:p w:rsidR="00756022" w:rsidRPr="008011DD" w:rsidRDefault="00756022" w:rsidP="00756022">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Two-for-one stock split.</w:t>
      </w:r>
    </w:p>
    <w:p w:rsidR="00756022" w:rsidRDefault="00756022" w:rsidP="00756022">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One-for one bonus share issue.</w:t>
      </w:r>
    </w:p>
    <w:p w:rsidR="00756022" w:rsidRDefault="00756022" w:rsidP="00756022">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One hundred percent</w:t>
      </w:r>
      <w:r w:rsidRPr="008011DD">
        <w:rPr>
          <w:rFonts w:asciiTheme="majorHAnsi" w:hAnsiTheme="majorHAnsi"/>
          <w:color w:val="003366"/>
          <w:sz w:val="52"/>
          <w:szCs w:val="52"/>
        </w:rPr>
        <w:t xml:space="preserve"> share dividend.</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Each will mean that for every one share you already own, you will receive one extra share. So you will have two shares at the end for every one share you owned at the start.</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Because no cash is paid from you to the company or vice versa, the value of the company's assets is unchanged and its total </w:t>
      </w:r>
      <w:r>
        <w:rPr>
          <w:rFonts w:asciiTheme="majorHAnsi" w:hAnsiTheme="majorHAnsi"/>
          <w:color w:val="003366"/>
          <w:sz w:val="52"/>
          <w:szCs w:val="52"/>
        </w:rPr>
        <w:lastRenderedPageBreak/>
        <w:t>equity is unchanged. However, the total number of shares will double and the share price will half.</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purpose of stock splits and so on might be to lower the share price when it gets 'too' high. A very high share price creates an indivisibility problem, making share purchases difficult for investors with small portfolios who wish to diversify. </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how many people can afford to add even a single Berkshire Hathaway Class A share to their portfolio? </w:t>
      </w:r>
      <w:hyperlink r:id="rId12" w:history="1">
        <w:r w:rsidRPr="00CC1C4F">
          <w:rPr>
            <w:rStyle w:val="Hyperlink"/>
            <w:rFonts w:asciiTheme="majorHAnsi" w:hAnsiTheme="majorHAnsi"/>
            <w:sz w:val="52"/>
            <w:szCs w:val="52"/>
          </w:rPr>
          <w:t>http://www.google.com/finance?q=NYSE,BRK.A</w:t>
        </w:r>
      </w:hyperlink>
    </w:p>
    <w:p w:rsidR="00756022" w:rsidRDefault="00756022" w:rsidP="00756022">
      <w:pPr>
        <w:spacing w:after="200" w:line="276" w:lineRule="auto"/>
        <w:rPr>
          <w:rFonts w:asciiTheme="majorHAnsi" w:hAnsiTheme="majorHAnsi"/>
          <w:b/>
          <w:color w:val="003366"/>
          <w:sz w:val="52"/>
          <w:szCs w:val="52"/>
        </w:rPr>
      </w:pPr>
    </w:p>
    <w:p w:rsidR="00756022" w:rsidRDefault="00756022" w:rsidP="00756022">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756022" w:rsidRDefault="00756022" w:rsidP="0075602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Stock splits, bonus issues and stock dividends</w:t>
      </w:r>
    </w:p>
    <w:p w:rsidR="00756022" w:rsidRDefault="00756022" w:rsidP="00756022">
      <w:pPr>
        <w:spacing w:after="200" w:line="276" w:lineRule="auto"/>
        <w:rPr>
          <w:rFonts w:asciiTheme="majorHAnsi" w:hAnsiTheme="majorHAnsi"/>
          <w:color w:val="003366"/>
          <w:sz w:val="52"/>
          <w:szCs w:val="52"/>
        </w:rPr>
      </w:pPr>
      <w:r w:rsidRPr="008C72DC">
        <w:rPr>
          <w:rFonts w:asciiTheme="majorHAnsi" w:hAnsiTheme="majorHAnsi"/>
          <w:b/>
          <w:color w:val="003366"/>
          <w:sz w:val="52"/>
          <w:szCs w:val="52"/>
        </w:rPr>
        <w:t>Question</w:t>
      </w:r>
      <w:r>
        <w:rPr>
          <w:rFonts w:asciiTheme="majorHAnsi" w:hAnsiTheme="majorHAnsi"/>
          <w:color w:val="003366"/>
          <w:sz w:val="52"/>
          <w:szCs w:val="52"/>
        </w:rPr>
        <w:t xml:space="preserve">: A </w:t>
      </w:r>
      <w:r w:rsidRPr="008C72DC">
        <w:rPr>
          <w:rFonts w:asciiTheme="majorHAnsi" w:hAnsiTheme="majorHAnsi"/>
          <w:b/>
          <w:color w:val="003366"/>
          <w:sz w:val="52"/>
          <w:szCs w:val="52"/>
        </w:rPr>
        <w:t>2</w:t>
      </w:r>
      <w:r>
        <w:rPr>
          <w:rFonts w:asciiTheme="majorHAnsi" w:hAnsiTheme="majorHAnsi"/>
          <w:color w:val="003366"/>
          <w:sz w:val="52"/>
          <w:szCs w:val="52"/>
        </w:rPr>
        <w:t>-for-</w:t>
      </w:r>
      <w:r w:rsidRPr="008C72DC">
        <w:rPr>
          <w:rFonts w:asciiTheme="majorHAnsi" w:hAnsiTheme="majorHAnsi"/>
          <w:b/>
          <w:color w:val="003366"/>
          <w:sz w:val="52"/>
          <w:szCs w:val="52"/>
        </w:rPr>
        <w:t>5</w:t>
      </w:r>
      <w:r>
        <w:rPr>
          <w:rFonts w:asciiTheme="majorHAnsi" w:hAnsiTheme="majorHAnsi"/>
          <w:color w:val="003366"/>
          <w:sz w:val="52"/>
          <w:szCs w:val="52"/>
        </w:rPr>
        <w:t xml:space="preserve"> bonus issue is equivalent to what sort of stock split and stock dividend?</w:t>
      </w:r>
    </w:p>
    <w:p w:rsidR="00756022" w:rsidRDefault="00756022" w:rsidP="00756022">
      <w:pPr>
        <w:spacing w:after="200" w:line="276" w:lineRule="auto"/>
        <w:rPr>
          <w:rFonts w:asciiTheme="majorHAnsi" w:hAnsiTheme="majorHAnsi"/>
          <w:color w:val="003366"/>
          <w:sz w:val="52"/>
          <w:szCs w:val="52"/>
        </w:rPr>
      </w:pPr>
      <w:r w:rsidRPr="008C72DC">
        <w:rPr>
          <w:rFonts w:asciiTheme="majorHAnsi" w:hAnsiTheme="majorHAnsi"/>
          <w:b/>
          <w:color w:val="003366"/>
          <w:sz w:val="52"/>
          <w:szCs w:val="52"/>
        </w:rPr>
        <w:t>Answer</w:t>
      </w:r>
      <w:r>
        <w:rPr>
          <w:rFonts w:asciiTheme="majorHAnsi" w:hAnsiTheme="majorHAnsi"/>
          <w:color w:val="003366"/>
          <w:sz w:val="52"/>
          <w:szCs w:val="52"/>
        </w:rPr>
        <w:t>: A 2 for 5 bonus share issue means that for every 5 stocks you own you will receive 2 new ones for free. This means that you will end up with 7 (=2+5) stocks at the end, which is an increase in your number of stocks by 40% (=2/5). So all of the following are equivalent:</w:t>
      </w:r>
    </w:p>
    <w:p w:rsidR="00756022" w:rsidRDefault="00756022" w:rsidP="00756022">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2</w:t>
      </w:r>
      <w:r w:rsidRPr="008011DD">
        <w:rPr>
          <w:rFonts w:asciiTheme="majorHAnsi" w:hAnsiTheme="majorHAnsi"/>
          <w:color w:val="003366"/>
          <w:sz w:val="52"/>
          <w:szCs w:val="52"/>
        </w:rPr>
        <w:t>-for</w:t>
      </w:r>
      <w:r>
        <w:rPr>
          <w:rFonts w:asciiTheme="majorHAnsi" w:hAnsiTheme="majorHAnsi"/>
          <w:color w:val="003366"/>
          <w:sz w:val="52"/>
          <w:szCs w:val="52"/>
        </w:rPr>
        <w:t>-5 bonus share issue;</w:t>
      </w:r>
    </w:p>
    <w:p w:rsidR="00756022" w:rsidRPr="008011DD" w:rsidRDefault="00756022" w:rsidP="00756022">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7</w:t>
      </w:r>
      <w:r w:rsidRPr="008011DD">
        <w:rPr>
          <w:rFonts w:asciiTheme="majorHAnsi" w:hAnsiTheme="majorHAnsi"/>
          <w:color w:val="003366"/>
          <w:sz w:val="52"/>
          <w:szCs w:val="52"/>
        </w:rPr>
        <w:t>-for-</w:t>
      </w:r>
      <w:r>
        <w:rPr>
          <w:rFonts w:asciiTheme="majorHAnsi" w:hAnsiTheme="majorHAnsi"/>
          <w:color w:val="003366"/>
          <w:sz w:val="52"/>
          <w:szCs w:val="52"/>
        </w:rPr>
        <w:t>5 stock split;</w:t>
      </w:r>
    </w:p>
    <w:p w:rsidR="00756022" w:rsidRDefault="00756022" w:rsidP="00756022">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40% </w:t>
      </w:r>
      <w:r w:rsidRPr="008011DD">
        <w:rPr>
          <w:rFonts w:asciiTheme="majorHAnsi" w:hAnsiTheme="majorHAnsi"/>
          <w:color w:val="003366"/>
          <w:sz w:val="52"/>
          <w:szCs w:val="52"/>
        </w:rPr>
        <w:t>share dividend.</w:t>
      </w:r>
    </w:p>
    <w:p w:rsidR="00756022" w:rsidRDefault="00756022" w:rsidP="0075602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Re-Investment (No Payout)</w:t>
      </w:r>
    </w:p>
    <w:p w:rsidR="00756022" w:rsidRDefault="00756022" w:rsidP="0075602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Instead of paying out equity in the form of dividends or buy-backs, companies can re-invest their cash by undertaking more positive-NPV projects which will boost their asset value and lead to capital gains for shareholders. </w:t>
      </w:r>
    </w:p>
    <w:p w:rsidR="00756022" w:rsidRPr="008C72DC" w:rsidRDefault="00756022" w:rsidP="00756022">
      <w:pPr>
        <w:spacing w:after="200" w:line="276" w:lineRule="auto"/>
        <w:rPr>
          <w:rFonts w:asciiTheme="majorHAnsi" w:hAnsiTheme="majorHAnsi"/>
          <w:color w:val="003366"/>
          <w:sz w:val="52"/>
          <w:szCs w:val="52"/>
        </w:rPr>
      </w:pPr>
    </w:p>
    <w:p w:rsidR="00756022" w:rsidRPr="00812293" w:rsidRDefault="00756022" w:rsidP="00756022">
      <w:pPr>
        <w:spacing w:after="200" w:line="276" w:lineRule="auto"/>
        <w:rPr>
          <w:rFonts w:asciiTheme="majorHAnsi" w:hAnsiTheme="majorHAnsi"/>
          <w:color w:val="003366"/>
          <w:sz w:val="52"/>
          <w:szCs w:val="52"/>
        </w:rPr>
      </w:pPr>
      <w:r w:rsidRPr="00812293">
        <w:rPr>
          <w:rFonts w:asciiTheme="majorHAnsi" w:hAnsiTheme="majorHAnsi"/>
          <w:color w:val="003366"/>
          <w:sz w:val="52"/>
          <w:szCs w:val="52"/>
        </w:rPr>
        <w:t xml:space="preserve"> </w:t>
      </w:r>
    </w:p>
    <w:p w:rsidR="00756022" w:rsidRDefault="00756022" w:rsidP="00756022">
      <w:pPr>
        <w:spacing w:after="200" w:line="276" w:lineRule="auto"/>
        <w:rPr>
          <w:rFonts w:asciiTheme="majorHAnsi" w:hAnsiTheme="majorHAnsi"/>
          <w:b/>
          <w:i/>
          <w:color w:val="800000"/>
          <w:sz w:val="72"/>
          <w:szCs w:val="72"/>
        </w:rPr>
      </w:pPr>
    </w:p>
    <w:p w:rsidR="000B352B" w:rsidRDefault="000B352B" w:rsidP="000B352B">
      <w:pPr>
        <w:spacing w:after="200" w:line="276" w:lineRule="auto"/>
        <w:rPr>
          <w:rFonts w:asciiTheme="majorHAnsi" w:hAnsiTheme="majorHAnsi"/>
          <w:b/>
          <w:color w:val="003366"/>
          <w:sz w:val="52"/>
          <w:szCs w:val="52"/>
        </w:rPr>
      </w:pPr>
    </w:p>
    <w:p w:rsidR="000B352B" w:rsidRDefault="000B352B" w:rsidP="000B352B">
      <w:pPr>
        <w:spacing w:after="200" w:line="276" w:lineRule="auto"/>
        <w:rPr>
          <w:rFonts w:asciiTheme="majorHAnsi" w:hAnsiTheme="majorHAnsi"/>
          <w:b/>
          <w:color w:val="003366"/>
          <w:sz w:val="52"/>
          <w:szCs w:val="52"/>
        </w:rPr>
      </w:pPr>
      <w:r>
        <w:rPr>
          <w:rFonts w:asciiTheme="majorHAnsi" w:hAnsiTheme="majorHAnsi"/>
          <w:b/>
          <w:color w:val="003366"/>
          <w:sz w:val="52"/>
          <w:szCs w:val="52"/>
        </w:rPr>
        <w:br w:type="page"/>
      </w: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Equivalence of Bonus Issues, Stock Dividends and Stock Splits</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The following are all equivalent:</w:t>
      </w:r>
    </w:p>
    <w:p w:rsidR="000B352B" w:rsidRPr="008011DD" w:rsidRDefault="000B352B" w:rsidP="000B352B">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Two-for-one stock split.</w:t>
      </w:r>
    </w:p>
    <w:p w:rsidR="000B352B" w:rsidRDefault="000B352B" w:rsidP="000B352B">
      <w:pPr>
        <w:pStyle w:val="ListParagraph"/>
        <w:numPr>
          <w:ilvl w:val="0"/>
          <w:numId w:val="1"/>
        </w:numPr>
        <w:spacing w:after="200" w:line="276" w:lineRule="auto"/>
        <w:rPr>
          <w:rFonts w:asciiTheme="majorHAnsi" w:hAnsiTheme="majorHAnsi"/>
          <w:color w:val="003366"/>
          <w:sz w:val="52"/>
          <w:szCs w:val="52"/>
        </w:rPr>
      </w:pPr>
      <w:r w:rsidRPr="008011DD">
        <w:rPr>
          <w:rFonts w:asciiTheme="majorHAnsi" w:hAnsiTheme="majorHAnsi"/>
          <w:color w:val="003366"/>
          <w:sz w:val="52"/>
          <w:szCs w:val="52"/>
        </w:rPr>
        <w:t>One-for one bonus share issue.</w:t>
      </w:r>
    </w:p>
    <w:p w:rsidR="000B352B" w:rsidRDefault="000B352B" w:rsidP="000B352B">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One hundred percent</w:t>
      </w:r>
      <w:r w:rsidRPr="008011DD">
        <w:rPr>
          <w:rFonts w:asciiTheme="majorHAnsi" w:hAnsiTheme="majorHAnsi"/>
          <w:color w:val="003366"/>
          <w:sz w:val="52"/>
          <w:szCs w:val="52"/>
        </w:rPr>
        <w:t xml:space="preserve"> share dividend.</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Each will mean that for every one share you already own, you will receive one extra share. So you will have two shares at the end for every one share you owned at the start.</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Because no cash is paid from you to the company or vice versa, the value of the company's assets is unchanged and its total </w:t>
      </w:r>
      <w:r>
        <w:rPr>
          <w:rFonts w:asciiTheme="majorHAnsi" w:hAnsiTheme="majorHAnsi"/>
          <w:color w:val="003366"/>
          <w:sz w:val="52"/>
          <w:szCs w:val="52"/>
        </w:rPr>
        <w:lastRenderedPageBreak/>
        <w:t>equity is unchanged. However, the total number of shares will double and the share price will half.</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purpose of stock splits and so on might be to lower the share price when it gets 'too' high. A very high share price creates an indivisibility problem, making share purchases difficult for investors with small portfolios who wish to diversify. </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how many people can afford to add even a single Berkshire Hathaway Class A share to their portfolio? </w:t>
      </w:r>
      <w:hyperlink r:id="rId13" w:history="1">
        <w:r w:rsidRPr="00CC1C4F">
          <w:rPr>
            <w:rStyle w:val="Hyperlink"/>
            <w:rFonts w:asciiTheme="majorHAnsi" w:hAnsiTheme="majorHAnsi"/>
            <w:sz w:val="52"/>
            <w:szCs w:val="52"/>
          </w:rPr>
          <w:t>http://www.google.com/finance?q=NYSE,BRK.A</w:t>
        </w:r>
      </w:hyperlink>
    </w:p>
    <w:p w:rsidR="000B352B" w:rsidRDefault="000B352B" w:rsidP="000B352B">
      <w:pPr>
        <w:spacing w:after="200" w:line="276" w:lineRule="auto"/>
        <w:rPr>
          <w:rFonts w:asciiTheme="majorHAnsi" w:hAnsiTheme="majorHAnsi"/>
          <w:b/>
          <w:color w:val="003366"/>
          <w:sz w:val="52"/>
          <w:szCs w:val="52"/>
        </w:rPr>
      </w:pP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0B352B" w:rsidRDefault="000B352B" w:rsidP="000B352B">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Re-Investment (No Payout)</w:t>
      </w:r>
    </w:p>
    <w:p w:rsidR="000B352B" w:rsidRDefault="000B352B" w:rsidP="000B352B">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As an alternative to paying out equity in the form of dividends or buy-backs, companies can instead re-invest their cash by undertaking more positive-NPV projects which will boost their asset value and lead to capital gains for shareholders. </w:t>
      </w:r>
    </w:p>
    <w:p w:rsidR="000B352B" w:rsidRDefault="00D04D65" w:rsidP="000B352B">
      <w:pPr>
        <w:spacing w:after="200" w:line="276" w:lineRule="auto"/>
        <w:rPr>
          <w:rFonts w:asciiTheme="majorHAnsi" w:hAnsiTheme="majorHAnsi"/>
          <w: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total</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dividend</m:t>
              </m:r>
            </m:sub>
          </m:sSub>
          <m:r>
            <w:rPr>
              <w:rFonts w:ascii="Cambria Math" w:hAnsi="Cambria Math"/>
              <w:color w:val="003366"/>
              <w:sz w:val="52"/>
              <w:szCs w:val="52"/>
            </w:rPr>
            <m:t xml:space="preserve"> + ↑</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capital</m:t>
              </m:r>
            </m:sub>
          </m:sSub>
        </m:oMath>
      </m:oMathPara>
    </w:p>
    <w:p w:rsidR="000B352B" w:rsidRPr="00812293" w:rsidRDefault="000B352B" w:rsidP="000B352B">
      <w:pPr>
        <w:spacing w:after="200" w:line="276" w:lineRule="auto"/>
        <w:rPr>
          <w:rFonts w:asciiTheme="majorHAnsi" w:hAnsiTheme="majorHAnsi"/>
          <w:color w:val="003366"/>
          <w:sz w:val="52"/>
          <w:szCs w:val="52"/>
        </w:rPr>
      </w:pPr>
      <w:r w:rsidRPr="00812293">
        <w:rPr>
          <w:rFonts w:asciiTheme="majorHAnsi" w:hAnsiTheme="majorHAnsi"/>
          <w:color w:val="003366"/>
          <w:sz w:val="52"/>
          <w:szCs w:val="52"/>
        </w:rPr>
        <w:t xml:space="preserve"> </w:t>
      </w:r>
    </w:p>
    <w:p w:rsidR="000B352B" w:rsidRDefault="000B352B" w:rsidP="000B352B">
      <w:pPr>
        <w:spacing w:after="200" w:line="276" w:lineRule="auto"/>
        <w:rPr>
          <w:rFonts w:asciiTheme="majorHAnsi" w:hAnsiTheme="majorHAnsi"/>
          <w:b/>
          <w:i/>
          <w:color w:val="800000"/>
          <w:sz w:val="72"/>
          <w:szCs w:val="72"/>
        </w:rPr>
      </w:pPr>
    </w:p>
    <w:p w:rsidR="000B352B" w:rsidRPr="0042596D" w:rsidRDefault="000B352B" w:rsidP="000B352B">
      <w:pPr>
        <w:spacing w:after="200" w:line="276" w:lineRule="auto"/>
        <w:rPr>
          <w:rFonts w:asciiTheme="majorHAnsi" w:hAnsiTheme="majorHAnsi"/>
          <w:color w:val="003366"/>
          <w:sz w:val="52"/>
          <w:szCs w:val="52"/>
        </w:rPr>
      </w:pPr>
    </w:p>
    <w:sectPr w:rsidR="000B352B" w:rsidRPr="0042596D" w:rsidSect="00A656FD">
      <w:footerReference w:type="default" r:id="rId14"/>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D65" w:rsidRDefault="00D04D65" w:rsidP="00A656FD">
      <w:r>
        <w:separator/>
      </w:r>
    </w:p>
  </w:endnote>
  <w:endnote w:type="continuationSeparator" w:id="0">
    <w:p w:rsidR="00D04D65" w:rsidRDefault="00D04D65"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863E3F" w:rsidRPr="00A656FD" w:rsidRDefault="00CC518D">
        <w:pPr>
          <w:pStyle w:val="Footer"/>
          <w:jc w:val="right"/>
          <w:rPr>
            <w:i/>
            <w:sz w:val="36"/>
            <w:szCs w:val="36"/>
          </w:rPr>
        </w:pPr>
        <w:r w:rsidRPr="00A656FD">
          <w:rPr>
            <w:i/>
            <w:sz w:val="36"/>
            <w:szCs w:val="36"/>
          </w:rPr>
          <w:fldChar w:fldCharType="begin"/>
        </w:r>
        <w:r w:rsidR="00863E3F" w:rsidRPr="00A656FD">
          <w:rPr>
            <w:i/>
            <w:sz w:val="36"/>
            <w:szCs w:val="36"/>
          </w:rPr>
          <w:instrText xml:space="preserve"> PAGE   \* MERGEFORMAT </w:instrText>
        </w:r>
        <w:r w:rsidRPr="00A656FD">
          <w:rPr>
            <w:i/>
            <w:sz w:val="36"/>
            <w:szCs w:val="36"/>
          </w:rPr>
          <w:fldChar w:fldCharType="separate"/>
        </w:r>
        <w:r w:rsidR="00B465DE">
          <w:rPr>
            <w:i/>
            <w:noProof/>
            <w:sz w:val="36"/>
            <w:szCs w:val="36"/>
          </w:rPr>
          <w:t>21</w:t>
        </w:r>
        <w:r w:rsidRPr="00A656FD">
          <w:rPr>
            <w:i/>
            <w:sz w:val="36"/>
            <w:szCs w:val="36"/>
          </w:rPr>
          <w:fldChar w:fldCharType="end"/>
        </w:r>
      </w:p>
    </w:sdtContent>
  </w:sdt>
  <w:p w:rsidR="00863E3F" w:rsidRPr="00A656FD" w:rsidRDefault="00863E3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D65" w:rsidRDefault="00D04D65" w:rsidP="00A656FD">
      <w:r>
        <w:separator/>
      </w:r>
    </w:p>
  </w:footnote>
  <w:footnote w:type="continuationSeparator" w:id="0">
    <w:p w:rsidR="00D04D65" w:rsidRDefault="00D04D65"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D68A5"/>
    <w:multiLevelType w:val="hybridMultilevel"/>
    <w:tmpl w:val="B8B0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1541A2"/>
    <w:multiLevelType w:val="hybridMultilevel"/>
    <w:tmpl w:val="3052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97695A"/>
    <w:multiLevelType w:val="hybridMultilevel"/>
    <w:tmpl w:val="FCEA4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D4426B"/>
    <w:multiLevelType w:val="hybridMultilevel"/>
    <w:tmpl w:val="8182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2C"/>
    <w:rsid w:val="000027D1"/>
    <w:rsid w:val="000027F9"/>
    <w:rsid w:val="00002B3B"/>
    <w:rsid w:val="0000349D"/>
    <w:rsid w:val="00003D92"/>
    <w:rsid w:val="00004A18"/>
    <w:rsid w:val="00004DF1"/>
    <w:rsid w:val="00004F34"/>
    <w:rsid w:val="0000663E"/>
    <w:rsid w:val="00007BD7"/>
    <w:rsid w:val="00010199"/>
    <w:rsid w:val="0001073C"/>
    <w:rsid w:val="000108EB"/>
    <w:rsid w:val="00010B8D"/>
    <w:rsid w:val="00011B06"/>
    <w:rsid w:val="00011D5E"/>
    <w:rsid w:val="00014C37"/>
    <w:rsid w:val="0001677E"/>
    <w:rsid w:val="0001730D"/>
    <w:rsid w:val="0002080B"/>
    <w:rsid w:val="00020C9E"/>
    <w:rsid w:val="00020F2B"/>
    <w:rsid w:val="000221D5"/>
    <w:rsid w:val="000225C8"/>
    <w:rsid w:val="000225FD"/>
    <w:rsid w:val="00023385"/>
    <w:rsid w:val="00023A01"/>
    <w:rsid w:val="00024665"/>
    <w:rsid w:val="0002481A"/>
    <w:rsid w:val="00024C4D"/>
    <w:rsid w:val="0002526B"/>
    <w:rsid w:val="00025454"/>
    <w:rsid w:val="00026F4A"/>
    <w:rsid w:val="000318B1"/>
    <w:rsid w:val="00031B55"/>
    <w:rsid w:val="00033185"/>
    <w:rsid w:val="00034951"/>
    <w:rsid w:val="00034C18"/>
    <w:rsid w:val="00037109"/>
    <w:rsid w:val="000375F9"/>
    <w:rsid w:val="00037E75"/>
    <w:rsid w:val="000415CA"/>
    <w:rsid w:val="000427DD"/>
    <w:rsid w:val="000436E9"/>
    <w:rsid w:val="00044362"/>
    <w:rsid w:val="00045C0B"/>
    <w:rsid w:val="00046096"/>
    <w:rsid w:val="0004680D"/>
    <w:rsid w:val="00046A07"/>
    <w:rsid w:val="00047E25"/>
    <w:rsid w:val="000507D0"/>
    <w:rsid w:val="00050A60"/>
    <w:rsid w:val="00050C21"/>
    <w:rsid w:val="00052385"/>
    <w:rsid w:val="000524C5"/>
    <w:rsid w:val="00053B75"/>
    <w:rsid w:val="000545A9"/>
    <w:rsid w:val="000554BA"/>
    <w:rsid w:val="00056234"/>
    <w:rsid w:val="00056C02"/>
    <w:rsid w:val="00056F3F"/>
    <w:rsid w:val="0006087D"/>
    <w:rsid w:val="00061A5D"/>
    <w:rsid w:val="000627C0"/>
    <w:rsid w:val="000632C3"/>
    <w:rsid w:val="00064990"/>
    <w:rsid w:val="000665A5"/>
    <w:rsid w:val="0006779F"/>
    <w:rsid w:val="00070C6B"/>
    <w:rsid w:val="00071167"/>
    <w:rsid w:val="000712B8"/>
    <w:rsid w:val="00072AAD"/>
    <w:rsid w:val="00072B25"/>
    <w:rsid w:val="0007487F"/>
    <w:rsid w:val="00074FA0"/>
    <w:rsid w:val="0007513D"/>
    <w:rsid w:val="0007517A"/>
    <w:rsid w:val="00075871"/>
    <w:rsid w:val="000761AD"/>
    <w:rsid w:val="000774A4"/>
    <w:rsid w:val="000805BB"/>
    <w:rsid w:val="0008324B"/>
    <w:rsid w:val="00083A35"/>
    <w:rsid w:val="000852AC"/>
    <w:rsid w:val="0008532B"/>
    <w:rsid w:val="0008623B"/>
    <w:rsid w:val="00086C15"/>
    <w:rsid w:val="00086EE0"/>
    <w:rsid w:val="000904AF"/>
    <w:rsid w:val="00091081"/>
    <w:rsid w:val="00091780"/>
    <w:rsid w:val="00091AE8"/>
    <w:rsid w:val="00091EA0"/>
    <w:rsid w:val="00092585"/>
    <w:rsid w:val="00095B95"/>
    <w:rsid w:val="0009744B"/>
    <w:rsid w:val="00097A47"/>
    <w:rsid w:val="000A1BA6"/>
    <w:rsid w:val="000A1F9C"/>
    <w:rsid w:val="000A2558"/>
    <w:rsid w:val="000A42FB"/>
    <w:rsid w:val="000A51E0"/>
    <w:rsid w:val="000A5791"/>
    <w:rsid w:val="000A5DDA"/>
    <w:rsid w:val="000A5E98"/>
    <w:rsid w:val="000A628E"/>
    <w:rsid w:val="000A76DF"/>
    <w:rsid w:val="000B027E"/>
    <w:rsid w:val="000B0874"/>
    <w:rsid w:val="000B2913"/>
    <w:rsid w:val="000B352B"/>
    <w:rsid w:val="000B3A6C"/>
    <w:rsid w:val="000B3CD1"/>
    <w:rsid w:val="000B3D5C"/>
    <w:rsid w:val="000B40EC"/>
    <w:rsid w:val="000B40FD"/>
    <w:rsid w:val="000B5A26"/>
    <w:rsid w:val="000B728C"/>
    <w:rsid w:val="000B7702"/>
    <w:rsid w:val="000B787C"/>
    <w:rsid w:val="000C2965"/>
    <w:rsid w:val="000C2BDC"/>
    <w:rsid w:val="000C2C56"/>
    <w:rsid w:val="000C3D7C"/>
    <w:rsid w:val="000C586B"/>
    <w:rsid w:val="000C6250"/>
    <w:rsid w:val="000C654B"/>
    <w:rsid w:val="000D24DF"/>
    <w:rsid w:val="000D4513"/>
    <w:rsid w:val="000D46D7"/>
    <w:rsid w:val="000D5339"/>
    <w:rsid w:val="000D579F"/>
    <w:rsid w:val="000D60A0"/>
    <w:rsid w:val="000E033F"/>
    <w:rsid w:val="000E0BEA"/>
    <w:rsid w:val="000E1067"/>
    <w:rsid w:val="000E110F"/>
    <w:rsid w:val="000E121A"/>
    <w:rsid w:val="000E1810"/>
    <w:rsid w:val="000E2520"/>
    <w:rsid w:val="000E2D46"/>
    <w:rsid w:val="000E308F"/>
    <w:rsid w:val="000E31F3"/>
    <w:rsid w:val="000E39F8"/>
    <w:rsid w:val="000E45F3"/>
    <w:rsid w:val="000E4724"/>
    <w:rsid w:val="000E49A0"/>
    <w:rsid w:val="000E4AD3"/>
    <w:rsid w:val="000E4C53"/>
    <w:rsid w:val="000E604A"/>
    <w:rsid w:val="000E6AFA"/>
    <w:rsid w:val="000E6BC4"/>
    <w:rsid w:val="000E707C"/>
    <w:rsid w:val="000E78E5"/>
    <w:rsid w:val="000F1161"/>
    <w:rsid w:val="000F1578"/>
    <w:rsid w:val="000F1C96"/>
    <w:rsid w:val="000F3FDE"/>
    <w:rsid w:val="000F4264"/>
    <w:rsid w:val="000F4329"/>
    <w:rsid w:val="000F59E2"/>
    <w:rsid w:val="000F66D4"/>
    <w:rsid w:val="000F6D43"/>
    <w:rsid w:val="000F739E"/>
    <w:rsid w:val="00101D61"/>
    <w:rsid w:val="00102531"/>
    <w:rsid w:val="0010359D"/>
    <w:rsid w:val="00103B0B"/>
    <w:rsid w:val="0010424D"/>
    <w:rsid w:val="00104786"/>
    <w:rsid w:val="00104F66"/>
    <w:rsid w:val="00105BD6"/>
    <w:rsid w:val="00110878"/>
    <w:rsid w:val="00111851"/>
    <w:rsid w:val="0011195B"/>
    <w:rsid w:val="00112B84"/>
    <w:rsid w:val="00112EA4"/>
    <w:rsid w:val="00113548"/>
    <w:rsid w:val="001142D6"/>
    <w:rsid w:val="00114A30"/>
    <w:rsid w:val="0011515F"/>
    <w:rsid w:val="00115F71"/>
    <w:rsid w:val="00120534"/>
    <w:rsid w:val="00121CEC"/>
    <w:rsid w:val="0012215A"/>
    <w:rsid w:val="001229E1"/>
    <w:rsid w:val="00122D1B"/>
    <w:rsid w:val="001230ED"/>
    <w:rsid w:val="001236E8"/>
    <w:rsid w:val="001239CF"/>
    <w:rsid w:val="00124768"/>
    <w:rsid w:val="00125CDC"/>
    <w:rsid w:val="001262FE"/>
    <w:rsid w:val="0013028A"/>
    <w:rsid w:val="00130FD4"/>
    <w:rsid w:val="0013150D"/>
    <w:rsid w:val="00131625"/>
    <w:rsid w:val="00131BC8"/>
    <w:rsid w:val="00131E6C"/>
    <w:rsid w:val="00132AA1"/>
    <w:rsid w:val="00132E87"/>
    <w:rsid w:val="001338C7"/>
    <w:rsid w:val="001340BF"/>
    <w:rsid w:val="001361E8"/>
    <w:rsid w:val="00136B4D"/>
    <w:rsid w:val="00136C9E"/>
    <w:rsid w:val="00137A2C"/>
    <w:rsid w:val="0014042E"/>
    <w:rsid w:val="00145633"/>
    <w:rsid w:val="0014577D"/>
    <w:rsid w:val="0014578B"/>
    <w:rsid w:val="00146C45"/>
    <w:rsid w:val="00151D1F"/>
    <w:rsid w:val="00151FC2"/>
    <w:rsid w:val="00152755"/>
    <w:rsid w:val="001531A9"/>
    <w:rsid w:val="001545BA"/>
    <w:rsid w:val="001547D1"/>
    <w:rsid w:val="00156AD0"/>
    <w:rsid w:val="00157528"/>
    <w:rsid w:val="001575E1"/>
    <w:rsid w:val="00160899"/>
    <w:rsid w:val="00161A17"/>
    <w:rsid w:val="00162A7B"/>
    <w:rsid w:val="00162C36"/>
    <w:rsid w:val="00163746"/>
    <w:rsid w:val="00163E4E"/>
    <w:rsid w:val="00163F6F"/>
    <w:rsid w:val="001648DD"/>
    <w:rsid w:val="00164E52"/>
    <w:rsid w:val="0016530F"/>
    <w:rsid w:val="00165A9C"/>
    <w:rsid w:val="00166112"/>
    <w:rsid w:val="00166257"/>
    <w:rsid w:val="00166752"/>
    <w:rsid w:val="001675F2"/>
    <w:rsid w:val="001676F4"/>
    <w:rsid w:val="00170E3E"/>
    <w:rsid w:val="00175ADC"/>
    <w:rsid w:val="00177339"/>
    <w:rsid w:val="001804D9"/>
    <w:rsid w:val="00180CCA"/>
    <w:rsid w:val="001813B4"/>
    <w:rsid w:val="00181858"/>
    <w:rsid w:val="001825B0"/>
    <w:rsid w:val="00182ACE"/>
    <w:rsid w:val="00182EF9"/>
    <w:rsid w:val="00183339"/>
    <w:rsid w:val="0018359C"/>
    <w:rsid w:val="00183DDE"/>
    <w:rsid w:val="001851C9"/>
    <w:rsid w:val="00185B1B"/>
    <w:rsid w:val="00185DCE"/>
    <w:rsid w:val="00186620"/>
    <w:rsid w:val="00187417"/>
    <w:rsid w:val="00190AA4"/>
    <w:rsid w:val="0019154B"/>
    <w:rsid w:val="00191819"/>
    <w:rsid w:val="00194E51"/>
    <w:rsid w:val="001976C6"/>
    <w:rsid w:val="001977D9"/>
    <w:rsid w:val="001977F4"/>
    <w:rsid w:val="00197B8A"/>
    <w:rsid w:val="001A0FE8"/>
    <w:rsid w:val="001A19A9"/>
    <w:rsid w:val="001A1CBA"/>
    <w:rsid w:val="001A3B5E"/>
    <w:rsid w:val="001A3CA9"/>
    <w:rsid w:val="001A3E9C"/>
    <w:rsid w:val="001A4B96"/>
    <w:rsid w:val="001A57FD"/>
    <w:rsid w:val="001A6403"/>
    <w:rsid w:val="001A74CC"/>
    <w:rsid w:val="001A7560"/>
    <w:rsid w:val="001B2B95"/>
    <w:rsid w:val="001B4CE4"/>
    <w:rsid w:val="001B619A"/>
    <w:rsid w:val="001B70D9"/>
    <w:rsid w:val="001B767D"/>
    <w:rsid w:val="001C265F"/>
    <w:rsid w:val="001C3257"/>
    <w:rsid w:val="001C3ABF"/>
    <w:rsid w:val="001C4069"/>
    <w:rsid w:val="001C7B4B"/>
    <w:rsid w:val="001D1D5A"/>
    <w:rsid w:val="001D2A68"/>
    <w:rsid w:val="001D33CD"/>
    <w:rsid w:val="001D4F9D"/>
    <w:rsid w:val="001D50EA"/>
    <w:rsid w:val="001D6528"/>
    <w:rsid w:val="001D72AA"/>
    <w:rsid w:val="001D7A97"/>
    <w:rsid w:val="001E11C5"/>
    <w:rsid w:val="001E1D9C"/>
    <w:rsid w:val="001E28EB"/>
    <w:rsid w:val="001E347A"/>
    <w:rsid w:val="001E350B"/>
    <w:rsid w:val="001E4D60"/>
    <w:rsid w:val="001E63A7"/>
    <w:rsid w:val="001E7BE0"/>
    <w:rsid w:val="001F0308"/>
    <w:rsid w:val="001F1EF0"/>
    <w:rsid w:val="001F2B43"/>
    <w:rsid w:val="001F3CAC"/>
    <w:rsid w:val="001F4262"/>
    <w:rsid w:val="001F54E7"/>
    <w:rsid w:val="001F5C40"/>
    <w:rsid w:val="001F6A9A"/>
    <w:rsid w:val="001F79E1"/>
    <w:rsid w:val="001F7DB8"/>
    <w:rsid w:val="00200377"/>
    <w:rsid w:val="00201DF7"/>
    <w:rsid w:val="00202350"/>
    <w:rsid w:val="00202A49"/>
    <w:rsid w:val="00205B83"/>
    <w:rsid w:val="00205C34"/>
    <w:rsid w:val="00207C59"/>
    <w:rsid w:val="00210F86"/>
    <w:rsid w:val="00210FE6"/>
    <w:rsid w:val="00211930"/>
    <w:rsid w:val="002120D5"/>
    <w:rsid w:val="002127C7"/>
    <w:rsid w:val="002129FA"/>
    <w:rsid w:val="00212DD6"/>
    <w:rsid w:val="00215D3B"/>
    <w:rsid w:val="002162C9"/>
    <w:rsid w:val="00217EF5"/>
    <w:rsid w:val="00220A96"/>
    <w:rsid w:val="002214AB"/>
    <w:rsid w:val="0022159C"/>
    <w:rsid w:val="00223D99"/>
    <w:rsid w:val="00224374"/>
    <w:rsid w:val="002260B3"/>
    <w:rsid w:val="002267AA"/>
    <w:rsid w:val="00227163"/>
    <w:rsid w:val="0022723C"/>
    <w:rsid w:val="00227713"/>
    <w:rsid w:val="00227B0A"/>
    <w:rsid w:val="00230082"/>
    <w:rsid w:val="0023099C"/>
    <w:rsid w:val="00231364"/>
    <w:rsid w:val="00233B7E"/>
    <w:rsid w:val="00234272"/>
    <w:rsid w:val="002345DE"/>
    <w:rsid w:val="002358B7"/>
    <w:rsid w:val="00235A90"/>
    <w:rsid w:val="00237C76"/>
    <w:rsid w:val="002402F7"/>
    <w:rsid w:val="002411A2"/>
    <w:rsid w:val="002420DD"/>
    <w:rsid w:val="00242C37"/>
    <w:rsid w:val="002438FD"/>
    <w:rsid w:val="00243C03"/>
    <w:rsid w:val="00244320"/>
    <w:rsid w:val="002459B9"/>
    <w:rsid w:val="00245EFB"/>
    <w:rsid w:val="00246689"/>
    <w:rsid w:val="0024675C"/>
    <w:rsid w:val="00246FE9"/>
    <w:rsid w:val="00251B4C"/>
    <w:rsid w:val="00252C79"/>
    <w:rsid w:val="00253867"/>
    <w:rsid w:val="00253D11"/>
    <w:rsid w:val="00254216"/>
    <w:rsid w:val="0025677B"/>
    <w:rsid w:val="002567AB"/>
    <w:rsid w:val="0025776F"/>
    <w:rsid w:val="0026311A"/>
    <w:rsid w:val="002640F0"/>
    <w:rsid w:val="002647F4"/>
    <w:rsid w:val="00264BF0"/>
    <w:rsid w:val="002656AE"/>
    <w:rsid w:val="00266320"/>
    <w:rsid w:val="00266661"/>
    <w:rsid w:val="0026697E"/>
    <w:rsid w:val="00266BBA"/>
    <w:rsid w:val="002710F1"/>
    <w:rsid w:val="002720A4"/>
    <w:rsid w:val="002725F1"/>
    <w:rsid w:val="00272B01"/>
    <w:rsid w:val="00272E29"/>
    <w:rsid w:val="002730FB"/>
    <w:rsid w:val="0027529F"/>
    <w:rsid w:val="0027577D"/>
    <w:rsid w:val="00276F29"/>
    <w:rsid w:val="00277ED8"/>
    <w:rsid w:val="00280278"/>
    <w:rsid w:val="0028040B"/>
    <w:rsid w:val="0028093F"/>
    <w:rsid w:val="0028180C"/>
    <w:rsid w:val="00283575"/>
    <w:rsid w:val="00283743"/>
    <w:rsid w:val="0028445D"/>
    <w:rsid w:val="002844EB"/>
    <w:rsid w:val="00284936"/>
    <w:rsid w:val="00284BCC"/>
    <w:rsid w:val="00285E08"/>
    <w:rsid w:val="002875E6"/>
    <w:rsid w:val="00287BC0"/>
    <w:rsid w:val="00291635"/>
    <w:rsid w:val="00291EC3"/>
    <w:rsid w:val="0029236C"/>
    <w:rsid w:val="00293632"/>
    <w:rsid w:val="002938B0"/>
    <w:rsid w:val="00293A28"/>
    <w:rsid w:val="00295C9C"/>
    <w:rsid w:val="00296401"/>
    <w:rsid w:val="002A0651"/>
    <w:rsid w:val="002A0BA1"/>
    <w:rsid w:val="002A1AFF"/>
    <w:rsid w:val="002A312F"/>
    <w:rsid w:val="002A3224"/>
    <w:rsid w:val="002A6532"/>
    <w:rsid w:val="002A66DA"/>
    <w:rsid w:val="002A713D"/>
    <w:rsid w:val="002B1104"/>
    <w:rsid w:val="002B2C15"/>
    <w:rsid w:val="002B3787"/>
    <w:rsid w:val="002B379B"/>
    <w:rsid w:val="002B56EB"/>
    <w:rsid w:val="002B5C0D"/>
    <w:rsid w:val="002B636D"/>
    <w:rsid w:val="002B6DE6"/>
    <w:rsid w:val="002B7333"/>
    <w:rsid w:val="002B737B"/>
    <w:rsid w:val="002C32B6"/>
    <w:rsid w:val="002C3C32"/>
    <w:rsid w:val="002C45B6"/>
    <w:rsid w:val="002C4916"/>
    <w:rsid w:val="002C4B20"/>
    <w:rsid w:val="002C637C"/>
    <w:rsid w:val="002C7C33"/>
    <w:rsid w:val="002C7FDB"/>
    <w:rsid w:val="002D0114"/>
    <w:rsid w:val="002D0587"/>
    <w:rsid w:val="002D07AA"/>
    <w:rsid w:val="002D4AC1"/>
    <w:rsid w:val="002D4C98"/>
    <w:rsid w:val="002D589A"/>
    <w:rsid w:val="002D7EAA"/>
    <w:rsid w:val="002E179D"/>
    <w:rsid w:val="002E1F53"/>
    <w:rsid w:val="002E2064"/>
    <w:rsid w:val="002E27C4"/>
    <w:rsid w:val="002E32D8"/>
    <w:rsid w:val="002E3E57"/>
    <w:rsid w:val="002E4011"/>
    <w:rsid w:val="002E4976"/>
    <w:rsid w:val="002E4B1A"/>
    <w:rsid w:val="002E5077"/>
    <w:rsid w:val="002E557C"/>
    <w:rsid w:val="002E580F"/>
    <w:rsid w:val="002E5FFF"/>
    <w:rsid w:val="002E7FE1"/>
    <w:rsid w:val="002F0BFA"/>
    <w:rsid w:val="002F1128"/>
    <w:rsid w:val="002F1368"/>
    <w:rsid w:val="002F31E7"/>
    <w:rsid w:val="002F3219"/>
    <w:rsid w:val="002F4E25"/>
    <w:rsid w:val="002F6800"/>
    <w:rsid w:val="002F6A80"/>
    <w:rsid w:val="002F6BD5"/>
    <w:rsid w:val="003001CD"/>
    <w:rsid w:val="003002CC"/>
    <w:rsid w:val="0030046F"/>
    <w:rsid w:val="00300585"/>
    <w:rsid w:val="0030090C"/>
    <w:rsid w:val="00302920"/>
    <w:rsid w:val="00302B19"/>
    <w:rsid w:val="00302CFA"/>
    <w:rsid w:val="00305AAB"/>
    <w:rsid w:val="00305C6D"/>
    <w:rsid w:val="00305FB6"/>
    <w:rsid w:val="00306159"/>
    <w:rsid w:val="0030695D"/>
    <w:rsid w:val="00310D7F"/>
    <w:rsid w:val="00311827"/>
    <w:rsid w:val="00311B35"/>
    <w:rsid w:val="00313669"/>
    <w:rsid w:val="00313B47"/>
    <w:rsid w:val="00313D8E"/>
    <w:rsid w:val="003141DD"/>
    <w:rsid w:val="003146EE"/>
    <w:rsid w:val="00314BFA"/>
    <w:rsid w:val="00314E89"/>
    <w:rsid w:val="00315262"/>
    <w:rsid w:val="003157F0"/>
    <w:rsid w:val="003222F5"/>
    <w:rsid w:val="00322DB9"/>
    <w:rsid w:val="003235BC"/>
    <w:rsid w:val="003245BF"/>
    <w:rsid w:val="00324AA7"/>
    <w:rsid w:val="00325349"/>
    <w:rsid w:val="003269CD"/>
    <w:rsid w:val="00326A13"/>
    <w:rsid w:val="00326C0F"/>
    <w:rsid w:val="00327317"/>
    <w:rsid w:val="00327C3B"/>
    <w:rsid w:val="00331A5E"/>
    <w:rsid w:val="0033458D"/>
    <w:rsid w:val="003363EF"/>
    <w:rsid w:val="0033670C"/>
    <w:rsid w:val="003370C9"/>
    <w:rsid w:val="00337FCB"/>
    <w:rsid w:val="00341F8F"/>
    <w:rsid w:val="00342C11"/>
    <w:rsid w:val="00347DCC"/>
    <w:rsid w:val="00350CAC"/>
    <w:rsid w:val="00350E2D"/>
    <w:rsid w:val="00351CFA"/>
    <w:rsid w:val="00352E28"/>
    <w:rsid w:val="00353C4A"/>
    <w:rsid w:val="003548F9"/>
    <w:rsid w:val="003559BB"/>
    <w:rsid w:val="00356BEE"/>
    <w:rsid w:val="00356F7C"/>
    <w:rsid w:val="00360868"/>
    <w:rsid w:val="00362296"/>
    <w:rsid w:val="00363B5F"/>
    <w:rsid w:val="003647FE"/>
    <w:rsid w:val="003650B7"/>
    <w:rsid w:val="003650EA"/>
    <w:rsid w:val="00365486"/>
    <w:rsid w:val="00370030"/>
    <w:rsid w:val="00370474"/>
    <w:rsid w:val="00370BCA"/>
    <w:rsid w:val="00370CA9"/>
    <w:rsid w:val="00370DA5"/>
    <w:rsid w:val="003725E8"/>
    <w:rsid w:val="00373A35"/>
    <w:rsid w:val="00375192"/>
    <w:rsid w:val="003757A6"/>
    <w:rsid w:val="003776EA"/>
    <w:rsid w:val="00377E85"/>
    <w:rsid w:val="00377E8C"/>
    <w:rsid w:val="00380160"/>
    <w:rsid w:val="0038418F"/>
    <w:rsid w:val="00384C70"/>
    <w:rsid w:val="00384EBC"/>
    <w:rsid w:val="0038583A"/>
    <w:rsid w:val="0038627C"/>
    <w:rsid w:val="00386690"/>
    <w:rsid w:val="003877F5"/>
    <w:rsid w:val="00393DC0"/>
    <w:rsid w:val="00393FF1"/>
    <w:rsid w:val="00395DC6"/>
    <w:rsid w:val="0039668E"/>
    <w:rsid w:val="003968DE"/>
    <w:rsid w:val="00397398"/>
    <w:rsid w:val="00397C87"/>
    <w:rsid w:val="003A14C2"/>
    <w:rsid w:val="003A203C"/>
    <w:rsid w:val="003A50F9"/>
    <w:rsid w:val="003A582F"/>
    <w:rsid w:val="003A5B10"/>
    <w:rsid w:val="003A744C"/>
    <w:rsid w:val="003A74CF"/>
    <w:rsid w:val="003B171B"/>
    <w:rsid w:val="003B3142"/>
    <w:rsid w:val="003B3A83"/>
    <w:rsid w:val="003B3AC1"/>
    <w:rsid w:val="003B4432"/>
    <w:rsid w:val="003B4AF1"/>
    <w:rsid w:val="003B57E9"/>
    <w:rsid w:val="003B7779"/>
    <w:rsid w:val="003B7B09"/>
    <w:rsid w:val="003C0718"/>
    <w:rsid w:val="003C0D06"/>
    <w:rsid w:val="003C0DF1"/>
    <w:rsid w:val="003C1279"/>
    <w:rsid w:val="003C13D8"/>
    <w:rsid w:val="003C1FFC"/>
    <w:rsid w:val="003C36FE"/>
    <w:rsid w:val="003C38A9"/>
    <w:rsid w:val="003C3E3B"/>
    <w:rsid w:val="003C50F6"/>
    <w:rsid w:val="003C5ACC"/>
    <w:rsid w:val="003C69F5"/>
    <w:rsid w:val="003D110B"/>
    <w:rsid w:val="003D367C"/>
    <w:rsid w:val="003D3954"/>
    <w:rsid w:val="003D450C"/>
    <w:rsid w:val="003D46F4"/>
    <w:rsid w:val="003D49A9"/>
    <w:rsid w:val="003D5C86"/>
    <w:rsid w:val="003D71D3"/>
    <w:rsid w:val="003D71D6"/>
    <w:rsid w:val="003E0AFB"/>
    <w:rsid w:val="003E1F61"/>
    <w:rsid w:val="003E23CD"/>
    <w:rsid w:val="003E2A87"/>
    <w:rsid w:val="003E332D"/>
    <w:rsid w:val="003E365A"/>
    <w:rsid w:val="003E439A"/>
    <w:rsid w:val="003E4632"/>
    <w:rsid w:val="003E4688"/>
    <w:rsid w:val="003E6E55"/>
    <w:rsid w:val="003E7753"/>
    <w:rsid w:val="003F0C0C"/>
    <w:rsid w:val="003F2621"/>
    <w:rsid w:val="003F3775"/>
    <w:rsid w:val="003F40AA"/>
    <w:rsid w:val="003F5F5C"/>
    <w:rsid w:val="003F76BC"/>
    <w:rsid w:val="00401F15"/>
    <w:rsid w:val="00403542"/>
    <w:rsid w:val="00403B5E"/>
    <w:rsid w:val="004058FC"/>
    <w:rsid w:val="00406DBA"/>
    <w:rsid w:val="00407E9C"/>
    <w:rsid w:val="00410212"/>
    <w:rsid w:val="004108CD"/>
    <w:rsid w:val="00410ABC"/>
    <w:rsid w:val="0041156C"/>
    <w:rsid w:val="00411E3F"/>
    <w:rsid w:val="00411FC6"/>
    <w:rsid w:val="004128A7"/>
    <w:rsid w:val="0041292A"/>
    <w:rsid w:val="00413317"/>
    <w:rsid w:val="00414EA1"/>
    <w:rsid w:val="004156D8"/>
    <w:rsid w:val="00415D04"/>
    <w:rsid w:val="00416448"/>
    <w:rsid w:val="00416BA9"/>
    <w:rsid w:val="00417983"/>
    <w:rsid w:val="004204C3"/>
    <w:rsid w:val="00421371"/>
    <w:rsid w:val="004215CE"/>
    <w:rsid w:val="0042219A"/>
    <w:rsid w:val="0042291B"/>
    <w:rsid w:val="00423527"/>
    <w:rsid w:val="00423CCF"/>
    <w:rsid w:val="00426254"/>
    <w:rsid w:val="00427038"/>
    <w:rsid w:val="00427078"/>
    <w:rsid w:val="0042714C"/>
    <w:rsid w:val="00427B23"/>
    <w:rsid w:val="00430D54"/>
    <w:rsid w:val="00431A40"/>
    <w:rsid w:val="004330F5"/>
    <w:rsid w:val="004356DB"/>
    <w:rsid w:val="00435D08"/>
    <w:rsid w:val="00436309"/>
    <w:rsid w:val="00437304"/>
    <w:rsid w:val="00437415"/>
    <w:rsid w:val="00437DD0"/>
    <w:rsid w:val="00440193"/>
    <w:rsid w:val="00441B4E"/>
    <w:rsid w:val="00442CC1"/>
    <w:rsid w:val="0044433C"/>
    <w:rsid w:val="00444C1D"/>
    <w:rsid w:val="00446461"/>
    <w:rsid w:val="00446C6D"/>
    <w:rsid w:val="00447A23"/>
    <w:rsid w:val="00451FC6"/>
    <w:rsid w:val="0045292D"/>
    <w:rsid w:val="00453A1A"/>
    <w:rsid w:val="004542BB"/>
    <w:rsid w:val="004546B3"/>
    <w:rsid w:val="0045600C"/>
    <w:rsid w:val="0045616F"/>
    <w:rsid w:val="004574A8"/>
    <w:rsid w:val="004626CA"/>
    <w:rsid w:val="004644F8"/>
    <w:rsid w:val="00465F37"/>
    <w:rsid w:val="004675C9"/>
    <w:rsid w:val="0047071B"/>
    <w:rsid w:val="004727AA"/>
    <w:rsid w:val="00472C61"/>
    <w:rsid w:val="004735BD"/>
    <w:rsid w:val="00473F72"/>
    <w:rsid w:val="0047407C"/>
    <w:rsid w:val="00474A1B"/>
    <w:rsid w:val="00475717"/>
    <w:rsid w:val="00475E3D"/>
    <w:rsid w:val="00475F0B"/>
    <w:rsid w:val="00475FE8"/>
    <w:rsid w:val="00476149"/>
    <w:rsid w:val="00476B7D"/>
    <w:rsid w:val="00477072"/>
    <w:rsid w:val="004777D9"/>
    <w:rsid w:val="00477AFA"/>
    <w:rsid w:val="00477D42"/>
    <w:rsid w:val="004815CB"/>
    <w:rsid w:val="004823FE"/>
    <w:rsid w:val="00482C8A"/>
    <w:rsid w:val="00482F6F"/>
    <w:rsid w:val="00482FAD"/>
    <w:rsid w:val="00483201"/>
    <w:rsid w:val="00484FEA"/>
    <w:rsid w:val="00486641"/>
    <w:rsid w:val="00486DC5"/>
    <w:rsid w:val="004923A4"/>
    <w:rsid w:val="0049305C"/>
    <w:rsid w:val="004930D6"/>
    <w:rsid w:val="0049313D"/>
    <w:rsid w:val="0049568E"/>
    <w:rsid w:val="00496ED2"/>
    <w:rsid w:val="00497559"/>
    <w:rsid w:val="004A0043"/>
    <w:rsid w:val="004A0699"/>
    <w:rsid w:val="004A15B3"/>
    <w:rsid w:val="004A1613"/>
    <w:rsid w:val="004A1D7C"/>
    <w:rsid w:val="004A1ED7"/>
    <w:rsid w:val="004A2289"/>
    <w:rsid w:val="004A2765"/>
    <w:rsid w:val="004A3336"/>
    <w:rsid w:val="004A3826"/>
    <w:rsid w:val="004A498A"/>
    <w:rsid w:val="004A4C55"/>
    <w:rsid w:val="004A4CC7"/>
    <w:rsid w:val="004A4FD0"/>
    <w:rsid w:val="004A60F7"/>
    <w:rsid w:val="004A7887"/>
    <w:rsid w:val="004B0875"/>
    <w:rsid w:val="004B11B2"/>
    <w:rsid w:val="004B21AE"/>
    <w:rsid w:val="004B2519"/>
    <w:rsid w:val="004B2AAC"/>
    <w:rsid w:val="004B3103"/>
    <w:rsid w:val="004B38EC"/>
    <w:rsid w:val="004B3E3B"/>
    <w:rsid w:val="004B60A4"/>
    <w:rsid w:val="004B697F"/>
    <w:rsid w:val="004B6C64"/>
    <w:rsid w:val="004B7DE9"/>
    <w:rsid w:val="004C0A8A"/>
    <w:rsid w:val="004C19CE"/>
    <w:rsid w:val="004C23EC"/>
    <w:rsid w:val="004C24A7"/>
    <w:rsid w:val="004C3BF5"/>
    <w:rsid w:val="004C3D68"/>
    <w:rsid w:val="004C45FA"/>
    <w:rsid w:val="004C61EF"/>
    <w:rsid w:val="004C6AC4"/>
    <w:rsid w:val="004C70C7"/>
    <w:rsid w:val="004C713B"/>
    <w:rsid w:val="004C71A3"/>
    <w:rsid w:val="004D0C9C"/>
    <w:rsid w:val="004D0CA3"/>
    <w:rsid w:val="004D16BC"/>
    <w:rsid w:val="004D199F"/>
    <w:rsid w:val="004D23E4"/>
    <w:rsid w:val="004D246B"/>
    <w:rsid w:val="004D45CA"/>
    <w:rsid w:val="004D66AC"/>
    <w:rsid w:val="004E035B"/>
    <w:rsid w:val="004E046D"/>
    <w:rsid w:val="004E091E"/>
    <w:rsid w:val="004E0AFD"/>
    <w:rsid w:val="004E1B66"/>
    <w:rsid w:val="004E2B3C"/>
    <w:rsid w:val="004E3F42"/>
    <w:rsid w:val="004E41B4"/>
    <w:rsid w:val="004E4678"/>
    <w:rsid w:val="004E539E"/>
    <w:rsid w:val="004E563E"/>
    <w:rsid w:val="004E62A7"/>
    <w:rsid w:val="004F0497"/>
    <w:rsid w:val="004F0BBC"/>
    <w:rsid w:val="004F1153"/>
    <w:rsid w:val="004F2EEB"/>
    <w:rsid w:val="004F3663"/>
    <w:rsid w:val="004F392E"/>
    <w:rsid w:val="004F404E"/>
    <w:rsid w:val="004F5749"/>
    <w:rsid w:val="004F5C50"/>
    <w:rsid w:val="004F6114"/>
    <w:rsid w:val="004F6E28"/>
    <w:rsid w:val="004F7FAA"/>
    <w:rsid w:val="00500096"/>
    <w:rsid w:val="0050380F"/>
    <w:rsid w:val="00505719"/>
    <w:rsid w:val="00505BF8"/>
    <w:rsid w:val="005061BF"/>
    <w:rsid w:val="00506233"/>
    <w:rsid w:val="005105BD"/>
    <w:rsid w:val="0051065A"/>
    <w:rsid w:val="00511005"/>
    <w:rsid w:val="005130AD"/>
    <w:rsid w:val="0051379D"/>
    <w:rsid w:val="005142D2"/>
    <w:rsid w:val="0051513D"/>
    <w:rsid w:val="00515E9E"/>
    <w:rsid w:val="00516DB2"/>
    <w:rsid w:val="00516F53"/>
    <w:rsid w:val="005173E9"/>
    <w:rsid w:val="00522E22"/>
    <w:rsid w:val="005230B9"/>
    <w:rsid w:val="00525291"/>
    <w:rsid w:val="005272AF"/>
    <w:rsid w:val="00527333"/>
    <w:rsid w:val="0052778D"/>
    <w:rsid w:val="00527904"/>
    <w:rsid w:val="00527EFF"/>
    <w:rsid w:val="0053039A"/>
    <w:rsid w:val="0053170D"/>
    <w:rsid w:val="005317F0"/>
    <w:rsid w:val="00531FDE"/>
    <w:rsid w:val="00532167"/>
    <w:rsid w:val="005326DB"/>
    <w:rsid w:val="00532A44"/>
    <w:rsid w:val="0053319E"/>
    <w:rsid w:val="0053429F"/>
    <w:rsid w:val="00535BDE"/>
    <w:rsid w:val="00536DAF"/>
    <w:rsid w:val="005377C2"/>
    <w:rsid w:val="00537B61"/>
    <w:rsid w:val="0054042B"/>
    <w:rsid w:val="00540508"/>
    <w:rsid w:val="00540825"/>
    <w:rsid w:val="00540CB2"/>
    <w:rsid w:val="0054112E"/>
    <w:rsid w:val="00541A1A"/>
    <w:rsid w:val="005436A1"/>
    <w:rsid w:val="005447B2"/>
    <w:rsid w:val="00545B7F"/>
    <w:rsid w:val="00545BB9"/>
    <w:rsid w:val="005468C3"/>
    <w:rsid w:val="0054701D"/>
    <w:rsid w:val="005470CB"/>
    <w:rsid w:val="005479AA"/>
    <w:rsid w:val="0055063B"/>
    <w:rsid w:val="00551598"/>
    <w:rsid w:val="00553D52"/>
    <w:rsid w:val="00557508"/>
    <w:rsid w:val="005578C6"/>
    <w:rsid w:val="005579A5"/>
    <w:rsid w:val="005611A8"/>
    <w:rsid w:val="00563823"/>
    <w:rsid w:val="00564479"/>
    <w:rsid w:val="005655BD"/>
    <w:rsid w:val="00565709"/>
    <w:rsid w:val="00565D72"/>
    <w:rsid w:val="00566492"/>
    <w:rsid w:val="00566DDB"/>
    <w:rsid w:val="0056718B"/>
    <w:rsid w:val="00567776"/>
    <w:rsid w:val="00567CCA"/>
    <w:rsid w:val="00570BD9"/>
    <w:rsid w:val="00571F05"/>
    <w:rsid w:val="00572141"/>
    <w:rsid w:val="005735F4"/>
    <w:rsid w:val="005770E9"/>
    <w:rsid w:val="005778BD"/>
    <w:rsid w:val="00580362"/>
    <w:rsid w:val="00580805"/>
    <w:rsid w:val="00580C66"/>
    <w:rsid w:val="005812FB"/>
    <w:rsid w:val="00581A32"/>
    <w:rsid w:val="00582467"/>
    <w:rsid w:val="005850F6"/>
    <w:rsid w:val="00586478"/>
    <w:rsid w:val="00586FFA"/>
    <w:rsid w:val="00587093"/>
    <w:rsid w:val="00587123"/>
    <w:rsid w:val="005902F8"/>
    <w:rsid w:val="0059038A"/>
    <w:rsid w:val="005909FF"/>
    <w:rsid w:val="00590AAD"/>
    <w:rsid w:val="00591985"/>
    <w:rsid w:val="00592A76"/>
    <w:rsid w:val="00593475"/>
    <w:rsid w:val="00594BA5"/>
    <w:rsid w:val="00596289"/>
    <w:rsid w:val="00596660"/>
    <w:rsid w:val="005969AC"/>
    <w:rsid w:val="00596F21"/>
    <w:rsid w:val="0059706F"/>
    <w:rsid w:val="00597DFD"/>
    <w:rsid w:val="00597FE2"/>
    <w:rsid w:val="005A06B9"/>
    <w:rsid w:val="005A0C18"/>
    <w:rsid w:val="005A237E"/>
    <w:rsid w:val="005A246E"/>
    <w:rsid w:val="005A42D2"/>
    <w:rsid w:val="005A49B2"/>
    <w:rsid w:val="005A6B8A"/>
    <w:rsid w:val="005A7C20"/>
    <w:rsid w:val="005B0BDA"/>
    <w:rsid w:val="005B13CE"/>
    <w:rsid w:val="005B2636"/>
    <w:rsid w:val="005B399D"/>
    <w:rsid w:val="005B3CAB"/>
    <w:rsid w:val="005B5B3C"/>
    <w:rsid w:val="005B6397"/>
    <w:rsid w:val="005B6A63"/>
    <w:rsid w:val="005B79A2"/>
    <w:rsid w:val="005B7FCA"/>
    <w:rsid w:val="005C038E"/>
    <w:rsid w:val="005C19C7"/>
    <w:rsid w:val="005C30AF"/>
    <w:rsid w:val="005C406B"/>
    <w:rsid w:val="005C461E"/>
    <w:rsid w:val="005C647D"/>
    <w:rsid w:val="005C7AD0"/>
    <w:rsid w:val="005D2889"/>
    <w:rsid w:val="005D2B64"/>
    <w:rsid w:val="005D3219"/>
    <w:rsid w:val="005D334C"/>
    <w:rsid w:val="005D3BE6"/>
    <w:rsid w:val="005D3CC8"/>
    <w:rsid w:val="005D3D86"/>
    <w:rsid w:val="005D4555"/>
    <w:rsid w:val="005D597F"/>
    <w:rsid w:val="005D6489"/>
    <w:rsid w:val="005D6D4D"/>
    <w:rsid w:val="005E0A26"/>
    <w:rsid w:val="005E0B46"/>
    <w:rsid w:val="005E1D45"/>
    <w:rsid w:val="005E2926"/>
    <w:rsid w:val="005E2E7F"/>
    <w:rsid w:val="005E3D7F"/>
    <w:rsid w:val="005E4367"/>
    <w:rsid w:val="005E4699"/>
    <w:rsid w:val="005E5865"/>
    <w:rsid w:val="005E6194"/>
    <w:rsid w:val="005E6F83"/>
    <w:rsid w:val="005E703A"/>
    <w:rsid w:val="005E7266"/>
    <w:rsid w:val="005F0876"/>
    <w:rsid w:val="005F25D5"/>
    <w:rsid w:val="005F281E"/>
    <w:rsid w:val="005F56EB"/>
    <w:rsid w:val="005F58A6"/>
    <w:rsid w:val="005F68B9"/>
    <w:rsid w:val="005F7011"/>
    <w:rsid w:val="005F7033"/>
    <w:rsid w:val="005F755D"/>
    <w:rsid w:val="005F7560"/>
    <w:rsid w:val="005F7A22"/>
    <w:rsid w:val="005F7BA8"/>
    <w:rsid w:val="0060118C"/>
    <w:rsid w:val="00601390"/>
    <w:rsid w:val="006015D9"/>
    <w:rsid w:val="00601C16"/>
    <w:rsid w:val="006021E1"/>
    <w:rsid w:val="00603805"/>
    <w:rsid w:val="00604E08"/>
    <w:rsid w:val="006056DD"/>
    <w:rsid w:val="00605CF1"/>
    <w:rsid w:val="00607728"/>
    <w:rsid w:val="00607AB6"/>
    <w:rsid w:val="006100E4"/>
    <w:rsid w:val="00611075"/>
    <w:rsid w:val="006111B4"/>
    <w:rsid w:val="0061192A"/>
    <w:rsid w:val="00612487"/>
    <w:rsid w:val="006137D9"/>
    <w:rsid w:val="00613FA8"/>
    <w:rsid w:val="0061603A"/>
    <w:rsid w:val="0061703B"/>
    <w:rsid w:val="0061726E"/>
    <w:rsid w:val="006177A9"/>
    <w:rsid w:val="00617DAF"/>
    <w:rsid w:val="00620454"/>
    <w:rsid w:val="00620772"/>
    <w:rsid w:val="006209D3"/>
    <w:rsid w:val="00621624"/>
    <w:rsid w:val="00621AF3"/>
    <w:rsid w:val="00622CFF"/>
    <w:rsid w:val="00622E6B"/>
    <w:rsid w:val="00622E8C"/>
    <w:rsid w:val="00622EBE"/>
    <w:rsid w:val="00624DCF"/>
    <w:rsid w:val="00627806"/>
    <w:rsid w:val="00627D2C"/>
    <w:rsid w:val="0063000F"/>
    <w:rsid w:val="00631EEA"/>
    <w:rsid w:val="00635EA2"/>
    <w:rsid w:val="00637B20"/>
    <w:rsid w:val="00640B5A"/>
    <w:rsid w:val="00642403"/>
    <w:rsid w:val="00642589"/>
    <w:rsid w:val="00644D59"/>
    <w:rsid w:val="006466FC"/>
    <w:rsid w:val="00646B66"/>
    <w:rsid w:val="00646CC2"/>
    <w:rsid w:val="00646F83"/>
    <w:rsid w:val="0064749F"/>
    <w:rsid w:val="00647CBD"/>
    <w:rsid w:val="006509D4"/>
    <w:rsid w:val="0065365B"/>
    <w:rsid w:val="0065714E"/>
    <w:rsid w:val="00657862"/>
    <w:rsid w:val="00660979"/>
    <w:rsid w:val="00660B04"/>
    <w:rsid w:val="00661BEC"/>
    <w:rsid w:val="00663F61"/>
    <w:rsid w:val="0066474A"/>
    <w:rsid w:val="00667295"/>
    <w:rsid w:val="00670577"/>
    <w:rsid w:val="00670EEA"/>
    <w:rsid w:val="006719C8"/>
    <w:rsid w:val="006760CC"/>
    <w:rsid w:val="00676183"/>
    <w:rsid w:val="00676455"/>
    <w:rsid w:val="00677F90"/>
    <w:rsid w:val="00681B32"/>
    <w:rsid w:val="00681D74"/>
    <w:rsid w:val="00683A9D"/>
    <w:rsid w:val="00683EC8"/>
    <w:rsid w:val="00683FC1"/>
    <w:rsid w:val="006849AC"/>
    <w:rsid w:val="00686062"/>
    <w:rsid w:val="00686C4D"/>
    <w:rsid w:val="00686F6B"/>
    <w:rsid w:val="0068744C"/>
    <w:rsid w:val="00693611"/>
    <w:rsid w:val="00693974"/>
    <w:rsid w:val="0069407D"/>
    <w:rsid w:val="00694DB3"/>
    <w:rsid w:val="00696905"/>
    <w:rsid w:val="006971A0"/>
    <w:rsid w:val="00697D85"/>
    <w:rsid w:val="00697FC0"/>
    <w:rsid w:val="006A0CB5"/>
    <w:rsid w:val="006A2501"/>
    <w:rsid w:val="006A3F53"/>
    <w:rsid w:val="006A5C89"/>
    <w:rsid w:val="006A639E"/>
    <w:rsid w:val="006A69D5"/>
    <w:rsid w:val="006A781F"/>
    <w:rsid w:val="006A7A52"/>
    <w:rsid w:val="006B037E"/>
    <w:rsid w:val="006B0C71"/>
    <w:rsid w:val="006B1AF9"/>
    <w:rsid w:val="006B5D82"/>
    <w:rsid w:val="006B623E"/>
    <w:rsid w:val="006C12CA"/>
    <w:rsid w:val="006C1502"/>
    <w:rsid w:val="006C277F"/>
    <w:rsid w:val="006C3839"/>
    <w:rsid w:val="006C4E83"/>
    <w:rsid w:val="006C5BBA"/>
    <w:rsid w:val="006C7228"/>
    <w:rsid w:val="006D03B3"/>
    <w:rsid w:val="006D049E"/>
    <w:rsid w:val="006D14C4"/>
    <w:rsid w:val="006D19EA"/>
    <w:rsid w:val="006D1C60"/>
    <w:rsid w:val="006D21AF"/>
    <w:rsid w:val="006D2B7B"/>
    <w:rsid w:val="006D37D3"/>
    <w:rsid w:val="006D3940"/>
    <w:rsid w:val="006D4B2B"/>
    <w:rsid w:val="006D4E15"/>
    <w:rsid w:val="006D5159"/>
    <w:rsid w:val="006D598B"/>
    <w:rsid w:val="006D66FC"/>
    <w:rsid w:val="006D6E7A"/>
    <w:rsid w:val="006E10E1"/>
    <w:rsid w:val="006E1819"/>
    <w:rsid w:val="006E24FB"/>
    <w:rsid w:val="006E5562"/>
    <w:rsid w:val="006E6231"/>
    <w:rsid w:val="006E6E7B"/>
    <w:rsid w:val="006E6E8B"/>
    <w:rsid w:val="006E750F"/>
    <w:rsid w:val="006E758A"/>
    <w:rsid w:val="006F0C90"/>
    <w:rsid w:val="006F10C7"/>
    <w:rsid w:val="006F10EF"/>
    <w:rsid w:val="006F14BB"/>
    <w:rsid w:val="006F3060"/>
    <w:rsid w:val="006F69F8"/>
    <w:rsid w:val="006F78A9"/>
    <w:rsid w:val="00701710"/>
    <w:rsid w:val="007021CC"/>
    <w:rsid w:val="00702899"/>
    <w:rsid w:val="007042F9"/>
    <w:rsid w:val="0070624F"/>
    <w:rsid w:val="007070C3"/>
    <w:rsid w:val="007076E9"/>
    <w:rsid w:val="00710342"/>
    <w:rsid w:val="00711037"/>
    <w:rsid w:val="007113A5"/>
    <w:rsid w:val="00714CEE"/>
    <w:rsid w:val="00714DBE"/>
    <w:rsid w:val="00720B1F"/>
    <w:rsid w:val="00721FB8"/>
    <w:rsid w:val="00730970"/>
    <w:rsid w:val="007312C7"/>
    <w:rsid w:val="00731A1D"/>
    <w:rsid w:val="00731DC6"/>
    <w:rsid w:val="0073444D"/>
    <w:rsid w:val="00734602"/>
    <w:rsid w:val="00734611"/>
    <w:rsid w:val="007361F9"/>
    <w:rsid w:val="00740E03"/>
    <w:rsid w:val="00740FD2"/>
    <w:rsid w:val="007429EB"/>
    <w:rsid w:val="00743D43"/>
    <w:rsid w:val="0074553E"/>
    <w:rsid w:val="007457C3"/>
    <w:rsid w:val="007477E3"/>
    <w:rsid w:val="007479A0"/>
    <w:rsid w:val="00750E31"/>
    <w:rsid w:val="00751A63"/>
    <w:rsid w:val="00751AB4"/>
    <w:rsid w:val="00752102"/>
    <w:rsid w:val="00753453"/>
    <w:rsid w:val="0075359B"/>
    <w:rsid w:val="00753C9F"/>
    <w:rsid w:val="007545E5"/>
    <w:rsid w:val="00754983"/>
    <w:rsid w:val="007555A1"/>
    <w:rsid w:val="00756022"/>
    <w:rsid w:val="0075705A"/>
    <w:rsid w:val="007617E8"/>
    <w:rsid w:val="00761D4D"/>
    <w:rsid w:val="0076315B"/>
    <w:rsid w:val="00764A27"/>
    <w:rsid w:val="00765C98"/>
    <w:rsid w:val="007663A5"/>
    <w:rsid w:val="007665A7"/>
    <w:rsid w:val="00767180"/>
    <w:rsid w:val="007701A2"/>
    <w:rsid w:val="007703AB"/>
    <w:rsid w:val="00771771"/>
    <w:rsid w:val="00773142"/>
    <w:rsid w:val="00773828"/>
    <w:rsid w:val="00773F31"/>
    <w:rsid w:val="00774437"/>
    <w:rsid w:val="0077462E"/>
    <w:rsid w:val="007748AD"/>
    <w:rsid w:val="00774D0D"/>
    <w:rsid w:val="00774F07"/>
    <w:rsid w:val="0077595E"/>
    <w:rsid w:val="00775FAA"/>
    <w:rsid w:val="0077602D"/>
    <w:rsid w:val="007762F9"/>
    <w:rsid w:val="00777ACA"/>
    <w:rsid w:val="007801E2"/>
    <w:rsid w:val="00780271"/>
    <w:rsid w:val="007810DF"/>
    <w:rsid w:val="00782E03"/>
    <w:rsid w:val="00783C96"/>
    <w:rsid w:val="0078431D"/>
    <w:rsid w:val="0078473D"/>
    <w:rsid w:val="00784C0A"/>
    <w:rsid w:val="0078547F"/>
    <w:rsid w:val="00785AC7"/>
    <w:rsid w:val="00785C07"/>
    <w:rsid w:val="00786134"/>
    <w:rsid w:val="00787599"/>
    <w:rsid w:val="0078783F"/>
    <w:rsid w:val="00790667"/>
    <w:rsid w:val="00791348"/>
    <w:rsid w:val="00791E8B"/>
    <w:rsid w:val="00793CDC"/>
    <w:rsid w:val="00793CEF"/>
    <w:rsid w:val="00796302"/>
    <w:rsid w:val="00796762"/>
    <w:rsid w:val="00797BF7"/>
    <w:rsid w:val="007A05AC"/>
    <w:rsid w:val="007A0C15"/>
    <w:rsid w:val="007A0D0F"/>
    <w:rsid w:val="007A1D2D"/>
    <w:rsid w:val="007A3072"/>
    <w:rsid w:val="007A3737"/>
    <w:rsid w:val="007A3C3B"/>
    <w:rsid w:val="007A3F6F"/>
    <w:rsid w:val="007A4342"/>
    <w:rsid w:val="007A4755"/>
    <w:rsid w:val="007A57A2"/>
    <w:rsid w:val="007A7131"/>
    <w:rsid w:val="007B0CE2"/>
    <w:rsid w:val="007B0DAD"/>
    <w:rsid w:val="007B14EF"/>
    <w:rsid w:val="007B75DF"/>
    <w:rsid w:val="007B77A1"/>
    <w:rsid w:val="007B7D02"/>
    <w:rsid w:val="007B7FA1"/>
    <w:rsid w:val="007C0ED7"/>
    <w:rsid w:val="007C1534"/>
    <w:rsid w:val="007C2497"/>
    <w:rsid w:val="007C52AC"/>
    <w:rsid w:val="007C5B1E"/>
    <w:rsid w:val="007C5E72"/>
    <w:rsid w:val="007C61AF"/>
    <w:rsid w:val="007C69CC"/>
    <w:rsid w:val="007C6BFA"/>
    <w:rsid w:val="007C73AD"/>
    <w:rsid w:val="007C7FDB"/>
    <w:rsid w:val="007D1228"/>
    <w:rsid w:val="007D2973"/>
    <w:rsid w:val="007D2AB4"/>
    <w:rsid w:val="007D2D97"/>
    <w:rsid w:val="007D4008"/>
    <w:rsid w:val="007D487C"/>
    <w:rsid w:val="007D4A76"/>
    <w:rsid w:val="007D4B40"/>
    <w:rsid w:val="007D4D44"/>
    <w:rsid w:val="007D567A"/>
    <w:rsid w:val="007D6DCC"/>
    <w:rsid w:val="007D7332"/>
    <w:rsid w:val="007D77FA"/>
    <w:rsid w:val="007E0890"/>
    <w:rsid w:val="007E1829"/>
    <w:rsid w:val="007E1A4E"/>
    <w:rsid w:val="007E2C2E"/>
    <w:rsid w:val="007E3427"/>
    <w:rsid w:val="007E6274"/>
    <w:rsid w:val="007E7A9C"/>
    <w:rsid w:val="007F020C"/>
    <w:rsid w:val="007F18EA"/>
    <w:rsid w:val="007F1E8D"/>
    <w:rsid w:val="007F240A"/>
    <w:rsid w:val="007F383A"/>
    <w:rsid w:val="007F3FF0"/>
    <w:rsid w:val="007F4ABF"/>
    <w:rsid w:val="007F6E87"/>
    <w:rsid w:val="007F70DF"/>
    <w:rsid w:val="007F7EB7"/>
    <w:rsid w:val="00800D70"/>
    <w:rsid w:val="008011DD"/>
    <w:rsid w:val="008018F7"/>
    <w:rsid w:val="00801FB8"/>
    <w:rsid w:val="00802127"/>
    <w:rsid w:val="00802F6E"/>
    <w:rsid w:val="008031BE"/>
    <w:rsid w:val="00805A72"/>
    <w:rsid w:val="008064CA"/>
    <w:rsid w:val="008075BE"/>
    <w:rsid w:val="008079D4"/>
    <w:rsid w:val="0081036E"/>
    <w:rsid w:val="0081086A"/>
    <w:rsid w:val="00810A53"/>
    <w:rsid w:val="00812293"/>
    <w:rsid w:val="00812692"/>
    <w:rsid w:val="00813BDD"/>
    <w:rsid w:val="0081550A"/>
    <w:rsid w:val="008161F4"/>
    <w:rsid w:val="008170F4"/>
    <w:rsid w:val="0081783D"/>
    <w:rsid w:val="00817BAC"/>
    <w:rsid w:val="008212FA"/>
    <w:rsid w:val="00822583"/>
    <w:rsid w:val="0082325C"/>
    <w:rsid w:val="008249F8"/>
    <w:rsid w:val="0082613F"/>
    <w:rsid w:val="00826FCB"/>
    <w:rsid w:val="0082712D"/>
    <w:rsid w:val="008274EC"/>
    <w:rsid w:val="00830E2F"/>
    <w:rsid w:val="00832874"/>
    <w:rsid w:val="00832E6F"/>
    <w:rsid w:val="008337B5"/>
    <w:rsid w:val="00834EAE"/>
    <w:rsid w:val="00836761"/>
    <w:rsid w:val="008374B0"/>
    <w:rsid w:val="0083755F"/>
    <w:rsid w:val="00837871"/>
    <w:rsid w:val="0084296D"/>
    <w:rsid w:val="00842976"/>
    <w:rsid w:val="00842ABB"/>
    <w:rsid w:val="00843C56"/>
    <w:rsid w:val="00845C3B"/>
    <w:rsid w:val="00845D97"/>
    <w:rsid w:val="008464B4"/>
    <w:rsid w:val="00846C2B"/>
    <w:rsid w:val="00846D76"/>
    <w:rsid w:val="00851455"/>
    <w:rsid w:val="008516DD"/>
    <w:rsid w:val="00853103"/>
    <w:rsid w:val="0085338B"/>
    <w:rsid w:val="0085387D"/>
    <w:rsid w:val="00854223"/>
    <w:rsid w:val="0085445A"/>
    <w:rsid w:val="00854BF8"/>
    <w:rsid w:val="00855110"/>
    <w:rsid w:val="00857722"/>
    <w:rsid w:val="00860807"/>
    <w:rsid w:val="0086119F"/>
    <w:rsid w:val="00861664"/>
    <w:rsid w:val="00861842"/>
    <w:rsid w:val="008622D6"/>
    <w:rsid w:val="00863E3F"/>
    <w:rsid w:val="00863F87"/>
    <w:rsid w:val="00864A8B"/>
    <w:rsid w:val="00866064"/>
    <w:rsid w:val="008660B5"/>
    <w:rsid w:val="00866718"/>
    <w:rsid w:val="00867A53"/>
    <w:rsid w:val="0087137E"/>
    <w:rsid w:val="008726DC"/>
    <w:rsid w:val="00872FDD"/>
    <w:rsid w:val="00873152"/>
    <w:rsid w:val="008739CB"/>
    <w:rsid w:val="00874E1D"/>
    <w:rsid w:val="008779E4"/>
    <w:rsid w:val="00877F00"/>
    <w:rsid w:val="008800AC"/>
    <w:rsid w:val="0088060E"/>
    <w:rsid w:val="008811A5"/>
    <w:rsid w:val="0088166B"/>
    <w:rsid w:val="00881AE3"/>
    <w:rsid w:val="00881E2B"/>
    <w:rsid w:val="00884704"/>
    <w:rsid w:val="008848D8"/>
    <w:rsid w:val="00884E39"/>
    <w:rsid w:val="008853B7"/>
    <w:rsid w:val="008857FD"/>
    <w:rsid w:val="00886F8C"/>
    <w:rsid w:val="00890032"/>
    <w:rsid w:val="00891459"/>
    <w:rsid w:val="00892723"/>
    <w:rsid w:val="00892EDD"/>
    <w:rsid w:val="0089328D"/>
    <w:rsid w:val="00894342"/>
    <w:rsid w:val="00894410"/>
    <w:rsid w:val="00894CB7"/>
    <w:rsid w:val="008955D1"/>
    <w:rsid w:val="00895DE5"/>
    <w:rsid w:val="00895E26"/>
    <w:rsid w:val="00895FC9"/>
    <w:rsid w:val="00896E26"/>
    <w:rsid w:val="00897582"/>
    <w:rsid w:val="008978F2"/>
    <w:rsid w:val="008A26D2"/>
    <w:rsid w:val="008A28DA"/>
    <w:rsid w:val="008A2A8C"/>
    <w:rsid w:val="008A6AC7"/>
    <w:rsid w:val="008A72AF"/>
    <w:rsid w:val="008B0185"/>
    <w:rsid w:val="008B06C0"/>
    <w:rsid w:val="008B0A79"/>
    <w:rsid w:val="008B0B5F"/>
    <w:rsid w:val="008B0FD3"/>
    <w:rsid w:val="008B1AFF"/>
    <w:rsid w:val="008B1EA5"/>
    <w:rsid w:val="008B24FC"/>
    <w:rsid w:val="008B2B37"/>
    <w:rsid w:val="008B35D1"/>
    <w:rsid w:val="008B366A"/>
    <w:rsid w:val="008B44D8"/>
    <w:rsid w:val="008B4BE7"/>
    <w:rsid w:val="008B6452"/>
    <w:rsid w:val="008B7310"/>
    <w:rsid w:val="008B7813"/>
    <w:rsid w:val="008C0B55"/>
    <w:rsid w:val="008C1161"/>
    <w:rsid w:val="008C1EDE"/>
    <w:rsid w:val="008C34ED"/>
    <w:rsid w:val="008C46F0"/>
    <w:rsid w:val="008C62BF"/>
    <w:rsid w:val="008C6566"/>
    <w:rsid w:val="008D0674"/>
    <w:rsid w:val="008D1BC3"/>
    <w:rsid w:val="008D1BEE"/>
    <w:rsid w:val="008D2855"/>
    <w:rsid w:val="008D2913"/>
    <w:rsid w:val="008D3316"/>
    <w:rsid w:val="008D475C"/>
    <w:rsid w:val="008D4AAC"/>
    <w:rsid w:val="008D5BAA"/>
    <w:rsid w:val="008D5DAB"/>
    <w:rsid w:val="008D64E6"/>
    <w:rsid w:val="008D71A0"/>
    <w:rsid w:val="008D7351"/>
    <w:rsid w:val="008D78F5"/>
    <w:rsid w:val="008D7D26"/>
    <w:rsid w:val="008E0B91"/>
    <w:rsid w:val="008E0CE3"/>
    <w:rsid w:val="008E0D52"/>
    <w:rsid w:val="008E1024"/>
    <w:rsid w:val="008E1300"/>
    <w:rsid w:val="008E32BE"/>
    <w:rsid w:val="008E356A"/>
    <w:rsid w:val="008E62B4"/>
    <w:rsid w:val="008E702A"/>
    <w:rsid w:val="008E75DF"/>
    <w:rsid w:val="008F02FF"/>
    <w:rsid w:val="008F0DC6"/>
    <w:rsid w:val="008F15C9"/>
    <w:rsid w:val="008F2637"/>
    <w:rsid w:val="008F26E0"/>
    <w:rsid w:val="008F31A2"/>
    <w:rsid w:val="008F36D9"/>
    <w:rsid w:val="008F3C7D"/>
    <w:rsid w:val="008F4A6E"/>
    <w:rsid w:val="008F66C9"/>
    <w:rsid w:val="008F6B9E"/>
    <w:rsid w:val="008F7F9E"/>
    <w:rsid w:val="009000D3"/>
    <w:rsid w:val="00900A0F"/>
    <w:rsid w:val="009016B6"/>
    <w:rsid w:val="0090237F"/>
    <w:rsid w:val="00902984"/>
    <w:rsid w:val="00902AE1"/>
    <w:rsid w:val="00903039"/>
    <w:rsid w:val="00903771"/>
    <w:rsid w:val="009049A9"/>
    <w:rsid w:val="00905AE1"/>
    <w:rsid w:val="00907CB8"/>
    <w:rsid w:val="00907EDF"/>
    <w:rsid w:val="00910660"/>
    <w:rsid w:val="00910807"/>
    <w:rsid w:val="009108B5"/>
    <w:rsid w:val="00911FDB"/>
    <w:rsid w:val="009124CC"/>
    <w:rsid w:val="0091295F"/>
    <w:rsid w:val="00912987"/>
    <w:rsid w:val="00913AF3"/>
    <w:rsid w:val="00916F14"/>
    <w:rsid w:val="0092043C"/>
    <w:rsid w:val="009238D5"/>
    <w:rsid w:val="00925489"/>
    <w:rsid w:val="00927AC6"/>
    <w:rsid w:val="00927B44"/>
    <w:rsid w:val="00927C9F"/>
    <w:rsid w:val="00927E56"/>
    <w:rsid w:val="009301D5"/>
    <w:rsid w:val="00930950"/>
    <w:rsid w:val="00930E96"/>
    <w:rsid w:val="00932646"/>
    <w:rsid w:val="009346C4"/>
    <w:rsid w:val="009346D8"/>
    <w:rsid w:val="00936F35"/>
    <w:rsid w:val="009401D2"/>
    <w:rsid w:val="00940E77"/>
    <w:rsid w:val="00940F24"/>
    <w:rsid w:val="00940FCC"/>
    <w:rsid w:val="00942A04"/>
    <w:rsid w:val="00944158"/>
    <w:rsid w:val="00946C32"/>
    <w:rsid w:val="00947D6F"/>
    <w:rsid w:val="00950B1E"/>
    <w:rsid w:val="00951C2B"/>
    <w:rsid w:val="009526EC"/>
    <w:rsid w:val="00952728"/>
    <w:rsid w:val="00953270"/>
    <w:rsid w:val="0095502B"/>
    <w:rsid w:val="00955546"/>
    <w:rsid w:val="00955997"/>
    <w:rsid w:val="009571B1"/>
    <w:rsid w:val="00957B4B"/>
    <w:rsid w:val="0096114B"/>
    <w:rsid w:val="00961164"/>
    <w:rsid w:val="009617CA"/>
    <w:rsid w:val="00963F6A"/>
    <w:rsid w:val="009642C2"/>
    <w:rsid w:val="009665F7"/>
    <w:rsid w:val="009670A4"/>
    <w:rsid w:val="0097176C"/>
    <w:rsid w:val="009741D0"/>
    <w:rsid w:val="00974441"/>
    <w:rsid w:val="009816B2"/>
    <w:rsid w:val="00982C88"/>
    <w:rsid w:val="00983570"/>
    <w:rsid w:val="00983A86"/>
    <w:rsid w:val="00983A91"/>
    <w:rsid w:val="00985EA8"/>
    <w:rsid w:val="00986FCF"/>
    <w:rsid w:val="00990EC2"/>
    <w:rsid w:val="009923A1"/>
    <w:rsid w:val="00993C43"/>
    <w:rsid w:val="00994607"/>
    <w:rsid w:val="0099553A"/>
    <w:rsid w:val="009958F6"/>
    <w:rsid w:val="00996577"/>
    <w:rsid w:val="00997A34"/>
    <w:rsid w:val="009A0D0C"/>
    <w:rsid w:val="009A127F"/>
    <w:rsid w:val="009A1330"/>
    <w:rsid w:val="009A22C3"/>
    <w:rsid w:val="009A4C1C"/>
    <w:rsid w:val="009A54FD"/>
    <w:rsid w:val="009A6A42"/>
    <w:rsid w:val="009B132D"/>
    <w:rsid w:val="009B16DF"/>
    <w:rsid w:val="009B200F"/>
    <w:rsid w:val="009B2E2E"/>
    <w:rsid w:val="009B3988"/>
    <w:rsid w:val="009B3CA2"/>
    <w:rsid w:val="009B4477"/>
    <w:rsid w:val="009B52ED"/>
    <w:rsid w:val="009B6383"/>
    <w:rsid w:val="009B6CAF"/>
    <w:rsid w:val="009B6F8C"/>
    <w:rsid w:val="009B7208"/>
    <w:rsid w:val="009B7C80"/>
    <w:rsid w:val="009C08D7"/>
    <w:rsid w:val="009C0DCC"/>
    <w:rsid w:val="009C1C0C"/>
    <w:rsid w:val="009C48B9"/>
    <w:rsid w:val="009C7469"/>
    <w:rsid w:val="009D115B"/>
    <w:rsid w:val="009D1645"/>
    <w:rsid w:val="009D1927"/>
    <w:rsid w:val="009D25E6"/>
    <w:rsid w:val="009D33AC"/>
    <w:rsid w:val="009D34E0"/>
    <w:rsid w:val="009D4AFC"/>
    <w:rsid w:val="009D4D74"/>
    <w:rsid w:val="009D6595"/>
    <w:rsid w:val="009D720E"/>
    <w:rsid w:val="009E01F4"/>
    <w:rsid w:val="009E0285"/>
    <w:rsid w:val="009E0911"/>
    <w:rsid w:val="009E27A0"/>
    <w:rsid w:val="009E27D0"/>
    <w:rsid w:val="009E4E8B"/>
    <w:rsid w:val="009E4F57"/>
    <w:rsid w:val="009E50D4"/>
    <w:rsid w:val="009E54C6"/>
    <w:rsid w:val="009E5792"/>
    <w:rsid w:val="009E74F7"/>
    <w:rsid w:val="009E7E7D"/>
    <w:rsid w:val="009F0083"/>
    <w:rsid w:val="009F1322"/>
    <w:rsid w:val="009F2322"/>
    <w:rsid w:val="009F27DE"/>
    <w:rsid w:val="009F2F9C"/>
    <w:rsid w:val="009F3A2D"/>
    <w:rsid w:val="009F422B"/>
    <w:rsid w:val="009F4290"/>
    <w:rsid w:val="009F5874"/>
    <w:rsid w:val="009F620C"/>
    <w:rsid w:val="009F788D"/>
    <w:rsid w:val="009F78F5"/>
    <w:rsid w:val="009F7EFA"/>
    <w:rsid w:val="00A0063C"/>
    <w:rsid w:val="00A00F47"/>
    <w:rsid w:val="00A0345F"/>
    <w:rsid w:val="00A0390B"/>
    <w:rsid w:val="00A04280"/>
    <w:rsid w:val="00A0434E"/>
    <w:rsid w:val="00A0444D"/>
    <w:rsid w:val="00A0504D"/>
    <w:rsid w:val="00A054D1"/>
    <w:rsid w:val="00A05737"/>
    <w:rsid w:val="00A07008"/>
    <w:rsid w:val="00A07C43"/>
    <w:rsid w:val="00A10394"/>
    <w:rsid w:val="00A10E05"/>
    <w:rsid w:val="00A10EF3"/>
    <w:rsid w:val="00A11716"/>
    <w:rsid w:val="00A11B6A"/>
    <w:rsid w:val="00A137A9"/>
    <w:rsid w:val="00A13B81"/>
    <w:rsid w:val="00A14C91"/>
    <w:rsid w:val="00A1526D"/>
    <w:rsid w:val="00A1553C"/>
    <w:rsid w:val="00A15D96"/>
    <w:rsid w:val="00A161C9"/>
    <w:rsid w:val="00A17BBA"/>
    <w:rsid w:val="00A20A3C"/>
    <w:rsid w:val="00A215F1"/>
    <w:rsid w:val="00A21E49"/>
    <w:rsid w:val="00A220CD"/>
    <w:rsid w:val="00A22D5E"/>
    <w:rsid w:val="00A248F4"/>
    <w:rsid w:val="00A253B7"/>
    <w:rsid w:val="00A255E6"/>
    <w:rsid w:val="00A25BAF"/>
    <w:rsid w:val="00A2637C"/>
    <w:rsid w:val="00A27239"/>
    <w:rsid w:val="00A303C4"/>
    <w:rsid w:val="00A30DC5"/>
    <w:rsid w:val="00A32AF3"/>
    <w:rsid w:val="00A33C87"/>
    <w:rsid w:val="00A3410A"/>
    <w:rsid w:val="00A35C31"/>
    <w:rsid w:val="00A35D29"/>
    <w:rsid w:val="00A378D6"/>
    <w:rsid w:val="00A40BBD"/>
    <w:rsid w:val="00A40F14"/>
    <w:rsid w:val="00A420FE"/>
    <w:rsid w:val="00A43182"/>
    <w:rsid w:val="00A438DF"/>
    <w:rsid w:val="00A43D83"/>
    <w:rsid w:val="00A444EB"/>
    <w:rsid w:val="00A4538B"/>
    <w:rsid w:val="00A46B0F"/>
    <w:rsid w:val="00A46D53"/>
    <w:rsid w:val="00A474E4"/>
    <w:rsid w:val="00A47EA5"/>
    <w:rsid w:val="00A5057A"/>
    <w:rsid w:val="00A50AD8"/>
    <w:rsid w:val="00A51AF9"/>
    <w:rsid w:val="00A523F3"/>
    <w:rsid w:val="00A525FD"/>
    <w:rsid w:val="00A52918"/>
    <w:rsid w:val="00A54173"/>
    <w:rsid w:val="00A5554F"/>
    <w:rsid w:val="00A55C53"/>
    <w:rsid w:val="00A55D58"/>
    <w:rsid w:val="00A56227"/>
    <w:rsid w:val="00A56255"/>
    <w:rsid w:val="00A56339"/>
    <w:rsid w:val="00A572DC"/>
    <w:rsid w:val="00A573AC"/>
    <w:rsid w:val="00A57F64"/>
    <w:rsid w:val="00A60701"/>
    <w:rsid w:val="00A60EED"/>
    <w:rsid w:val="00A62765"/>
    <w:rsid w:val="00A63320"/>
    <w:rsid w:val="00A64416"/>
    <w:rsid w:val="00A656FD"/>
    <w:rsid w:val="00A657E5"/>
    <w:rsid w:val="00A65FFB"/>
    <w:rsid w:val="00A6622C"/>
    <w:rsid w:val="00A66ED9"/>
    <w:rsid w:val="00A67FF1"/>
    <w:rsid w:val="00A719A4"/>
    <w:rsid w:val="00A72066"/>
    <w:rsid w:val="00A73A93"/>
    <w:rsid w:val="00A74039"/>
    <w:rsid w:val="00A747FD"/>
    <w:rsid w:val="00A7781A"/>
    <w:rsid w:val="00A77F95"/>
    <w:rsid w:val="00A80589"/>
    <w:rsid w:val="00A80EE4"/>
    <w:rsid w:val="00A812FE"/>
    <w:rsid w:val="00A81ADA"/>
    <w:rsid w:val="00A8331D"/>
    <w:rsid w:val="00A833D8"/>
    <w:rsid w:val="00A840BF"/>
    <w:rsid w:val="00A849B5"/>
    <w:rsid w:val="00A84B3E"/>
    <w:rsid w:val="00A84D3C"/>
    <w:rsid w:val="00A85612"/>
    <w:rsid w:val="00A85E65"/>
    <w:rsid w:val="00A872A4"/>
    <w:rsid w:val="00A8797B"/>
    <w:rsid w:val="00A90AC8"/>
    <w:rsid w:val="00A9115F"/>
    <w:rsid w:val="00A939C2"/>
    <w:rsid w:val="00A94264"/>
    <w:rsid w:val="00A9545A"/>
    <w:rsid w:val="00A959D6"/>
    <w:rsid w:val="00A95D4D"/>
    <w:rsid w:val="00A96381"/>
    <w:rsid w:val="00A97AFA"/>
    <w:rsid w:val="00AA2B96"/>
    <w:rsid w:val="00AA2FCB"/>
    <w:rsid w:val="00AA30A2"/>
    <w:rsid w:val="00AA4CB3"/>
    <w:rsid w:val="00AA5778"/>
    <w:rsid w:val="00AA6C47"/>
    <w:rsid w:val="00AB181D"/>
    <w:rsid w:val="00AB1CDC"/>
    <w:rsid w:val="00AB30D7"/>
    <w:rsid w:val="00AB3BAA"/>
    <w:rsid w:val="00AB454E"/>
    <w:rsid w:val="00AB65CF"/>
    <w:rsid w:val="00AB65E6"/>
    <w:rsid w:val="00AC0B8D"/>
    <w:rsid w:val="00AC0E3C"/>
    <w:rsid w:val="00AC155A"/>
    <w:rsid w:val="00AC1A94"/>
    <w:rsid w:val="00AC28BD"/>
    <w:rsid w:val="00AC317F"/>
    <w:rsid w:val="00AC33A9"/>
    <w:rsid w:val="00AC44BD"/>
    <w:rsid w:val="00AC4C6B"/>
    <w:rsid w:val="00AC5E0B"/>
    <w:rsid w:val="00AC6759"/>
    <w:rsid w:val="00AC7452"/>
    <w:rsid w:val="00AD024E"/>
    <w:rsid w:val="00AD0626"/>
    <w:rsid w:val="00AD4AE1"/>
    <w:rsid w:val="00AD6E39"/>
    <w:rsid w:val="00AD77BE"/>
    <w:rsid w:val="00AE08CC"/>
    <w:rsid w:val="00AE1E41"/>
    <w:rsid w:val="00AE1F33"/>
    <w:rsid w:val="00AE2423"/>
    <w:rsid w:val="00AE2BA4"/>
    <w:rsid w:val="00AE2C53"/>
    <w:rsid w:val="00AE2F93"/>
    <w:rsid w:val="00AE41DF"/>
    <w:rsid w:val="00AE4AF8"/>
    <w:rsid w:val="00AE52C5"/>
    <w:rsid w:val="00AE5B3D"/>
    <w:rsid w:val="00AE5CD9"/>
    <w:rsid w:val="00AE5D20"/>
    <w:rsid w:val="00AE6BA9"/>
    <w:rsid w:val="00AF00BA"/>
    <w:rsid w:val="00AF0C3A"/>
    <w:rsid w:val="00AF32BC"/>
    <w:rsid w:val="00AF5D6D"/>
    <w:rsid w:val="00AF6417"/>
    <w:rsid w:val="00AF7069"/>
    <w:rsid w:val="00B010C1"/>
    <w:rsid w:val="00B01CD0"/>
    <w:rsid w:val="00B02BA6"/>
    <w:rsid w:val="00B02E09"/>
    <w:rsid w:val="00B0321A"/>
    <w:rsid w:val="00B0417D"/>
    <w:rsid w:val="00B0563F"/>
    <w:rsid w:val="00B064B7"/>
    <w:rsid w:val="00B06FC5"/>
    <w:rsid w:val="00B07338"/>
    <w:rsid w:val="00B07580"/>
    <w:rsid w:val="00B10A95"/>
    <w:rsid w:val="00B11F50"/>
    <w:rsid w:val="00B12396"/>
    <w:rsid w:val="00B12F53"/>
    <w:rsid w:val="00B16ECA"/>
    <w:rsid w:val="00B1785B"/>
    <w:rsid w:val="00B21443"/>
    <w:rsid w:val="00B24E6E"/>
    <w:rsid w:val="00B2682C"/>
    <w:rsid w:val="00B275E0"/>
    <w:rsid w:val="00B27B74"/>
    <w:rsid w:val="00B31480"/>
    <w:rsid w:val="00B3260D"/>
    <w:rsid w:val="00B32DA1"/>
    <w:rsid w:val="00B36B96"/>
    <w:rsid w:val="00B37333"/>
    <w:rsid w:val="00B37D16"/>
    <w:rsid w:val="00B40CD6"/>
    <w:rsid w:val="00B41611"/>
    <w:rsid w:val="00B41BD8"/>
    <w:rsid w:val="00B41DF6"/>
    <w:rsid w:val="00B43525"/>
    <w:rsid w:val="00B446C0"/>
    <w:rsid w:val="00B45D99"/>
    <w:rsid w:val="00B465DE"/>
    <w:rsid w:val="00B46EE8"/>
    <w:rsid w:val="00B475CA"/>
    <w:rsid w:val="00B47F5A"/>
    <w:rsid w:val="00B502F1"/>
    <w:rsid w:val="00B52358"/>
    <w:rsid w:val="00B52B3A"/>
    <w:rsid w:val="00B52E41"/>
    <w:rsid w:val="00B53555"/>
    <w:rsid w:val="00B53AFB"/>
    <w:rsid w:val="00B5408B"/>
    <w:rsid w:val="00B55AB1"/>
    <w:rsid w:val="00B5770F"/>
    <w:rsid w:val="00B60296"/>
    <w:rsid w:val="00B60960"/>
    <w:rsid w:val="00B61095"/>
    <w:rsid w:val="00B61900"/>
    <w:rsid w:val="00B619D7"/>
    <w:rsid w:val="00B62425"/>
    <w:rsid w:val="00B624E8"/>
    <w:rsid w:val="00B62547"/>
    <w:rsid w:val="00B62F3D"/>
    <w:rsid w:val="00B6354D"/>
    <w:rsid w:val="00B65828"/>
    <w:rsid w:val="00B65976"/>
    <w:rsid w:val="00B65BC8"/>
    <w:rsid w:val="00B6622A"/>
    <w:rsid w:val="00B66FC1"/>
    <w:rsid w:val="00B67A23"/>
    <w:rsid w:val="00B716B0"/>
    <w:rsid w:val="00B71AFD"/>
    <w:rsid w:val="00B71C5F"/>
    <w:rsid w:val="00B72019"/>
    <w:rsid w:val="00B72131"/>
    <w:rsid w:val="00B72BBB"/>
    <w:rsid w:val="00B73974"/>
    <w:rsid w:val="00B73EF5"/>
    <w:rsid w:val="00B75081"/>
    <w:rsid w:val="00B75A44"/>
    <w:rsid w:val="00B75E08"/>
    <w:rsid w:val="00B75E32"/>
    <w:rsid w:val="00B763AB"/>
    <w:rsid w:val="00B76EF4"/>
    <w:rsid w:val="00B76F0B"/>
    <w:rsid w:val="00B772E6"/>
    <w:rsid w:val="00B80955"/>
    <w:rsid w:val="00B81D9E"/>
    <w:rsid w:val="00B81F83"/>
    <w:rsid w:val="00B82601"/>
    <w:rsid w:val="00B82BA9"/>
    <w:rsid w:val="00B83464"/>
    <w:rsid w:val="00B839CD"/>
    <w:rsid w:val="00B83CEC"/>
    <w:rsid w:val="00B8484C"/>
    <w:rsid w:val="00B875FF"/>
    <w:rsid w:val="00B93988"/>
    <w:rsid w:val="00B93B2F"/>
    <w:rsid w:val="00B9454E"/>
    <w:rsid w:val="00B94ADF"/>
    <w:rsid w:val="00B97368"/>
    <w:rsid w:val="00BA03A5"/>
    <w:rsid w:val="00BA1FA3"/>
    <w:rsid w:val="00BA2B0A"/>
    <w:rsid w:val="00BA2DA4"/>
    <w:rsid w:val="00BA3505"/>
    <w:rsid w:val="00BA45E5"/>
    <w:rsid w:val="00BA75BE"/>
    <w:rsid w:val="00BA78C3"/>
    <w:rsid w:val="00BB0CDE"/>
    <w:rsid w:val="00BB0D44"/>
    <w:rsid w:val="00BB2294"/>
    <w:rsid w:val="00BB2579"/>
    <w:rsid w:val="00BB37EB"/>
    <w:rsid w:val="00BB465B"/>
    <w:rsid w:val="00BB67CA"/>
    <w:rsid w:val="00BC05E1"/>
    <w:rsid w:val="00BC0A47"/>
    <w:rsid w:val="00BC1449"/>
    <w:rsid w:val="00BC16A2"/>
    <w:rsid w:val="00BC1AAE"/>
    <w:rsid w:val="00BC1B1E"/>
    <w:rsid w:val="00BC1B43"/>
    <w:rsid w:val="00BC2EB0"/>
    <w:rsid w:val="00BC2F51"/>
    <w:rsid w:val="00BC36BD"/>
    <w:rsid w:val="00BC394C"/>
    <w:rsid w:val="00BC41FC"/>
    <w:rsid w:val="00BC4673"/>
    <w:rsid w:val="00BC471C"/>
    <w:rsid w:val="00BC523A"/>
    <w:rsid w:val="00BC58EE"/>
    <w:rsid w:val="00BC7E4E"/>
    <w:rsid w:val="00BD0DE1"/>
    <w:rsid w:val="00BD1D47"/>
    <w:rsid w:val="00BD44B2"/>
    <w:rsid w:val="00BD5EAD"/>
    <w:rsid w:val="00BD5FAD"/>
    <w:rsid w:val="00BD749E"/>
    <w:rsid w:val="00BE1287"/>
    <w:rsid w:val="00BE1572"/>
    <w:rsid w:val="00BE1F39"/>
    <w:rsid w:val="00BE28A7"/>
    <w:rsid w:val="00BE2952"/>
    <w:rsid w:val="00BE2CFD"/>
    <w:rsid w:val="00BE2E5D"/>
    <w:rsid w:val="00BE5042"/>
    <w:rsid w:val="00BE6A1E"/>
    <w:rsid w:val="00BE6ED3"/>
    <w:rsid w:val="00BE71E2"/>
    <w:rsid w:val="00BE72BB"/>
    <w:rsid w:val="00BE7741"/>
    <w:rsid w:val="00BE7F0D"/>
    <w:rsid w:val="00BF1F55"/>
    <w:rsid w:val="00BF20C8"/>
    <w:rsid w:val="00BF218D"/>
    <w:rsid w:val="00BF3D50"/>
    <w:rsid w:val="00BF4831"/>
    <w:rsid w:val="00BF5336"/>
    <w:rsid w:val="00BF557B"/>
    <w:rsid w:val="00BF59D7"/>
    <w:rsid w:val="00BF5B76"/>
    <w:rsid w:val="00BF6041"/>
    <w:rsid w:val="00BF6B64"/>
    <w:rsid w:val="00BF6C5A"/>
    <w:rsid w:val="00C01741"/>
    <w:rsid w:val="00C023BA"/>
    <w:rsid w:val="00C03D5A"/>
    <w:rsid w:val="00C04039"/>
    <w:rsid w:val="00C0478B"/>
    <w:rsid w:val="00C04D72"/>
    <w:rsid w:val="00C054CE"/>
    <w:rsid w:val="00C05740"/>
    <w:rsid w:val="00C05A5C"/>
    <w:rsid w:val="00C07C01"/>
    <w:rsid w:val="00C07E35"/>
    <w:rsid w:val="00C113DB"/>
    <w:rsid w:val="00C122DE"/>
    <w:rsid w:val="00C12B0A"/>
    <w:rsid w:val="00C13185"/>
    <w:rsid w:val="00C1432B"/>
    <w:rsid w:val="00C14563"/>
    <w:rsid w:val="00C157DC"/>
    <w:rsid w:val="00C163AD"/>
    <w:rsid w:val="00C170C6"/>
    <w:rsid w:val="00C17B52"/>
    <w:rsid w:val="00C17B8F"/>
    <w:rsid w:val="00C2069C"/>
    <w:rsid w:val="00C21A74"/>
    <w:rsid w:val="00C221B6"/>
    <w:rsid w:val="00C22E45"/>
    <w:rsid w:val="00C23FFF"/>
    <w:rsid w:val="00C2562F"/>
    <w:rsid w:val="00C2576E"/>
    <w:rsid w:val="00C2580B"/>
    <w:rsid w:val="00C25CFB"/>
    <w:rsid w:val="00C26562"/>
    <w:rsid w:val="00C2674F"/>
    <w:rsid w:val="00C269BF"/>
    <w:rsid w:val="00C274FD"/>
    <w:rsid w:val="00C27D86"/>
    <w:rsid w:val="00C30EF0"/>
    <w:rsid w:val="00C329AF"/>
    <w:rsid w:val="00C32AAD"/>
    <w:rsid w:val="00C32FBA"/>
    <w:rsid w:val="00C333C3"/>
    <w:rsid w:val="00C33D65"/>
    <w:rsid w:val="00C34C76"/>
    <w:rsid w:val="00C34D7B"/>
    <w:rsid w:val="00C3637C"/>
    <w:rsid w:val="00C3682D"/>
    <w:rsid w:val="00C3700F"/>
    <w:rsid w:val="00C42024"/>
    <w:rsid w:val="00C42C92"/>
    <w:rsid w:val="00C4353B"/>
    <w:rsid w:val="00C4499B"/>
    <w:rsid w:val="00C4689B"/>
    <w:rsid w:val="00C476D8"/>
    <w:rsid w:val="00C47E0B"/>
    <w:rsid w:val="00C5028D"/>
    <w:rsid w:val="00C50CD3"/>
    <w:rsid w:val="00C518B4"/>
    <w:rsid w:val="00C52615"/>
    <w:rsid w:val="00C52D4F"/>
    <w:rsid w:val="00C538FF"/>
    <w:rsid w:val="00C54659"/>
    <w:rsid w:val="00C547BB"/>
    <w:rsid w:val="00C54A97"/>
    <w:rsid w:val="00C54AD1"/>
    <w:rsid w:val="00C5531E"/>
    <w:rsid w:val="00C5659D"/>
    <w:rsid w:val="00C565E3"/>
    <w:rsid w:val="00C56BA6"/>
    <w:rsid w:val="00C56CBA"/>
    <w:rsid w:val="00C573CC"/>
    <w:rsid w:val="00C57D89"/>
    <w:rsid w:val="00C61E7D"/>
    <w:rsid w:val="00C6289F"/>
    <w:rsid w:val="00C6311D"/>
    <w:rsid w:val="00C6583C"/>
    <w:rsid w:val="00C659D1"/>
    <w:rsid w:val="00C66ED5"/>
    <w:rsid w:val="00C70AFF"/>
    <w:rsid w:val="00C713C8"/>
    <w:rsid w:val="00C71AD1"/>
    <w:rsid w:val="00C71CC8"/>
    <w:rsid w:val="00C731D5"/>
    <w:rsid w:val="00C73263"/>
    <w:rsid w:val="00C73855"/>
    <w:rsid w:val="00C76709"/>
    <w:rsid w:val="00C773DB"/>
    <w:rsid w:val="00C77C79"/>
    <w:rsid w:val="00C803A3"/>
    <w:rsid w:val="00C81C6B"/>
    <w:rsid w:val="00C81ED9"/>
    <w:rsid w:val="00C82366"/>
    <w:rsid w:val="00C82749"/>
    <w:rsid w:val="00C82821"/>
    <w:rsid w:val="00C82D47"/>
    <w:rsid w:val="00C8342F"/>
    <w:rsid w:val="00C8352C"/>
    <w:rsid w:val="00C83828"/>
    <w:rsid w:val="00C84557"/>
    <w:rsid w:val="00C879D0"/>
    <w:rsid w:val="00C87E98"/>
    <w:rsid w:val="00C902D3"/>
    <w:rsid w:val="00C90673"/>
    <w:rsid w:val="00C90EFB"/>
    <w:rsid w:val="00C916A7"/>
    <w:rsid w:val="00C92E08"/>
    <w:rsid w:val="00C939CE"/>
    <w:rsid w:val="00C97009"/>
    <w:rsid w:val="00C97DDE"/>
    <w:rsid w:val="00C97EF8"/>
    <w:rsid w:val="00CA025C"/>
    <w:rsid w:val="00CA1AE8"/>
    <w:rsid w:val="00CA2A74"/>
    <w:rsid w:val="00CA3A94"/>
    <w:rsid w:val="00CA4109"/>
    <w:rsid w:val="00CA4663"/>
    <w:rsid w:val="00CA6E04"/>
    <w:rsid w:val="00CA7F03"/>
    <w:rsid w:val="00CB044B"/>
    <w:rsid w:val="00CB0AA7"/>
    <w:rsid w:val="00CB0BD9"/>
    <w:rsid w:val="00CB0E9B"/>
    <w:rsid w:val="00CB1E88"/>
    <w:rsid w:val="00CB43DF"/>
    <w:rsid w:val="00CB52AA"/>
    <w:rsid w:val="00CC0640"/>
    <w:rsid w:val="00CC1C4F"/>
    <w:rsid w:val="00CC223E"/>
    <w:rsid w:val="00CC36A4"/>
    <w:rsid w:val="00CC4AC3"/>
    <w:rsid w:val="00CC518D"/>
    <w:rsid w:val="00CC5ADB"/>
    <w:rsid w:val="00CC609E"/>
    <w:rsid w:val="00CC6394"/>
    <w:rsid w:val="00CC729A"/>
    <w:rsid w:val="00CD058E"/>
    <w:rsid w:val="00CD0A6F"/>
    <w:rsid w:val="00CD1959"/>
    <w:rsid w:val="00CD204D"/>
    <w:rsid w:val="00CD25A4"/>
    <w:rsid w:val="00CD27A6"/>
    <w:rsid w:val="00CD2FA2"/>
    <w:rsid w:val="00CD33A3"/>
    <w:rsid w:val="00CD356D"/>
    <w:rsid w:val="00CD3A62"/>
    <w:rsid w:val="00CD3D1C"/>
    <w:rsid w:val="00CD5664"/>
    <w:rsid w:val="00CD6FCC"/>
    <w:rsid w:val="00CD7C22"/>
    <w:rsid w:val="00CE0E42"/>
    <w:rsid w:val="00CE103D"/>
    <w:rsid w:val="00CE1B6C"/>
    <w:rsid w:val="00CE20E4"/>
    <w:rsid w:val="00CE41EA"/>
    <w:rsid w:val="00CE54A2"/>
    <w:rsid w:val="00CE6F5E"/>
    <w:rsid w:val="00CE7396"/>
    <w:rsid w:val="00CE7F67"/>
    <w:rsid w:val="00CF12A9"/>
    <w:rsid w:val="00CF159B"/>
    <w:rsid w:val="00CF160A"/>
    <w:rsid w:val="00CF313B"/>
    <w:rsid w:val="00CF3481"/>
    <w:rsid w:val="00CF3B4B"/>
    <w:rsid w:val="00CF4BB8"/>
    <w:rsid w:val="00CF5521"/>
    <w:rsid w:val="00CF6BA7"/>
    <w:rsid w:val="00CF729C"/>
    <w:rsid w:val="00CF7440"/>
    <w:rsid w:val="00D007AA"/>
    <w:rsid w:val="00D00B5E"/>
    <w:rsid w:val="00D0288F"/>
    <w:rsid w:val="00D041C3"/>
    <w:rsid w:val="00D0484B"/>
    <w:rsid w:val="00D04B14"/>
    <w:rsid w:val="00D04C3F"/>
    <w:rsid w:val="00D04D65"/>
    <w:rsid w:val="00D063F3"/>
    <w:rsid w:val="00D10BEF"/>
    <w:rsid w:val="00D11314"/>
    <w:rsid w:val="00D12545"/>
    <w:rsid w:val="00D125F7"/>
    <w:rsid w:val="00D13671"/>
    <w:rsid w:val="00D14B97"/>
    <w:rsid w:val="00D14D1F"/>
    <w:rsid w:val="00D14DFC"/>
    <w:rsid w:val="00D14F3B"/>
    <w:rsid w:val="00D169CA"/>
    <w:rsid w:val="00D173E6"/>
    <w:rsid w:val="00D17936"/>
    <w:rsid w:val="00D201FD"/>
    <w:rsid w:val="00D204D5"/>
    <w:rsid w:val="00D22173"/>
    <w:rsid w:val="00D23455"/>
    <w:rsid w:val="00D2354A"/>
    <w:rsid w:val="00D2521E"/>
    <w:rsid w:val="00D2793A"/>
    <w:rsid w:val="00D30150"/>
    <w:rsid w:val="00D30732"/>
    <w:rsid w:val="00D31529"/>
    <w:rsid w:val="00D31897"/>
    <w:rsid w:val="00D31E2C"/>
    <w:rsid w:val="00D31E95"/>
    <w:rsid w:val="00D32871"/>
    <w:rsid w:val="00D33540"/>
    <w:rsid w:val="00D33DAC"/>
    <w:rsid w:val="00D34026"/>
    <w:rsid w:val="00D34050"/>
    <w:rsid w:val="00D345A9"/>
    <w:rsid w:val="00D34E93"/>
    <w:rsid w:val="00D3611E"/>
    <w:rsid w:val="00D373FE"/>
    <w:rsid w:val="00D37955"/>
    <w:rsid w:val="00D37E16"/>
    <w:rsid w:val="00D40A56"/>
    <w:rsid w:val="00D41585"/>
    <w:rsid w:val="00D43771"/>
    <w:rsid w:val="00D44B4D"/>
    <w:rsid w:val="00D45ADF"/>
    <w:rsid w:val="00D46A51"/>
    <w:rsid w:val="00D51596"/>
    <w:rsid w:val="00D51D31"/>
    <w:rsid w:val="00D53FDD"/>
    <w:rsid w:val="00D5484C"/>
    <w:rsid w:val="00D54CA3"/>
    <w:rsid w:val="00D56A81"/>
    <w:rsid w:val="00D56BC7"/>
    <w:rsid w:val="00D570C1"/>
    <w:rsid w:val="00D602D8"/>
    <w:rsid w:val="00D6033E"/>
    <w:rsid w:val="00D61F9B"/>
    <w:rsid w:val="00D641F6"/>
    <w:rsid w:val="00D64FD7"/>
    <w:rsid w:val="00D66F60"/>
    <w:rsid w:val="00D70240"/>
    <w:rsid w:val="00D704F7"/>
    <w:rsid w:val="00D70925"/>
    <w:rsid w:val="00D74642"/>
    <w:rsid w:val="00D7550A"/>
    <w:rsid w:val="00D7756A"/>
    <w:rsid w:val="00D77673"/>
    <w:rsid w:val="00D77B61"/>
    <w:rsid w:val="00D80302"/>
    <w:rsid w:val="00D81A76"/>
    <w:rsid w:val="00D81D5E"/>
    <w:rsid w:val="00D834C3"/>
    <w:rsid w:val="00D83DCA"/>
    <w:rsid w:val="00D8532F"/>
    <w:rsid w:val="00D856D8"/>
    <w:rsid w:val="00D8593D"/>
    <w:rsid w:val="00D85AE9"/>
    <w:rsid w:val="00D86151"/>
    <w:rsid w:val="00D869AE"/>
    <w:rsid w:val="00D87B80"/>
    <w:rsid w:val="00D920C8"/>
    <w:rsid w:val="00D9296C"/>
    <w:rsid w:val="00D93DEB"/>
    <w:rsid w:val="00D949B3"/>
    <w:rsid w:val="00D95C8E"/>
    <w:rsid w:val="00D97527"/>
    <w:rsid w:val="00D97E01"/>
    <w:rsid w:val="00DA180A"/>
    <w:rsid w:val="00DA1E97"/>
    <w:rsid w:val="00DA327B"/>
    <w:rsid w:val="00DA35F5"/>
    <w:rsid w:val="00DA4238"/>
    <w:rsid w:val="00DA50A9"/>
    <w:rsid w:val="00DA69D7"/>
    <w:rsid w:val="00DA7DBF"/>
    <w:rsid w:val="00DB2AE0"/>
    <w:rsid w:val="00DB331A"/>
    <w:rsid w:val="00DB3C32"/>
    <w:rsid w:val="00DB542A"/>
    <w:rsid w:val="00DB5B7A"/>
    <w:rsid w:val="00DB5DC5"/>
    <w:rsid w:val="00DB6303"/>
    <w:rsid w:val="00DB75B7"/>
    <w:rsid w:val="00DB774A"/>
    <w:rsid w:val="00DC0E18"/>
    <w:rsid w:val="00DC2209"/>
    <w:rsid w:val="00DC2926"/>
    <w:rsid w:val="00DC300B"/>
    <w:rsid w:val="00DC30EF"/>
    <w:rsid w:val="00DC3342"/>
    <w:rsid w:val="00DC60EB"/>
    <w:rsid w:val="00DC6CF3"/>
    <w:rsid w:val="00DC7083"/>
    <w:rsid w:val="00DC7A08"/>
    <w:rsid w:val="00DD01F4"/>
    <w:rsid w:val="00DD3910"/>
    <w:rsid w:val="00DD467A"/>
    <w:rsid w:val="00DD4B60"/>
    <w:rsid w:val="00DD4C2A"/>
    <w:rsid w:val="00DD6E01"/>
    <w:rsid w:val="00DD7576"/>
    <w:rsid w:val="00DD7D21"/>
    <w:rsid w:val="00DD7FD2"/>
    <w:rsid w:val="00DE1158"/>
    <w:rsid w:val="00DE18E0"/>
    <w:rsid w:val="00DE37C8"/>
    <w:rsid w:val="00DE4E89"/>
    <w:rsid w:val="00DE5189"/>
    <w:rsid w:val="00DE5A0D"/>
    <w:rsid w:val="00DE7821"/>
    <w:rsid w:val="00DE7962"/>
    <w:rsid w:val="00DE7A46"/>
    <w:rsid w:val="00DF000B"/>
    <w:rsid w:val="00DF0132"/>
    <w:rsid w:val="00DF06CC"/>
    <w:rsid w:val="00DF087E"/>
    <w:rsid w:val="00DF10B3"/>
    <w:rsid w:val="00DF1788"/>
    <w:rsid w:val="00DF2641"/>
    <w:rsid w:val="00DF36D6"/>
    <w:rsid w:val="00DF3AF5"/>
    <w:rsid w:val="00DF468E"/>
    <w:rsid w:val="00DF494B"/>
    <w:rsid w:val="00DF4F86"/>
    <w:rsid w:val="00DF57EC"/>
    <w:rsid w:val="00DF5A56"/>
    <w:rsid w:val="00DF6E90"/>
    <w:rsid w:val="00DF7719"/>
    <w:rsid w:val="00E0046F"/>
    <w:rsid w:val="00E004F2"/>
    <w:rsid w:val="00E0107D"/>
    <w:rsid w:val="00E011DD"/>
    <w:rsid w:val="00E01555"/>
    <w:rsid w:val="00E01710"/>
    <w:rsid w:val="00E0439E"/>
    <w:rsid w:val="00E0793E"/>
    <w:rsid w:val="00E07EB0"/>
    <w:rsid w:val="00E10A4B"/>
    <w:rsid w:val="00E11C78"/>
    <w:rsid w:val="00E1280D"/>
    <w:rsid w:val="00E13271"/>
    <w:rsid w:val="00E13C00"/>
    <w:rsid w:val="00E152AA"/>
    <w:rsid w:val="00E15B7A"/>
    <w:rsid w:val="00E17011"/>
    <w:rsid w:val="00E17091"/>
    <w:rsid w:val="00E17653"/>
    <w:rsid w:val="00E17760"/>
    <w:rsid w:val="00E1785F"/>
    <w:rsid w:val="00E178F8"/>
    <w:rsid w:val="00E17923"/>
    <w:rsid w:val="00E20944"/>
    <w:rsid w:val="00E20D60"/>
    <w:rsid w:val="00E214D0"/>
    <w:rsid w:val="00E21AD7"/>
    <w:rsid w:val="00E21C7D"/>
    <w:rsid w:val="00E22B59"/>
    <w:rsid w:val="00E23337"/>
    <w:rsid w:val="00E23A3D"/>
    <w:rsid w:val="00E240D5"/>
    <w:rsid w:val="00E24134"/>
    <w:rsid w:val="00E25BBE"/>
    <w:rsid w:val="00E27A37"/>
    <w:rsid w:val="00E32A71"/>
    <w:rsid w:val="00E32EE2"/>
    <w:rsid w:val="00E331DF"/>
    <w:rsid w:val="00E337B1"/>
    <w:rsid w:val="00E33CBA"/>
    <w:rsid w:val="00E34642"/>
    <w:rsid w:val="00E4052D"/>
    <w:rsid w:val="00E449D7"/>
    <w:rsid w:val="00E44CAE"/>
    <w:rsid w:val="00E45B05"/>
    <w:rsid w:val="00E466F4"/>
    <w:rsid w:val="00E47525"/>
    <w:rsid w:val="00E52FED"/>
    <w:rsid w:val="00E5385E"/>
    <w:rsid w:val="00E54089"/>
    <w:rsid w:val="00E55083"/>
    <w:rsid w:val="00E554F6"/>
    <w:rsid w:val="00E55A32"/>
    <w:rsid w:val="00E57130"/>
    <w:rsid w:val="00E608AE"/>
    <w:rsid w:val="00E618A1"/>
    <w:rsid w:val="00E6209C"/>
    <w:rsid w:val="00E624A7"/>
    <w:rsid w:val="00E64241"/>
    <w:rsid w:val="00E64880"/>
    <w:rsid w:val="00E64D26"/>
    <w:rsid w:val="00E65008"/>
    <w:rsid w:val="00E67EF9"/>
    <w:rsid w:val="00E709C2"/>
    <w:rsid w:val="00E71082"/>
    <w:rsid w:val="00E71BF2"/>
    <w:rsid w:val="00E7238F"/>
    <w:rsid w:val="00E7325E"/>
    <w:rsid w:val="00E737A5"/>
    <w:rsid w:val="00E739DA"/>
    <w:rsid w:val="00E743CC"/>
    <w:rsid w:val="00E757E2"/>
    <w:rsid w:val="00E75AB6"/>
    <w:rsid w:val="00E7603A"/>
    <w:rsid w:val="00E76C2A"/>
    <w:rsid w:val="00E779A5"/>
    <w:rsid w:val="00E80A02"/>
    <w:rsid w:val="00E81DE8"/>
    <w:rsid w:val="00E82305"/>
    <w:rsid w:val="00E823F1"/>
    <w:rsid w:val="00E823FE"/>
    <w:rsid w:val="00E8346B"/>
    <w:rsid w:val="00E839CF"/>
    <w:rsid w:val="00E84DE4"/>
    <w:rsid w:val="00E850A0"/>
    <w:rsid w:val="00E85A2F"/>
    <w:rsid w:val="00E85CD6"/>
    <w:rsid w:val="00E86B63"/>
    <w:rsid w:val="00E87057"/>
    <w:rsid w:val="00E87207"/>
    <w:rsid w:val="00E879D4"/>
    <w:rsid w:val="00E90FB5"/>
    <w:rsid w:val="00E91F93"/>
    <w:rsid w:val="00E9347A"/>
    <w:rsid w:val="00E94CC9"/>
    <w:rsid w:val="00E955C5"/>
    <w:rsid w:val="00E955FB"/>
    <w:rsid w:val="00E96150"/>
    <w:rsid w:val="00E967A3"/>
    <w:rsid w:val="00E96AC2"/>
    <w:rsid w:val="00E977B9"/>
    <w:rsid w:val="00E97D86"/>
    <w:rsid w:val="00EA1B4F"/>
    <w:rsid w:val="00EA390A"/>
    <w:rsid w:val="00EA3F94"/>
    <w:rsid w:val="00EA416E"/>
    <w:rsid w:val="00EA41CD"/>
    <w:rsid w:val="00EA5815"/>
    <w:rsid w:val="00EA6631"/>
    <w:rsid w:val="00EA672E"/>
    <w:rsid w:val="00EA6789"/>
    <w:rsid w:val="00EA6E60"/>
    <w:rsid w:val="00EA710D"/>
    <w:rsid w:val="00EA710E"/>
    <w:rsid w:val="00EA7D88"/>
    <w:rsid w:val="00EA7EB1"/>
    <w:rsid w:val="00EA7F80"/>
    <w:rsid w:val="00EB0D83"/>
    <w:rsid w:val="00EB14E7"/>
    <w:rsid w:val="00EB1F25"/>
    <w:rsid w:val="00EB26BC"/>
    <w:rsid w:val="00EB3777"/>
    <w:rsid w:val="00EB38B4"/>
    <w:rsid w:val="00EB5141"/>
    <w:rsid w:val="00EB5AB8"/>
    <w:rsid w:val="00EB702F"/>
    <w:rsid w:val="00EB728B"/>
    <w:rsid w:val="00EB7FC3"/>
    <w:rsid w:val="00EC2CE6"/>
    <w:rsid w:val="00EC4B25"/>
    <w:rsid w:val="00EC565B"/>
    <w:rsid w:val="00EC5A64"/>
    <w:rsid w:val="00EC5E2F"/>
    <w:rsid w:val="00EC678C"/>
    <w:rsid w:val="00ED1CA8"/>
    <w:rsid w:val="00ED265E"/>
    <w:rsid w:val="00ED4374"/>
    <w:rsid w:val="00ED5474"/>
    <w:rsid w:val="00ED56D5"/>
    <w:rsid w:val="00ED5886"/>
    <w:rsid w:val="00ED60BC"/>
    <w:rsid w:val="00ED6CE1"/>
    <w:rsid w:val="00EE067C"/>
    <w:rsid w:val="00EE089D"/>
    <w:rsid w:val="00EE0B9C"/>
    <w:rsid w:val="00EE1166"/>
    <w:rsid w:val="00EE1AD5"/>
    <w:rsid w:val="00EE1F41"/>
    <w:rsid w:val="00EE221B"/>
    <w:rsid w:val="00EE24D6"/>
    <w:rsid w:val="00EE28B5"/>
    <w:rsid w:val="00EE28D6"/>
    <w:rsid w:val="00EE3C46"/>
    <w:rsid w:val="00EE3E93"/>
    <w:rsid w:val="00EE5928"/>
    <w:rsid w:val="00EE6D43"/>
    <w:rsid w:val="00EF23EA"/>
    <w:rsid w:val="00EF2928"/>
    <w:rsid w:val="00EF359F"/>
    <w:rsid w:val="00EF3627"/>
    <w:rsid w:val="00EF397A"/>
    <w:rsid w:val="00EF56BE"/>
    <w:rsid w:val="00EF5BC1"/>
    <w:rsid w:val="00EF7FC8"/>
    <w:rsid w:val="00F00DCF"/>
    <w:rsid w:val="00F013C3"/>
    <w:rsid w:val="00F035BE"/>
    <w:rsid w:val="00F03A89"/>
    <w:rsid w:val="00F04F9E"/>
    <w:rsid w:val="00F05B35"/>
    <w:rsid w:val="00F061BB"/>
    <w:rsid w:val="00F11963"/>
    <w:rsid w:val="00F1232E"/>
    <w:rsid w:val="00F12BB0"/>
    <w:rsid w:val="00F12C42"/>
    <w:rsid w:val="00F14AC4"/>
    <w:rsid w:val="00F15E2B"/>
    <w:rsid w:val="00F15F65"/>
    <w:rsid w:val="00F161F3"/>
    <w:rsid w:val="00F16880"/>
    <w:rsid w:val="00F21601"/>
    <w:rsid w:val="00F21996"/>
    <w:rsid w:val="00F21D88"/>
    <w:rsid w:val="00F22611"/>
    <w:rsid w:val="00F23262"/>
    <w:rsid w:val="00F2528A"/>
    <w:rsid w:val="00F25E4D"/>
    <w:rsid w:val="00F26323"/>
    <w:rsid w:val="00F26AE1"/>
    <w:rsid w:val="00F26BB5"/>
    <w:rsid w:val="00F27695"/>
    <w:rsid w:val="00F30EC0"/>
    <w:rsid w:val="00F33262"/>
    <w:rsid w:val="00F36BA3"/>
    <w:rsid w:val="00F3745E"/>
    <w:rsid w:val="00F407B0"/>
    <w:rsid w:val="00F408DA"/>
    <w:rsid w:val="00F42001"/>
    <w:rsid w:val="00F44D48"/>
    <w:rsid w:val="00F4653B"/>
    <w:rsid w:val="00F46E68"/>
    <w:rsid w:val="00F46F41"/>
    <w:rsid w:val="00F46F5A"/>
    <w:rsid w:val="00F50AA4"/>
    <w:rsid w:val="00F50F5C"/>
    <w:rsid w:val="00F51B91"/>
    <w:rsid w:val="00F52735"/>
    <w:rsid w:val="00F5324E"/>
    <w:rsid w:val="00F53A2A"/>
    <w:rsid w:val="00F575B9"/>
    <w:rsid w:val="00F61B5F"/>
    <w:rsid w:val="00F61CFD"/>
    <w:rsid w:val="00F6227E"/>
    <w:rsid w:val="00F64028"/>
    <w:rsid w:val="00F64CAA"/>
    <w:rsid w:val="00F675E8"/>
    <w:rsid w:val="00F67970"/>
    <w:rsid w:val="00F7031F"/>
    <w:rsid w:val="00F711B9"/>
    <w:rsid w:val="00F74102"/>
    <w:rsid w:val="00F74219"/>
    <w:rsid w:val="00F756C4"/>
    <w:rsid w:val="00F75F66"/>
    <w:rsid w:val="00F77959"/>
    <w:rsid w:val="00F81854"/>
    <w:rsid w:val="00F81CA3"/>
    <w:rsid w:val="00F8247E"/>
    <w:rsid w:val="00F829D5"/>
    <w:rsid w:val="00F83DF0"/>
    <w:rsid w:val="00F83E02"/>
    <w:rsid w:val="00F848ED"/>
    <w:rsid w:val="00F849E0"/>
    <w:rsid w:val="00F84A5F"/>
    <w:rsid w:val="00F857F0"/>
    <w:rsid w:val="00F85C3A"/>
    <w:rsid w:val="00F86C46"/>
    <w:rsid w:val="00F915D7"/>
    <w:rsid w:val="00F91D32"/>
    <w:rsid w:val="00F9262F"/>
    <w:rsid w:val="00F92EED"/>
    <w:rsid w:val="00F9399C"/>
    <w:rsid w:val="00F93CB5"/>
    <w:rsid w:val="00F947F8"/>
    <w:rsid w:val="00F94E90"/>
    <w:rsid w:val="00F95E57"/>
    <w:rsid w:val="00F96650"/>
    <w:rsid w:val="00F9721E"/>
    <w:rsid w:val="00FA04A8"/>
    <w:rsid w:val="00FA0A6A"/>
    <w:rsid w:val="00FA16DC"/>
    <w:rsid w:val="00FA1A69"/>
    <w:rsid w:val="00FA1B7A"/>
    <w:rsid w:val="00FA1DA4"/>
    <w:rsid w:val="00FA265A"/>
    <w:rsid w:val="00FA298B"/>
    <w:rsid w:val="00FA5F0A"/>
    <w:rsid w:val="00FA60C1"/>
    <w:rsid w:val="00FA6717"/>
    <w:rsid w:val="00FA6C21"/>
    <w:rsid w:val="00FA6DCE"/>
    <w:rsid w:val="00FA6FCD"/>
    <w:rsid w:val="00FA7949"/>
    <w:rsid w:val="00FA7F94"/>
    <w:rsid w:val="00FB0466"/>
    <w:rsid w:val="00FB0A52"/>
    <w:rsid w:val="00FB1E65"/>
    <w:rsid w:val="00FB2144"/>
    <w:rsid w:val="00FB2242"/>
    <w:rsid w:val="00FB5240"/>
    <w:rsid w:val="00FB5752"/>
    <w:rsid w:val="00FB5A0D"/>
    <w:rsid w:val="00FB6078"/>
    <w:rsid w:val="00FB6429"/>
    <w:rsid w:val="00FB74CC"/>
    <w:rsid w:val="00FB7724"/>
    <w:rsid w:val="00FB7836"/>
    <w:rsid w:val="00FB7EB3"/>
    <w:rsid w:val="00FC0F7E"/>
    <w:rsid w:val="00FC166E"/>
    <w:rsid w:val="00FC1EB3"/>
    <w:rsid w:val="00FC2DCB"/>
    <w:rsid w:val="00FC320A"/>
    <w:rsid w:val="00FC3910"/>
    <w:rsid w:val="00FC3A5F"/>
    <w:rsid w:val="00FC3DD8"/>
    <w:rsid w:val="00FC4BD3"/>
    <w:rsid w:val="00FC55DE"/>
    <w:rsid w:val="00FC78DD"/>
    <w:rsid w:val="00FC7E6B"/>
    <w:rsid w:val="00FC7FF5"/>
    <w:rsid w:val="00FD1B50"/>
    <w:rsid w:val="00FD1CEA"/>
    <w:rsid w:val="00FD24ED"/>
    <w:rsid w:val="00FD4296"/>
    <w:rsid w:val="00FD4AA3"/>
    <w:rsid w:val="00FD7CE7"/>
    <w:rsid w:val="00FE12A0"/>
    <w:rsid w:val="00FE20DB"/>
    <w:rsid w:val="00FE36F2"/>
    <w:rsid w:val="00FE3769"/>
    <w:rsid w:val="00FE429A"/>
    <w:rsid w:val="00FE4E2A"/>
    <w:rsid w:val="00FE65C6"/>
    <w:rsid w:val="00FE6E45"/>
    <w:rsid w:val="00FF1921"/>
    <w:rsid w:val="00FF1FF4"/>
    <w:rsid w:val="00FF2EA8"/>
    <w:rsid w:val="00FF2F9F"/>
    <w:rsid w:val="00FF3F89"/>
    <w:rsid w:val="00FF4037"/>
    <w:rsid w:val="00FF448D"/>
    <w:rsid w:val="00FF5420"/>
    <w:rsid w:val="00FF55AF"/>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47145-9BCF-40E3-963B-CB323948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65A"/>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apple-converted-space">
    <w:name w:val="apple-converted-space"/>
    <w:basedOn w:val="DefaultParagraphFont"/>
    <w:rsid w:val="00CF3B4B"/>
  </w:style>
  <w:style w:type="character" w:styleId="FollowedHyperlink">
    <w:name w:val="FollowedHyperlink"/>
    <w:basedOn w:val="DefaultParagraphFont"/>
    <w:uiPriority w:val="99"/>
    <w:semiHidden/>
    <w:unhideWhenUsed/>
    <w:rsid w:val="008122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00229454">
      <w:bodyDiv w:val="1"/>
      <w:marLeft w:val="0"/>
      <w:marRight w:val="0"/>
      <w:marTop w:val="0"/>
      <w:marBottom w:val="0"/>
      <w:divBdr>
        <w:top w:val="none" w:sz="0" w:space="0" w:color="auto"/>
        <w:left w:val="none" w:sz="0" w:space="0" w:color="auto"/>
        <w:bottom w:val="none" w:sz="0" w:space="0" w:color="auto"/>
        <w:right w:val="none" w:sz="0" w:space="0" w:color="auto"/>
      </w:divBdr>
    </w:div>
    <w:div w:id="305933777">
      <w:bodyDiv w:val="1"/>
      <w:marLeft w:val="0"/>
      <w:marRight w:val="0"/>
      <w:marTop w:val="0"/>
      <w:marBottom w:val="0"/>
      <w:divBdr>
        <w:top w:val="none" w:sz="0" w:space="0" w:color="auto"/>
        <w:left w:val="none" w:sz="0" w:space="0" w:color="auto"/>
        <w:bottom w:val="none" w:sz="0" w:space="0" w:color="auto"/>
        <w:right w:val="none" w:sz="0" w:space="0" w:color="auto"/>
      </w:divBdr>
    </w:div>
    <w:div w:id="318508066">
      <w:bodyDiv w:val="1"/>
      <w:marLeft w:val="0"/>
      <w:marRight w:val="0"/>
      <w:marTop w:val="0"/>
      <w:marBottom w:val="0"/>
      <w:divBdr>
        <w:top w:val="none" w:sz="0" w:space="0" w:color="auto"/>
        <w:left w:val="none" w:sz="0" w:space="0" w:color="auto"/>
        <w:bottom w:val="none" w:sz="0" w:space="0" w:color="auto"/>
        <w:right w:val="none" w:sz="0" w:space="0" w:color="auto"/>
      </w:divBdr>
    </w:div>
    <w:div w:id="330987790">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0131124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294414789">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39870162">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92699386">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0862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google.com/finance?q=NYSE,BR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finance?q=NYSE,BR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rketindex.com.au/franking-credits" TargetMode="External"/><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498E-7067-4341-9AC2-652C065FC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8</cp:revision>
  <cp:lastPrinted>2015-10-16T13:45:00Z</cp:lastPrinted>
  <dcterms:created xsi:type="dcterms:W3CDTF">2020-03-26T06:37:00Z</dcterms:created>
  <dcterms:modified xsi:type="dcterms:W3CDTF">2023-01-18T05:27:00Z</dcterms:modified>
</cp:coreProperties>
</file>